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398E" w:rsidRPr="00125A40" w:rsidRDefault="00FF398E" w:rsidP="00981C78">
      <w:pPr>
        <w:pBdr>
          <w:bottom w:val="single" w:sz="6" w:space="1" w:color="auto"/>
        </w:pBdr>
        <w:jc w:val="center"/>
        <w:rPr>
          <w:b/>
          <w:lang w:val="fr-FR"/>
        </w:rPr>
      </w:pPr>
      <w:r>
        <w:rPr>
          <w:noProof/>
        </w:rPr>
        <w:pict>
          <v:shapetype id="_x0000_t202" coordsize="21600,21600" o:spt="202" path="m,l,21600r21600,l21600,xe">
            <v:stroke joinstyle="miter"/>
            <v:path gradientshapeok="t" o:connecttype="rect"/>
          </v:shapetype>
          <v:shape id="Text Box 5" o:spid="_x0000_s1026" type="#_x0000_t202" style="position:absolute;left:0;text-align:left;margin-left:-58.35pt;margin-top:-64.5pt;width:125.25pt;height:9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" stroked="f">
            <v:textbox>
              <w:txbxContent>
                <w:p w:rsidR="00FF398E" w:rsidRDefault="00FF398E">
                  <w:hyperlink r:id="rId7" w:history="1">
                    <w:r w:rsidRPr="00490BC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6" o:spid="_x0000_i1026" type="#_x0000_t75" alt="LOGO CSA- transparent brun olive2_100" href="http://www.csa-be.org/" style="width:99.75pt;height:87pt;visibility:visible" o:button="t">
                          <v:fill o:detectmouseclick="t"/>
                          <v:imagedata r:id="rId8" o:title="" cropright="3755f"/>
                        </v:shape>
                      </w:pict>
                    </w:r>
                  </w:hyperlink>
                </w:p>
              </w:txbxContent>
            </v:textbox>
          </v:shape>
        </w:pict>
      </w:r>
      <w:r>
        <w:rPr>
          <w:noProof/>
        </w:rPr>
        <w:pict>
          <v:shape id="Text Box 4" o:spid="_x0000_s1027" type="#_x0000_t202" style="position:absolute;left:0;text-align:left;margin-left:286.65pt;margin-top:-64.5pt;width:111pt;height:9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" stroked="f">
            <v:textbox>
              <w:txbxContent>
                <w:p w:rsidR="00FF398E" w:rsidRDefault="00FF398E">
                  <w:r w:rsidRPr="00490BCD">
                    <w:rPr>
                      <w:noProof/>
                    </w:rPr>
                    <w:pict>
                      <v:shape id="Image 2" o:spid="_x0000_i1028" type="#_x0000_t75" style="width:89.25pt;height:90pt;visibility:visible">
                        <v:imagedata r:id="rId9" o:title=""/>
                      </v:shape>
                    </w:pict>
                  </w:r>
                </w:p>
              </w:txbxContent>
            </v:textbox>
          </v:shape>
        </w:pict>
      </w:r>
      <w:r>
        <w:rPr>
          <w:noProof/>
        </w:rPr>
        <w:pict>
          <v:shape id="Text Box 3" o:spid="_x0000_s1028" type="#_x0000_t202" style="position:absolute;left:0;text-align:left;margin-left:-58.35pt;margin-top:-33pt;width:108pt;height:89.2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mt8hQIAABc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" stroked="f">
            <v:textbox>
              <w:txbxContent>
                <w:p w:rsidR="00FF398E" w:rsidRDefault="00FF398E"/>
              </w:txbxContent>
            </v:textbox>
          </v:shape>
        </w:pict>
      </w:r>
      <w:r>
        <w:rPr>
          <w:b/>
          <w:lang w:val="fr-FR"/>
        </w:rPr>
        <w:t xml:space="preserve">                   </w:t>
      </w:r>
    </w:p>
    <w:p w:rsidR="00FF398E" w:rsidRPr="00125A40" w:rsidRDefault="00FF398E" w:rsidP="00981C78">
      <w:pPr>
        <w:pBdr>
          <w:bottom w:val="single" w:sz="6" w:space="1" w:color="auto"/>
        </w:pBdr>
        <w:jc w:val="center"/>
        <w:rPr>
          <w:b/>
          <w:lang w:val="fr-FR"/>
        </w:rPr>
      </w:pPr>
    </w:p>
    <w:p w:rsidR="00FF398E" w:rsidRPr="00125A40" w:rsidRDefault="00FF398E" w:rsidP="00981C78">
      <w:pPr>
        <w:pBdr>
          <w:bottom w:val="single" w:sz="6" w:space="1" w:color="auto"/>
        </w:pBdr>
        <w:jc w:val="center"/>
        <w:rPr>
          <w:b/>
          <w:lang w:val="fr-FR"/>
        </w:rPr>
      </w:pPr>
    </w:p>
    <w:p w:rsidR="00FF398E" w:rsidRPr="00125A40" w:rsidRDefault="00FF398E" w:rsidP="00981C78">
      <w:pPr>
        <w:pBdr>
          <w:bottom w:val="single" w:sz="6" w:space="1" w:color="auto"/>
        </w:pBdr>
        <w:jc w:val="center"/>
        <w:rPr>
          <w:b/>
          <w:lang w:val="fr-FR"/>
        </w:rPr>
      </w:pPr>
    </w:p>
    <w:p w:rsidR="00FF398E" w:rsidRDefault="00FF398E" w:rsidP="00981C78">
      <w:pPr>
        <w:pBdr>
          <w:bottom w:val="single" w:sz="6" w:space="1" w:color="auto"/>
        </w:pBdr>
        <w:jc w:val="center"/>
        <w:rPr>
          <w:b/>
          <w:lang w:val="fr-FR"/>
        </w:rPr>
      </w:pPr>
    </w:p>
    <w:p w:rsidR="00FF398E" w:rsidRDefault="00FF398E" w:rsidP="00981C78">
      <w:pPr>
        <w:pBdr>
          <w:bottom w:val="single" w:sz="6" w:space="1" w:color="auto"/>
        </w:pBdr>
        <w:jc w:val="center"/>
        <w:rPr>
          <w:b/>
          <w:lang w:val="fr-FR"/>
        </w:rPr>
      </w:pPr>
    </w:p>
    <w:p w:rsidR="00FF398E" w:rsidRDefault="00FF398E" w:rsidP="00981C78">
      <w:pPr>
        <w:pBdr>
          <w:bottom w:val="single" w:sz="6" w:space="1" w:color="auto"/>
        </w:pBdr>
        <w:jc w:val="center"/>
        <w:rPr>
          <w:b/>
          <w:lang w:val="fr-FR"/>
        </w:rPr>
      </w:pPr>
    </w:p>
    <w:p w:rsidR="00FF398E" w:rsidRDefault="00FF398E" w:rsidP="00981C78">
      <w:pPr>
        <w:pBdr>
          <w:bottom w:val="single" w:sz="6" w:space="1" w:color="auto"/>
        </w:pBdr>
        <w:jc w:val="center"/>
        <w:rPr>
          <w:b/>
          <w:lang w:val="fr-FR"/>
        </w:rPr>
      </w:pPr>
    </w:p>
    <w:p w:rsidR="00FF398E" w:rsidRPr="00125A40" w:rsidRDefault="00FF398E" w:rsidP="00981C78">
      <w:pPr>
        <w:pBdr>
          <w:bottom w:val="single" w:sz="6" w:space="1" w:color="auto"/>
        </w:pBdr>
        <w:jc w:val="center"/>
        <w:rPr>
          <w:b/>
          <w:lang w:val="fr-FR"/>
        </w:rPr>
      </w:pPr>
      <w:r w:rsidRPr="00125A40">
        <w:rPr>
          <w:b/>
          <w:lang w:val="fr-FR"/>
        </w:rPr>
        <w:t>PROGRAMME DE SECURITE ALIMENTAIRE FINANCE PAR LE FBSA DANS LE MOSSO</w:t>
      </w:r>
    </w:p>
    <w:p w:rsidR="00FF398E" w:rsidRPr="00125A40" w:rsidRDefault="00FF398E" w:rsidP="00981C78">
      <w:pPr>
        <w:pBdr>
          <w:bottom w:val="single" w:sz="6" w:space="1" w:color="auto"/>
        </w:pBdr>
        <w:jc w:val="center"/>
        <w:rPr>
          <w:b/>
          <w:lang w:val="fr-FR"/>
        </w:rPr>
      </w:pPr>
    </w:p>
    <w:p w:rsidR="00FF398E" w:rsidRPr="00125A40" w:rsidRDefault="00FF398E" w:rsidP="00981C78">
      <w:pPr>
        <w:jc w:val="center"/>
        <w:rPr>
          <w:b/>
          <w:lang w:val="fr-FR"/>
        </w:rPr>
      </w:pPr>
    </w:p>
    <w:p w:rsidR="00FF398E" w:rsidRPr="00125A40" w:rsidRDefault="00FF398E" w:rsidP="00C46C9B">
      <w:pPr>
        <w:rPr>
          <w:b/>
          <w:lang w:val="fr-FR"/>
        </w:rPr>
      </w:pPr>
    </w:p>
    <w:p w:rsidR="00FF398E" w:rsidRPr="00125A40" w:rsidRDefault="00FF398E" w:rsidP="00C46C9B">
      <w:pPr>
        <w:rPr>
          <w:b/>
          <w:lang w:val="fr-FR"/>
        </w:rPr>
      </w:pPr>
    </w:p>
    <w:p w:rsidR="00FF398E" w:rsidRPr="00125A40" w:rsidRDefault="00FF398E" w:rsidP="00C46C9B">
      <w:pPr>
        <w:rPr>
          <w:b/>
          <w:lang w:val="fr-FR"/>
        </w:rPr>
      </w:pPr>
    </w:p>
    <w:p w:rsidR="00FF398E" w:rsidRPr="00125A40" w:rsidRDefault="00FF398E" w:rsidP="00C46C9B">
      <w:pPr>
        <w:rPr>
          <w:b/>
          <w:lang w:val="fr-FR"/>
        </w:rPr>
      </w:pPr>
    </w:p>
    <w:p w:rsidR="00FF398E" w:rsidRPr="00125A40" w:rsidRDefault="00FF398E" w:rsidP="00981C78">
      <w:pPr>
        <w:jc w:val="center"/>
        <w:rPr>
          <w:b/>
          <w:lang w:val="fr-FR"/>
        </w:rPr>
      </w:pPr>
    </w:p>
    <w:p w:rsidR="00FF398E" w:rsidRPr="00125A40" w:rsidRDefault="00FF398E" w:rsidP="00981C78">
      <w:pPr>
        <w:jc w:val="center"/>
        <w:rPr>
          <w:b/>
          <w:lang w:val="fr-FR"/>
        </w:rPr>
      </w:pPr>
      <w:r w:rsidRPr="00125A40">
        <w:rPr>
          <w:b/>
          <w:lang w:val="fr-FR"/>
        </w:rPr>
        <w:t>TITRE DU PROJET</w:t>
      </w:r>
    </w:p>
    <w:p w:rsidR="00FF398E" w:rsidRPr="00125A40" w:rsidRDefault="00FF398E" w:rsidP="00981C78">
      <w:pPr>
        <w:jc w:val="center"/>
        <w:rPr>
          <w:b/>
          <w:lang w:val="fr-FR"/>
        </w:rPr>
      </w:pPr>
    </w:p>
    <w:p w:rsidR="00FF398E" w:rsidRPr="00125A40" w:rsidRDefault="00FF398E" w:rsidP="00981C78">
      <w:pPr>
        <w:jc w:val="center"/>
        <w:rPr>
          <w:b/>
          <w:lang w:val="fr-FR"/>
        </w:rPr>
      </w:pPr>
    </w:p>
    <w:p w:rsidR="00FF398E" w:rsidRPr="00125A40" w:rsidRDefault="00FF398E" w:rsidP="00981C78">
      <w:pPr>
        <w:jc w:val="center"/>
        <w:rPr>
          <w:b/>
          <w:lang w:val="fr-FR"/>
        </w:rPr>
      </w:pPr>
    </w:p>
    <w:p w:rsidR="00FF398E" w:rsidRPr="00125A40" w:rsidRDefault="00FF398E" w:rsidP="00981C78">
      <w:pPr>
        <w:shd w:val="clear" w:color="auto" w:fill="C6D9F1"/>
        <w:jc w:val="center"/>
        <w:rPr>
          <w:b/>
          <w:lang w:val="fr-FR"/>
        </w:rPr>
      </w:pPr>
      <w:r w:rsidRPr="00125A40">
        <w:rPr>
          <w:b/>
          <w:lang w:val="fr-FR"/>
        </w:rPr>
        <w:t>CONTRIBUTION A L’AMELIORATION DE LA SECURITE ALIMENTAIRE DANS LES COMMUNES DE GISURU, KINYINYA ET CENDAJURU</w:t>
      </w:r>
    </w:p>
    <w:p w:rsidR="00FF398E" w:rsidRPr="00125A40" w:rsidRDefault="00FF398E" w:rsidP="00981C78">
      <w:pPr>
        <w:jc w:val="center"/>
        <w:rPr>
          <w:b/>
          <w:lang w:val="fr-FR"/>
        </w:rPr>
      </w:pPr>
    </w:p>
    <w:p w:rsidR="00FF398E" w:rsidRPr="00125A40" w:rsidRDefault="00FF398E" w:rsidP="00981C78">
      <w:pPr>
        <w:jc w:val="center"/>
        <w:rPr>
          <w:b/>
          <w:lang w:val="fr-FR"/>
        </w:rPr>
      </w:pPr>
    </w:p>
    <w:p w:rsidR="00FF398E" w:rsidRPr="00125A40" w:rsidRDefault="00FF398E" w:rsidP="00981C78">
      <w:pPr>
        <w:jc w:val="center"/>
        <w:rPr>
          <w:b/>
          <w:lang w:val="fr-FR"/>
        </w:rPr>
      </w:pPr>
    </w:p>
    <w:p w:rsidR="00FF398E" w:rsidRPr="00125A40" w:rsidRDefault="00FF398E" w:rsidP="00981C78">
      <w:pPr>
        <w:jc w:val="center"/>
        <w:rPr>
          <w:b/>
          <w:lang w:val="fr-FR"/>
        </w:rPr>
      </w:pPr>
    </w:p>
    <w:p w:rsidR="00FF398E" w:rsidRPr="00125A40" w:rsidRDefault="00FF398E" w:rsidP="00981C78">
      <w:pPr>
        <w:jc w:val="center"/>
        <w:rPr>
          <w:b/>
          <w:lang w:val="fr-FR"/>
        </w:rPr>
      </w:pPr>
      <w:r w:rsidRPr="00125A40">
        <w:rPr>
          <w:b/>
          <w:lang w:val="fr-FR"/>
        </w:rPr>
        <w:t>Proposition soumise par :</w:t>
      </w:r>
    </w:p>
    <w:p w:rsidR="00FF398E" w:rsidRPr="00125A40" w:rsidRDefault="00FF398E" w:rsidP="00981C78">
      <w:pPr>
        <w:jc w:val="center"/>
        <w:rPr>
          <w:b/>
          <w:lang w:val="fr-FR"/>
        </w:rPr>
      </w:pPr>
    </w:p>
    <w:p w:rsidR="00FF398E" w:rsidRPr="00125A40" w:rsidRDefault="00FF398E" w:rsidP="00981C78">
      <w:pPr>
        <w:jc w:val="center"/>
        <w:rPr>
          <w:b/>
          <w:lang w:val="fr-FR"/>
        </w:rPr>
      </w:pPr>
    </w:p>
    <w:p w:rsidR="00FF398E" w:rsidRPr="00125A40" w:rsidRDefault="00FF398E" w:rsidP="00981C78">
      <w:pPr>
        <w:jc w:val="center"/>
        <w:rPr>
          <w:b/>
          <w:lang w:val="fr-FR"/>
        </w:rPr>
      </w:pPr>
    </w:p>
    <w:p w:rsidR="00FF398E" w:rsidRPr="00125A40" w:rsidRDefault="00FF398E" w:rsidP="00981C78">
      <w:pPr>
        <w:jc w:val="center"/>
        <w:rPr>
          <w:b/>
          <w:lang w:val="fr-FR"/>
        </w:rPr>
      </w:pPr>
    </w:p>
    <w:p w:rsidR="00FF398E" w:rsidRPr="00125A40" w:rsidRDefault="00FF398E" w:rsidP="00981C78">
      <w:pPr>
        <w:jc w:val="center"/>
        <w:rPr>
          <w:b/>
          <w:lang w:val="fr-FR"/>
        </w:rPr>
      </w:pPr>
    </w:p>
    <w:p w:rsidR="00FF398E" w:rsidRPr="00125A40" w:rsidRDefault="00FF398E" w:rsidP="00981C78">
      <w:pPr>
        <w:jc w:val="center"/>
        <w:rPr>
          <w:b/>
          <w:lang w:val="fr-FR"/>
        </w:rPr>
      </w:pPr>
    </w:p>
    <w:p w:rsidR="00FF398E" w:rsidRPr="00125A40" w:rsidRDefault="00FF398E" w:rsidP="006A728B">
      <w:pPr>
        <w:rPr>
          <w:b/>
          <w:lang w:val="fr-FR"/>
        </w:rPr>
      </w:pPr>
    </w:p>
    <w:p w:rsidR="00FF398E" w:rsidRPr="00125A40" w:rsidRDefault="00FF398E" w:rsidP="00981C78">
      <w:pPr>
        <w:jc w:val="center"/>
        <w:rPr>
          <w:b/>
          <w:lang w:val="fr-FR"/>
        </w:rPr>
      </w:pPr>
      <w:r w:rsidRPr="00125A40">
        <w:rPr>
          <w:b/>
          <w:lang w:val="fr-FR"/>
        </w:rPr>
        <w:t>Collectif Stratégies Alimentaires (CSA) en partenariat avec la Confédération des Associations des Producteurs Agricole pour le Développement (CAPAD)</w:t>
      </w:r>
    </w:p>
    <w:p w:rsidR="00FF398E" w:rsidRPr="00125A40" w:rsidRDefault="00FF398E" w:rsidP="00981C78">
      <w:pPr>
        <w:jc w:val="center"/>
        <w:rPr>
          <w:b/>
          <w:lang w:val="fr-FR"/>
        </w:rPr>
      </w:pPr>
    </w:p>
    <w:p w:rsidR="00FF398E" w:rsidRDefault="00FF398E" w:rsidP="00111DD3">
      <w:pPr>
        <w:rPr>
          <w:b/>
          <w:lang w:val="fr-FR"/>
        </w:rPr>
      </w:pPr>
    </w:p>
    <w:p w:rsidR="00FF398E" w:rsidRPr="00125A40" w:rsidRDefault="00FF398E" w:rsidP="00111DD3">
      <w:pPr>
        <w:rPr>
          <w:b/>
          <w:lang w:val="fr-FR"/>
        </w:rPr>
      </w:pPr>
    </w:p>
    <w:p w:rsidR="00FF398E" w:rsidRPr="00125A40" w:rsidRDefault="00FF398E" w:rsidP="00981C78">
      <w:pPr>
        <w:jc w:val="center"/>
        <w:rPr>
          <w:b/>
          <w:lang w:val="fr-FR"/>
        </w:rPr>
      </w:pPr>
    </w:p>
    <w:p w:rsidR="00FF398E" w:rsidRPr="00125A40" w:rsidRDefault="00FF398E" w:rsidP="00981C78">
      <w:pPr>
        <w:jc w:val="center"/>
        <w:rPr>
          <w:b/>
          <w:lang w:val="fr-FR"/>
        </w:rPr>
      </w:pPr>
    </w:p>
    <w:p w:rsidR="00FF398E" w:rsidRPr="00125A40" w:rsidRDefault="00FF398E" w:rsidP="00981C78">
      <w:pPr>
        <w:jc w:val="center"/>
        <w:rPr>
          <w:b/>
          <w:lang w:val="fr-FR"/>
        </w:rPr>
      </w:pPr>
    </w:p>
    <w:p w:rsidR="00FF398E" w:rsidRPr="00125A40" w:rsidRDefault="00FF398E" w:rsidP="00981C78">
      <w:pPr>
        <w:jc w:val="center"/>
        <w:rPr>
          <w:b/>
          <w:lang w:val="fr-FR"/>
        </w:rPr>
      </w:pPr>
    </w:p>
    <w:p w:rsidR="00FF398E" w:rsidRPr="00125A40" w:rsidRDefault="00FF398E" w:rsidP="00981C78">
      <w:pPr>
        <w:jc w:val="center"/>
        <w:rPr>
          <w:b/>
          <w:lang w:val="fr-FR"/>
        </w:rPr>
      </w:pPr>
    </w:p>
    <w:p w:rsidR="00FF398E" w:rsidRPr="00125A40" w:rsidRDefault="00FF398E" w:rsidP="006A728B">
      <w:pPr>
        <w:jc w:val="center"/>
        <w:rPr>
          <w:b/>
          <w:lang w:val="fr-FR"/>
        </w:rPr>
      </w:pPr>
      <w:r w:rsidRPr="00125A40">
        <w:rPr>
          <w:b/>
          <w:lang w:val="fr-FR"/>
        </w:rPr>
        <w:t>Juin 2013</w:t>
      </w:r>
    </w:p>
    <w:p w:rsidR="00FF398E" w:rsidRPr="00125A40" w:rsidRDefault="00FF398E" w:rsidP="006A728B">
      <w:pPr>
        <w:pStyle w:val="TOC1"/>
        <w:rPr>
          <w:lang w:val="fr-FR"/>
        </w:rPr>
      </w:pPr>
      <w:r w:rsidRPr="00125A40">
        <w:rPr>
          <w:lang w:val="fr-FR"/>
        </w:rPr>
        <w:t xml:space="preserve">TaBle des matieres </w:t>
      </w:r>
    </w:p>
    <w:p w:rsidR="00FF398E" w:rsidRPr="00125A40" w:rsidRDefault="00FF398E" w:rsidP="006A728B">
      <w:pPr>
        <w:rPr>
          <w:lang w:val="fr-FR"/>
        </w:rPr>
      </w:pPr>
    </w:p>
    <w:p w:rsidR="00FF398E" w:rsidRPr="00125A40" w:rsidRDefault="00FF398E" w:rsidP="006A728B">
      <w:pPr>
        <w:pStyle w:val="TOC1"/>
        <w:rPr>
          <w:lang w:val="fr-FR"/>
        </w:rPr>
      </w:pPr>
    </w:p>
    <w:p w:rsidR="00FF398E" w:rsidRDefault="00FF398E">
      <w:pPr>
        <w:pStyle w:val="TOC1"/>
        <w:rPr>
          <w:rFonts w:ascii="Calibri" w:hAnsi="Calibri"/>
          <w:b w:val="0"/>
          <w:bCs w:val="0"/>
          <w:caps w:val="0"/>
          <w:sz w:val="22"/>
          <w:szCs w:val="22"/>
          <w:lang w:val="it-IT" w:eastAsia="it-IT"/>
        </w:rPr>
      </w:pPr>
      <w:r w:rsidRPr="00125A40">
        <w:rPr>
          <w:bCs w:val="0"/>
          <w:caps w:val="0"/>
        </w:rPr>
        <w:fldChar w:fldCharType="begin"/>
      </w:r>
      <w:r w:rsidRPr="00125A40">
        <w:rPr>
          <w:bCs w:val="0"/>
          <w:caps w:val="0"/>
        </w:rPr>
        <w:instrText xml:space="preserve"> TOC \o "1-2" \h \z \u </w:instrText>
      </w:r>
      <w:r w:rsidRPr="00125A40">
        <w:rPr>
          <w:bCs w:val="0"/>
          <w:caps w:val="0"/>
        </w:rPr>
        <w:fldChar w:fldCharType="separate"/>
      </w:r>
      <w:hyperlink w:anchor="_Toc358793859" w:history="1">
        <w:r w:rsidRPr="003C0AC9">
          <w:rPr>
            <w:rStyle w:val="Hyperlink"/>
          </w:rPr>
          <w:t>PARTIE I: SYNTHESE</w:t>
        </w:r>
        <w:r>
          <w:rPr>
            <w:webHidden/>
          </w:rPr>
          <w:tab/>
        </w:r>
        <w:r>
          <w:rPr>
            <w:webHidden/>
          </w:rPr>
          <w:fldChar w:fldCharType="begin"/>
        </w:r>
        <w:r>
          <w:rPr>
            <w:webHidden/>
          </w:rPr>
          <w:instrText xml:space="preserve"> PAGEREF _Toc358793859 \h </w:instrText>
        </w:r>
        <w:r>
          <w:rPr>
            <w:webHidden/>
          </w:rPr>
        </w:r>
        <w:r>
          <w:rPr>
            <w:webHidden/>
          </w:rPr>
          <w:fldChar w:fldCharType="separate"/>
        </w:r>
        <w:r>
          <w:rPr>
            <w:webHidden/>
          </w:rPr>
          <w:t>3</w:t>
        </w:r>
        <w:r>
          <w:rPr>
            <w:webHidden/>
          </w:rPr>
          <w:fldChar w:fldCharType="end"/>
        </w:r>
      </w:hyperlink>
    </w:p>
    <w:p w:rsidR="00FF398E" w:rsidRDefault="00FF398E" w:rsidP="00614AEF">
      <w:pPr>
        <w:pStyle w:val="TOC2"/>
        <w:rPr>
          <w:rFonts w:ascii="Calibri" w:hAnsi="Calibri"/>
          <w:sz w:val="22"/>
          <w:szCs w:val="22"/>
          <w:lang w:val="it-IT" w:eastAsia="it-IT"/>
        </w:rPr>
      </w:pPr>
      <w:hyperlink w:anchor="_Toc358793860" w:history="1">
        <w:r w:rsidRPr="003C0AC9">
          <w:rPr>
            <w:rStyle w:val="Hyperlink"/>
          </w:rPr>
          <w:t>1.1.</w:t>
        </w:r>
        <w:r>
          <w:rPr>
            <w:rFonts w:ascii="Calibri" w:hAnsi="Calibri"/>
            <w:sz w:val="22"/>
            <w:szCs w:val="22"/>
            <w:lang w:val="it-IT" w:eastAsia="it-IT"/>
          </w:rPr>
          <w:tab/>
        </w:r>
        <w:r w:rsidRPr="003C0AC9">
          <w:rPr>
            <w:rStyle w:val="Hyperlink"/>
          </w:rPr>
          <w:t>Présentation du partenaire du Fonds</w:t>
        </w:r>
        <w:r>
          <w:rPr>
            <w:webHidden/>
          </w:rPr>
          <w:tab/>
        </w:r>
        <w:r>
          <w:rPr>
            <w:webHidden/>
          </w:rPr>
          <w:fldChar w:fldCharType="begin"/>
        </w:r>
        <w:r>
          <w:rPr>
            <w:webHidden/>
          </w:rPr>
          <w:instrText xml:space="preserve"> PAGEREF _Toc358793860 \h </w:instrText>
        </w:r>
        <w:r>
          <w:rPr>
            <w:webHidden/>
          </w:rPr>
        </w:r>
        <w:r>
          <w:rPr>
            <w:webHidden/>
          </w:rPr>
          <w:fldChar w:fldCharType="separate"/>
        </w:r>
        <w:r>
          <w:rPr>
            <w:webHidden/>
          </w:rPr>
          <w:t>3</w:t>
        </w:r>
        <w:r>
          <w:rPr>
            <w:webHidden/>
          </w:rPr>
          <w:fldChar w:fldCharType="end"/>
        </w:r>
      </w:hyperlink>
    </w:p>
    <w:p w:rsidR="00FF398E" w:rsidRDefault="00FF398E" w:rsidP="00614AEF">
      <w:pPr>
        <w:pStyle w:val="TOC2"/>
        <w:rPr>
          <w:rFonts w:ascii="Calibri" w:hAnsi="Calibri"/>
          <w:sz w:val="22"/>
          <w:szCs w:val="22"/>
          <w:lang w:val="it-IT" w:eastAsia="it-IT"/>
        </w:rPr>
      </w:pPr>
      <w:hyperlink w:anchor="_Toc358793861" w:history="1">
        <w:r w:rsidRPr="003C0AC9">
          <w:rPr>
            <w:rStyle w:val="Hyperlink"/>
          </w:rPr>
          <w:t>1.2.</w:t>
        </w:r>
        <w:r>
          <w:rPr>
            <w:rFonts w:ascii="Calibri" w:hAnsi="Calibri"/>
            <w:sz w:val="22"/>
            <w:szCs w:val="22"/>
            <w:lang w:val="it-IT" w:eastAsia="it-IT"/>
          </w:rPr>
          <w:tab/>
        </w:r>
        <w:r w:rsidRPr="003C0AC9">
          <w:rPr>
            <w:rStyle w:val="Hyperlink"/>
          </w:rPr>
          <w:t>Présentation du projet</w:t>
        </w:r>
        <w:r>
          <w:rPr>
            <w:webHidden/>
          </w:rPr>
          <w:tab/>
        </w:r>
        <w:r>
          <w:rPr>
            <w:webHidden/>
          </w:rPr>
          <w:fldChar w:fldCharType="begin"/>
        </w:r>
        <w:r>
          <w:rPr>
            <w:webHidden/>
          </w:rPr>
          <w:instrText xml:space="preserve"> PAGEREF _Toc358793861 \h </w:instrText>
        </w:r>
        <w:r>
          <w:rPr>
            <w:webHidden/>
          </w:rPr>
        </w:r>
        <w:r>
          <w:rPr>
            <w:webHidden/>
          </w:rPr>
          <w:fldChar w:fldCharType="separate"/>
        </w:r>
        <w:r>
          <w:rPr>
            <w:webHidden/>
          </w:rPr>
          <w:t>4</w:t>
        </w:r>
        <w:r>
          <w:rPr>
            <w:webHidden/>
          </w:rPr>
          <w:fldChar w:fldCharType="end"/>
        </w:r>
      </w:hyperlink>
    </w:p>
    <w:p w:rsidR="00FF398E" w:rsidRDefault="00FF398E">
      <w:pPr>
        <w:pStyle w:val="TOC1"/>
        <w:rPr>
          <w:rStyle w:val="Hyperlink"/>
        </w:rPr>
      </w:pPr>
    </w:p>
    <w:p w:rsidR="00FF398E" w:rsidRDefault="00FF398E">
      <w:pPr>
        <w:pStyle w:val="TOC1"/>
        <w:rPr>
          <w:rFonts w:ascii="Calibri" w:hAnsi="Calibri"/>
          <w:b w:val="0"/>
          <w:bCs w:val="0"/>
          <w:caps w:val="0"/>
          <w:sz w:val="22"/>
          <w:szCs w:val="22"/>
          <w:lang w:val="it-IT" w:eastAsia="it-IT"/>
        </w:rPr>
      </w:pPr>
      <w:hyperlink w:anchor="_Toc358793862" w:history="1">
        <w:r w:rsidRPr="003C0AC9">
          <w:rPr>
            <w:rStyle w:val="Hyperlink"/>
          </w:rPr>
          <w:t>PARTIE II: DOSSIER TECHNIQUE ET FINANCIER</w:t>
        </w:r>
        <w:r>
          <w:rPr>
            <w:webHidden/>
          </w:rPr>
          <w:tab/>
        </w:r>
        <w:r>
          <w:rPr>
            <w:webHidden/>
          </w:rPr>
          <w:fldChar w:fldCharType="begin"/>
        </w:r>
        <w:r>
          <w:rPr>
            <w:webHidden/>
          </w:rPr>
          <w:instrText xml:space="preserve"> PAGEREF _Toc358793862 \h </w:instrText>
        </w:r>
        <w:r>
          <w:rPr>
            <w:webHidden/>
          </w:rPr>
        </w:r>
        <w:r>
          <w:rPr>
            <w:webHidden/>
          </w:rPr>
          <w:fldChar w:fldCharType="separate"/>
        </w:r>
        <w:r>
          <w:rPr>
            <w:webHidden/>
          </w:rPr>
          <w:t>29</w:t>
        </w:r>
        <w:r>
          <w:rPr>
            <w:webHidden/>
          </w:rPr>
          <w:fldChar w:fldCharType="end"/>
        </w:r>
      </w:hyperlink>
    </w:p>
    <w:p w:rsidR="00FF398E" w:rsidRDefault="00FF398E" w:rsidP="00614AEF">
      <w:pPr>
        <w:pStyle w:val="TOC2"/>
        <w:rPr>
          <w:rFonts w:ascii="Calibri" w:hAnsi="Calibri"/>
          <w:sz w:val="22"/>
          <w:szCs w:val="22"/>
          <w:lang w:val="it-IT" w:eastAsia="it-IT"/>
        </w:rPr>
      </w:pPr>
      <w:hyperlink w:anchor="_Toc358793863" w:history="1">
        <w:r w:rsidRPr="003C0AC9">
          <w:rPr>
            <w:rStyle w:val="Hyperlink"/>
          </w:rPr>
          <w:t>2.1. Résumé</w:t>
        </w:r>
        <w:r>
          <w:rPr>
            <w:webHidden/>
          </w:rPr>
          <w:tab/>
        </w:r>
        <w:r>
          <w:rPr>
            <w:webHidden/>
          </w:rPr>
          <w:fldChar w:fldCharType="begin"/>
        </w:r>
        <w:r>
          <w:rPr>
            <w:webHidden/>
          </w:rPr>
          <w:instrText xml:space="preserve"> PAGEREF _Toc358793863 \h </w:instrText>
        </w:r>
        <w:r>
          <w:rPr>
            <w:webHidden/>
          </w:rPr>
        </w:r>
        <w:r>
          <w:rPr>
            <w:webHidden/>
          </w:rPr>
          <w:fldChar w:fldCharType="separate"/>
        </w:r>
        <w:r>
          <w:rPr>
            <w:webHidden/>
          </w:rPr>
          <w:t>29</w:t>
        </w:r>
        <w:r>
          <w:rPr>
            <w:webHidden/>
          </w:rPr>
          <w:fldChar w:fldCharType="end"/>
        </w:r>
      </w:hyperlink>
    </w:p>
    <w:p w:rsidR="00FF398E" w:rsidRDefault="00FF398E" w:rsidP="00614AEF">
      <w:pPr>
        <w:pStyle w:val="TOC2"/>
        <w:rPr>
          <w:rFonts w:ascii="Calibri" w:hAnsi="Calibri"/>
          <w:sz w:val="22"/>
          <w:szCs w:val="22"/>
          <w:lang w:val="it-IT" w:eastAsia="it-IT"/>
        </w:rPr>
      </w:pPr>
      <w:hyperlink w:anchor="_Toc358793864" w:history="1">
        <w:r w:rsidRPr="003C0AC9">
          <w:rPr>
            <w:rStyle w:val="Hyperlink"/>
          </w:rPr>
          <w:t>2.2</w:t>
        </w:r>
        <w:r>
          <w:rPr>
            <w:rFonts w:ascii="Calibri" w:hAnsi="Calibri"/>
            <w:sz w:val="22"/>
            <w:szCs w:val="22"/>
            <w:lang w:val="it-IT" w:eastAsia="it-IT"/>
          </w:rPr>
          <w:tab/>
        </w:r>
        <w:r w:rsidRPr="003C0AC9">
          <w:rPr>
            <w:rStyle w:val="Hyperlink"/>
          </w:rPr>
          <w:t>Historique</w:t>
        </w:r>
        <w:r>
          <w:rPr>
            <w:webHidden/>
          </w:rPr>
          <w:tab/>
        </w:r>
        <w:r>
          <w:rPr>
            <w:webHidden/>
          </w:rPr>
          <w:fldChar w:fldCharType="begin"/>
        </w:r>
        <w:r>
          <w:rPr>
            <w:webHidden/>
          </w:rPr>
          <w:instrText xml:space="preserve"> PAGEREF _Toc358793864 \h </w:instrText>
        </w:r>
        <w:r>
          <w:rPr>
            <w:webHidden/>
          </w:rPr>
        </w:r>
        <w:r>
          <w:rPr>
            <w:webHidden/>
          </w:rPr>
          <w:fldChar w:fldCharType="separate"/>
        </w:r>
        <w:r>
          <w:rPr>
            <w:webHidden/>
          </w:rPr>
          <w:t>33</w:t>
        </w:r>
        <w:r>
          <w:rPr>
            <w:webHidden/>
          </w:rPr>
          <w:fldChar w:fldCharType="end"/>
        </w:r>
      </w:hyperlink>
    </w:p>
    <w:p w:rsidR="00FF398E" w:rsidRDefault="00FF398E" w:rsidP="00614AEF">
      <w:pPr>
        <w:pStyle w:val="TOC2"/>
        <w:rPr>
          <w:rFonts w:ascii="Calibri" w:hAnsi="Calibri"/>
          <w:sz w:val="22"/>
          <w:szCs w:val="22"/>
          <w:lang w:val="it-IT" w:eastAsia="it-IT"/>
        </w:rPr>
      </w:pPr>
      <w:hyperlink w:anchor="_Toc358793865" w:history="1">
        <w:r w:rsidRPr="003C0AC9">
          <w:rPr>
            <w:rStyle w:val="Hyperlink"/>
          </w:rPr>
          <w:t>2.3</w:t>
        </w:r>
        <w:r>
          <w:rPr>
            <w:rFonts w:ascii="Calibri" w:hAnsi="Calibri"/>
            <w:sz w:val="22"/>
            <w:szCs w:val="22"/>
            <w:lang w:val="it-IT" w:eastAsia="it-IT"/>
          </w:rPr>
          <w:tab/>
        </w:r>
        <w:r w:rsidRPr="003C0AC9">
          <w:rPr>
            <w:rStyle w:val="Hyperlink"/>
          </w:rPr>
          <w:t>Analyse des problèmes</w:t>
        </w:r>
        <w:r>
          <w:rPr>
            <w:webHidden/>
          </w:rPr>
          <w:tab/>
        </w:r>
        <w:r>
          <w:rPr>
            <w:webHidden/>
          </w:rPr>
          <w:fldChar w:fldCharType="begin"/>
        </w:r>
        <w:r>
          <w:rPr>
            <w:webHidden/>
          </w:rPr>
          <w:instrText xml:space="preserve"> PAGEREF _Toc358793865 \h </w:instrText>
        </w:r>
        <w:r>
          <w:rPr>
            <w:webHidden/>
          </w:rPr>
        </w:r>
        <w:r>
          <w:rPr>
            <w:webHidden/>
          </w:rPr>
          <w:fldChar w:fldCharType="separate"/>
        </w:r>
        <w:r>
          <w:rPr>
            <w:webHidden/>
          </w:rPr>
          <w:t>37</w:t>
        </w:r>
        <w:r>
          <w:rPr>
            <w:webHidden/>
          </w:rPr>
          <w:fldChar w:fldCharType="end"/>
        </w:r>
      </w:hyperlink>
    </w:p>
    <w:p w:rsidR="00FF398E" w:rsidRDefault="00FF398E" w:rsidP="00614AEF">
      <w:pPr>
        <w:pStyle w:val="TOC2"/>
        <w:rPr>
          <w:rFonts w:ascii="Calibri" w:hAnsi="Calibri"/>
          <w:sz w:val="22"/>
          <w:szCs w:val="22"/>
          <w:lang w:val="it-IT" w:eastAsia="it-IT"/>
        </w:rPr>
      </w:pPr>
      <w:hyperlink w:anchor="_Toc358793866" w:history="1">
        <w:r w:rsidRPr="003C0AC9">
          <w:rPr>
            <w:rStyle w:val="Hyperlink"/>
          </w:rPr>
          <w:t>2.4</w:t>
        </w:r>
        <w:r>
          <w:rPr>
            <w:rFonts w:ascii="Calibri" w:hAnsi="Calibri"/>
            <w:sz w:val="22"/>
            <w:szCs w:val="22"/>
            <w:lang w:val="it-IT" w:eastAsia="it-IT"/>
          </w:rPr>
          <w:tab/>
        </w:r>
        <w:r w:rsidRPr="003C0AC9">
          <w:rPr>
            <w:rStyle w:val="Hyperlink"/>
          </w:rPr>
          <w:t>L’adéquation du projet avec les politiques  et les  stratégies sectorielles</w:t>
        </w:r>
        <w:r>
          <w:rPr>
            <w:webHidden/>
          </w:rPr>
          <w:tab/>
        </w:r>
        <w:r>
          <w:rPr>
            <w:webHidden/>
          </w:rPr>
          <w:fldChar w:fldCharType="begin"/>
        </w:r>
        <w:r>
          <w:rPr>
            <w:webHidden/>
          </w:rPr>
          <w:instrText xml:space="preserve"> PAGEREF _Toc358793866 \h </w:instrText>
        </w:r>
        <w:r>
          <w:rPr>
            <w:webHidden/>
          </w:rPr>
        </w:r>
        <w:r>
          <w:rPr>
            <w:webHidden/>
          </w:rPr>
          <w:fldChar w:fldCharType="separate"/>
        </w:r>
        <w:r>
          <w:rPr>
            <w:webHidden/>
          </w:rPr>
          <w:t>41</w:t>
        </w:r>
        <w:r>
          <w:rPr>
            <w:webHidden/>
          </w:rPr>
          <w:fldChar w:fldCharType="end"/>
        </w:r>
      </w:hyperlink>
    </w:p>
    <w:p w:rsidR="00FF398E" w:rsidRDefault="00FF398E" w:rsidP="00614AEF">
      <w:pPr>
        <w:pStyle w:val="TOC2"/>
        <w:rPr>
          <w:rFonts w:ascii="Calibri" w:hAnsi="Calibri"/>
          <w:sz w:val="22"/>
          <w:szCs w:val="22"/>
          <w:lang w:val="it-IT" w:eastAsia="it-IT"/>
        </w:rPr>
      </w:pPr>
      <w:hyperlink w:anchor="_Toc358793867" w:history="1">
        <w:r w:rsidRPr="003C0AC9">
          <w:rPr>
            <w:rStyle w:val="Hyperlink"/>
          </w:rPr>
          <w:t>2.5</w:t>
        </w:r>
        <w:r>
          <w:rPr>
            <w:rFonts w:ascii="Calibri" w:hAnsi="Calibri"/>
            <w:sz w:val="22"/>
            <w:szCs w:val="22"/>
            <w:lang w:val="it-IT" w:eastAsia="it-IT"/>
          </w:rPr>
          <w:tab/>
        </w:r>
        <w:r w:rsidRPr="003C0AC9">
          <w:rPr>
            <w:rStyle w:val="Hyperlink"/>
          </w:rPr>
          <w:t>Logique d'intervention</w:t>
        </w:r>
        <w:r>
          <w:rPr>
            <w:webHidden/>
          </w:rPr>
          <w:tab/>
        </w:r>
        <w:r>
          <w:rPr>
            <w:webHidden/>
          </w:rPr>
          <w:fldChar w:fldCharType="begin"/>
        </w:r>
        <w:r>
          <w:rPr>
            <w:webHidden/>
          </w:rPr>
          <w:instrText xml:space="preserve"> PAGEREF _Toc358793867 \h </w:instrText>
        </w:r>
        <w:r>
          <w:rPr>
            <w:webHidden/>
          </w:rPr>
        </w:r>
        <w:r>
          <w:rPr>
            <w:webHidden/>
          </w:rPr>
          <w:fldChar w:fldCharType="separate"/>
        </w:r>
        <w:r>
          <w:rPr>
            <w:webHidden/>
          </w:rPr>
          <w:t>43</w:t>
        </w:r>
        <w:r>
          <w:rPr>
            <w:webHidden/>
          </w:rPr>
          <w:fldChar w:fldCharType="end"/>
        </w:r>
      </w:hyperlink>
    </w:p>
    <w:p w:rsidR="00FF398E" w:rsidRDefault="00FF398E" w:rsidP="00614AEF">
      <w:pPr>
        <w:pStyle w:val="TOC2"/>
        <w:rPr>
          <w:rFonts w:ascii="Calibri" w:hAnsi="Calibri"/>
          <w:sz w:val="22"/>
          <w:szCs w:val="22"/>
          <w:lang w:val="it-IT" w:eastAsia="it-IT"/>
        </w:rPr>
      </w:pPr>
      <w:hyperlink w:anchor="_Toc358793868" w:history="1">
        <w:r w:rsidRPr="00614AEF">
          <w:rPr>
            <w:rStyle w:val="Hyperlink"/>
          </w:rPr>
          <w:t>2.6</w:t>
        </w:r>
        <w:r w:rsidRPr="00614AEF">
          <w:rPr>
            <w:rFonts w:ascii="Calibri" w:hAnsi="Calibri"/>
            <w:sz w:val="22"/>
            <w:szCs w:val="22"/>
            <w:lang w:val="it-IT" w:eastAsia="it-IT"/>
          </w:rPr>
          <w:tab/>
        </w:r>
        <w:r w:rsidRPr="00614AEF">
          <w:rPr>
            <w:rStyle w:val="Hyperlink"/>
          </w:rPr>
          <w:t>Analyse des risques</w:t>
        </w:r>
        <w:r w:rsidRPr="00614AEF">
          <w:rPr>
            <w:webHidden/>
          </w:rPr>
          <w:tab/>
        </w:r>
        <w:r w:rsidRPr="00614AEF">
          <w:rPr>
            <w:webHidden/>
          </w:rPr>
          <w:fldChar w:fldCharType="begin"/>
        </w:r>
        <w:r w:rsidRPr="00614AEF">
          <w:rPr>
            <w:webHidden/>
          </w:rPr>
          <w:instrText xml:space="preserve"> PAGEREF _Toc358793868 \h </w:instrText>
        </w:r>
        <w:r w:rsidRPr="00614AEF">
          <w:rPr>
            <w:webHidden/>
          </w:rPr>
        </w:r>
        <w:r w:rsidRPr="00614AEF">
          <w:rPr>
            <w:webHidden/>
          </w:rPr>
          <w:fldChar w:fldCharType="separate"/>
        </w:r>
        <w:r w:rsidRPr="00614AEF">
          <w:rPr>
            <w:webHidden/>
          </w:rPr>
          <w:t>50</w:t>
        </w:r>
        <w:r w:rsidRPr="00614AEF">
          <w:rPr>
            <w:webHidden/>
          </w:rPr>
          <w:fldChar w:fldCharType="end"/>
        </w:r>
      </w:hyperlink>
    </w:p>
    <w:p w:rsidR="00FF398E" w:rsidRDefault="00FF398E" w:rsidP="00614AEF">
      <w:pPr>
        <w:pStyle w:val="TOC2"/>
        <w:rPr>
          <w:rFonts w:ascii="Calibri" w:hAnsi="Calibri"/>
          <w:sz w:val="22"/>
          <w:szCs w:val="22"/>
          <w:lang w:val="it-IT" w:eastAsia="it-IT"/>
        </w:rPr>
      </w:pPr>
      <w:hyperlink w:anchor="_Toc358793869" w:history="1">
        <w:r w:rsidRPr="003C0AC9">
          <w:rPr>
            <w:rStyle w:val="Hyperlink"/>
          </w:rPr>
          <w:t>2.7</w:t>
        </w:r>
        <w:r>
          <w:rPr>
            <w:rFonts w:ascii="Calibri" w:hAnsi="Calibri"/>
            <w:sz w:val="22"/>
            <w:szCs w:val="22"/>
            <w:lang w:val="it-IT" w:eastAsia="it-IT"/>
          </w:rPr>
          <w:tab/>
        </w:r>
        <w:r w:rsidRPr="003C0AC9">
          <w:rPr>
            <w:rStyle w:val="Hyperlink"/>
          </w:rPr>
          <w:t>Planning opérationnel</w:t>
        </w:r>
        <w:r>
          <w:rPr>
            <w:webHidden/>
          </w:rPr>
          <w:tab/>
        </w:r>
        <w:r>
          <w:rPr>
            <w:webHidden/>
          </w:rPr>
          <w:fldChar w:fldCharType="begin"/>
        </w:r>
        <w:r>
          <w:rPr>
            <w:webHidden/>
          </w:rPr>
          <w:instrText xml:space="preserve"> PAGEREF _Toc358793869 \h </w:instrText>
        </w:r>
        <w:r>
          <w:rPr>
            <w:webHidden/>
          </w:rPr>
        </w:r>
        <w:r>
          <w:rPr>
            <w:webHidden/>
          </w:rPr>
          <w:fldChar w:fldCharType="separate"/>
        </w:r>
        <w:r>
          <w:rPr>
            <w:webHidden/>
          </w:rPr>
          <w:t>51</w:t>
        </w:r>
        <w:r>
          <w:rPr>
            <w:webHidden/>
          </w:rPr>
          <w:fldChar w:fldCharType="end"/>
        </w:r>
      </w:hyperlink>
    </w:p>
    <w:p w:rsidR="00FF398E" w:rsidRDefault="00FF398E" w:rsidP="00614AEF">
      <w:pPr>
        <w:pStyle w:val="TOC2"/>
        <w:rPr>
          <w:rFonts w:ascii="Calibri" w:hAnsi="Calibri"/>
          <w:sz w:val="22"/>
          <w:szCs w:val="22"/>
          <w:lang w:val="it-IT" w:eastAsia="it-IT"/>
        </w:rPr>
      </w:pPr>
      <w:hyperlink w:anchor="_Toc358793870" w:history="1">
        <w:r w:rsidRPr="003C0AC9">
          <w:rPr>
            <w:rStyle w:val="Hyperlink"/>
          </w:rPr>
          <w:t>2.8</w:t>
        </w:r>
        <w:r>
          <w:rPr>
            <w:rFonts w:ascii="Calibri" w:hAnsi="Calibri"/>
            <w:sz w:val="22"/>
            <w:szCs w:val="22"/>
            <w:lang w:val="it-IT" w:eastAsia="it-IT"/>
          </w:rPr>
          <w:tab/>
        </w:r>
        <w:r w:rsidRPr="003C0AC9">
          <w:rPr>
            <w:rStyle w:val="Hyperlink"/>
          </w:rPr>
          <w:t>Choix et description du partenaire</w:t>
        </w:r>
        <w:r>
          <w:rPr>
            <w:webHidden/>
          </w:rPr>
          <w:tab/>
        </w:r>
        <w:r>
          <w:rPr>
            <w:webHidden/>
          </w:rPr>
          <w:fldChar w:fldCharType="begin"/>
        </w:r>
        <w:r>
          <w:rPr>
            <w:webHidden/>
          </w:rPr>
          <w:instrText xml:space="preserve"> PAGEREF _Toc358793870 \h </w:instrText>
        </w:r>
        <w:r>
          <w:rPr>
            <w:webHidden/>
          </w:rPr>
        </w:r>
        <w:r>
          <w:rPr>
            <w:webHidden/>
          </w:rPr>
          <w:fldChar w:fldCharType="separate"/>
        </w:r>
        <w:r>
          <w:rPr>
            <w:webHidden/>
          </w:rPr>
          <w:t>64</w:t>
        </w:r>
        <w:r>
          <w:rPr>
            <w:webHidden/>
          </w:rPr>
          <w:fldChar w:fldCharType="end"/>
        </w:r>
      </w:hyperlink>
    </w:p>
    <w:p w:rsidR="00FF398E" w:rsidRDefault="00FF398E" w:rsidP="00614AEF">
      <w:pPr>
        <w:pStyle w:val="TOC2"/>
        <w:rPr>
          <w:rFonts w:ascii="Calibri" w:hAnsi="Calibri"/>
          <w:sz w:val="22"/>
          <w:szCs w:val="22"/>
          <w:lang w:val="it-IT" w:eastAsia="it-IT"/>
        </w:rPr>
      </w:pPr>
      <w:hyperlink w:anchor="_Toc358793871" w:history="1">
        <w:r w:rsidRPr="003C0AC9">
          <w:rPr>
            <w:rStyle w:val="Hyperlink"/>
          </w:rPr>
          <w:t>2.9</w:t>
        </w:r>
        <w:r>
          <w:rPr>
            <w:rFonts w:ascii="Calibri" w:hAnsi="Calibri"/>
            <w:sz w:val="22"/>
            <w:szCs w:val="22"/>
            <w:lang w:val="it-IT" w:eastAsia="it-IT"/>
          </w:rPr>
          <w:tab/>
        </w:r>
        <w:r w:rsidRPr="003C0AC9">
          <w:rPr>
            <w:rStyle w:val="Hyperlink"/>
          </w:rPr>
          <w:t>Méthodologie</w:t>
        </w:r>
        <w:r>
          <w:rPr>
            <w:webHidden/>
          </w:rPr>
          <w:tab/>
        </w:r>
        <w:r>
          <w:rPr>
            <w:webHidden/>
          </w:rPr>
          <w:fldChar w:fldCharType="begin"/>
        </w:r>
        <w:r>
          <w:rPr>
            <w:webHidden/>
          </w:rPr>
          <w:instrText xml:space="preserve"> PAGEREF _Toc358793871 \h </w:instrText>
        </w:r>
        <w:r>
          <w:rPr>
            <w:webHidden/>
          </w:rPr>
        </w:r>
        <w:r>
          <w:rPr>
            <w:webHidden/>
          </w:rPr>
          <w:fldChar w:fldCharType="separate"/>
        </w:r>
        <w:r>
          <w:rPr>
            <w:webHidden/>
          </w:rPr>
          <w:t>75</w:t>
        </w:r>
        <w:r>
          <w:rPr>
            <w:webHidden/>
          </w:rPr>
          <w:fldChar w:fldCharType="end"/>
        </w:r>
      </w:hyperlink>
    </w:p>
    <w:p w:rsidR="00FF398E" w:rsidRDefault="00FF398E">
      <w:pPr>
        <w:pStyle w:val="TOC1"/>
        <w:rPr>
          <w:rStyle w:val="Hyperlink"/>
        </w:rPr>
      </w:pPr>
    </w:p>
    <w:p w:rsidR="00FF398E" w:rsidRDefault="00FF398E">
      <w:pPr>
        <w:pStyle w:val="TOC1"/>
        <w:rPr>
          <w:rFonts w:ascii="Calibri" w:hAnsi="Calibri"/>
          <w:b w:val="0"/>
          <w:bCs w:val="0"/>
          <w:caps w:val="0"/>
          <w:sz w:val="22"/>
          <w:szCs w:val="22"/>
          <w:lang w:val="it-IT" w:eastAsia="it-IT"/>
        </w:rPr>
      </w:pPr>
      <w:hyperlink w:anchor="_Toc358793872" w:history="1">
        <w:r w:rsidRPr="003C0AC9">
          <w:rPr>
            <w:rStyle w:val="Hyperlink"/>
          </w:rPr>
          <w:t>PARTIE III: ARTICULATION PROJET/PROGRAMME</w:t>
        </w:r>
        <w:r>
          <w:rPr>
            <w:webHidden/>
          </w:rPr>
          <w:tab/>
        </w:r>
        <w:r>
          <w:rPr>
            <w:webHidden/>
          </w:rPr>
          <w:fldChar w:fldCharType="begin"/>
        </w:r>
        <w:r>
          <w:rPr>
            <w:webHidden/>
          </w:rPr>
          <w:instrText xml:space="preserve"> PAGEREF _Toc358793872 \h </w:instrText>
        </w:r>
        <w:r>
          <w:rPr>
            <w:webHidden/>
          </w:rPr>
        </w:r>
        <w:r>
          <w:rPr>
            <w:webHidden/>
          </w:rPr>
          <w:fldChar w:fldCharType="separate"/>
        </w:r>
        <w:r>
          <w:rPr>
            <w:webHidden/>
          </w:rPr>
          <w:t>80</w:t>
        </w:r>
        <w:r>
          <w:rPr>
            <w:webHidden/>
          </w:rPr>
          <w:fldChar w:fldCharType="end"/>
        </w:r>
      </w:hyperlink>
    </w:p>
    <w:p w:rsidR="00FF398E" w:rsidRDefault="00FF398E" w:rsidP="00614AEF">
      <w:pPr>
        <w:pStyle w:val="TOC2"/>
        <w:rPr>
          <w:rFonts w:ascii="Calibri" w:hAnsi="Calibri"/>
          <w:sz w:val="22"/>
          <w:szCs w:val="22"/>
          <w:lang w:val="it-IT" w:eastAsia="it-IT"/>
        </w:rPr>
      </w:pPr>
      <w:hyperlink w:anchor="_Toc358793873" w:history="1">
        <w:r w:rsidRPr="003C0AC9">
          <w:rPr>
            <w:rStyle w:val="Hyperlink"/>
          </w:rPr>
          <w:t>3.1. Cohérence du cadre logique du projet avec le cadre logique du programme</w:t>
        </w:r>
        <w:r>
          <w:rPr>
            <w:webHidden/>
          </w:rPr>
          <w:tab/>
        </w:r>
        <w:r>
          <w:rPr>
            <w:webHidden/>
          </w:rPr>
          <w:fldChar w:fldCharType="begin"/>
        </w:r>
        <w:r>
          <w:rPr>
            <w:webHidden/>
          </w:rPr>
          <w:instrText xml:space="preserve"> PAGEREF _Toc358793873 \h </w:instrText>
        </w:r>
        <w:r>
          <w:rPr>
            <w:webHidden/>
          </w:rPr>
        </w:r>
        <w:r>
          <w:rPr>
            <w:webHidden/>
          </w:rPr>
          <w:fldChar w:fldCharType="separate"/>
        </w:r>
        <w:r>
          <w:rPr>
            <w:webHidden/>
          </w:rPr>
          <w:t>80</w:t>
        </w:r>
        <w:r>
          <w:rPr>
            <w:webHidden/>
          </w:rPr>
          <w:fldChar w:fldCharType="end"/>
        </w:r>
      </w:hyperlink>
    </w:p>
    <w:p w:rsidR="00FF398E" w:rsidRDefault="00FF398E" w:rsidP="00614AEF">
      <w:pPr>
        <w:pStyle w:val="TOC2"/>
        <w:rPr>
          <w:rFonts w:ascii="Calibri" w:hAnsi="Calibri"/>
          <w:sz w:val="22"/>
          <w:szCs w:val="22"/>
          <w:lang w:val="it-IT" w:eastAsia="it-IT"/>
        </w:rPr>
      </w:pPr>
      <w:hyperlink w:anchor="_Toc358793874" w:history="1">
        <w:r w:rsidRPr="003C0AC9">
          <w:rPr>
            <w:rStyle w:val="Hyperlink"/>
          </w:rPr>
          <w:t>3.2. Cohérence des résultats du projet avec les résultats du programme (description de la manière dont le projet contribuera à l'atteinte des résultats prévus dans le programme / impact au niveau du programme)</w:t>
        </w:r>
        <w:r>
          <w:rPr>
            <w:webHidden/>
          </w:rPr>
          <w:tab/>
        </w:r>
        <w:r>
          <w:rPr>
            <w:webHidden/>
          </w:rPr>
          <w:fldChar w:fldCharType="begin"/>
        </w:r>
        <w:r>
          <w:rPr>
            <w:webHidden/>
          </w:rPr>
          <w:instrText xml:space="preserve"> PAGEREF _Toc358793874 \h </w:instrText>
        </w:r>
        <w:r>
          <w:rPr>
            <w:webHidden/>
          </w:rPr>
        </w:r>
        <w:r>
          <w:rPr>
            <w:webHidden/>
          </w:rPr>
          <w:fldChar w:fldCharType="separate"/>
        </w:r>
        <w:r>
          <w:rPr>
            <w:webHidden/>
          </w:rPr>
          <w:t>81</w:t>
        </w:r>
        <w:r>
          <w:rPr>
            <w:webHidden/>
          </w:rPr>
          <w:fldChar w:fldCharType="end"/>
        </w:r>
      </w:hyperlink>
    </w:p>
    <w:p w:rsidR="00FF398E" w:rsidRDefault="00FF398E" w:rsidP="00614AEF">
      <w:pPr>
        <w:pStyle w:val="TOC2"/>
        <w:rPr>
          <w:rFonts w:ascii="Calibri" w:hAnsi="Calibri"/>
          <w:sz w:val="22"/>
          <w:szCs w:val="22"/>
          <w:lang w:val="it-IT" w:eastAsia="it-IT"/>
        </w:rPr>
      </w:pPr>
      <w:hyperlink w:anchor="_Toc358793875" w:history="1">
        <w:r>
          <w:rPr>
            <w:rStyle w:val="Hyperlink"/>
          </w:rPr>
          <w:t>3</w:t>
        </w:r>
        <w:r w:rsidRPr="003C0AC9">
          <w:rPr>
            <w:rStyle w:val="Hyperlink"/>
          </w:rPr>
          <w:t>.</w:t>
        </w:r>
        <w:r>
          <w:rPr>
            <w:rStyle w:val="Hyperlink"/>
          </w:rPr>
          <w:t>3</w:t>
        </w:r>
        <w:r>
          <w:rPr>
            <w:rFonts w:ascii="Calibri" w:hAnsi="Calibri"/>
            <w:sz w:val="22"/>
            <w:szCs w:val="22"/>
            <w:lang w:val="it-IT" w:eastAsia="it-IT"/>
          </w:rPr>
          <w:tab/>
        </w:r>
        <w:r w:rsidRPr="003C0AC9">
          <w:rPr>
            <w:rStyle w:val="Hyperlink"/>
          </w:rPr>
          <w:t>Annexes</w:t>
        </w:r>
        <w:r>
          <w:rPr>
            <w:webHidden/>
          </w:rPr>
          <w:tab/>
        </w:r>
        <w:r>
          <w:rPr>
            <w:webHidden/>
          </w:rPr>
          <w:fldChar w:fldCharType="begin"/>
        </w:r>
        <w:r>
          <w:rPr>
            <w:webHidden/>
          </w:rPr>
          <w:instrText xml:space="preserve"> PAGEREF _Toc358793875 \h </w:instrText>
        </w:r>
        <w:r>
          <w:rPr>
            <w:webHidden/>
          </w:rPr>
        </w:r>
        <w:r>
          <w:rPr>
            <w:webHidden/>
          </w:rPr>
          <w:fldChar w:fldCharType="separate"/>
        </w:r>
        <w:r>
          <w:rPr>
            <w:webHidden/>
          </w:rPr>
          <w:t>83</w:t>
        </w:r>
        <w:r>
          <w:rPr>
            <w:webHidden/>
          </w:rPr>
          <w:fldChar w:fldCharType="end"/>
        </w:r>
      </w:hyperlink>
    </w:p>
    <w:p w:rsidR="00FF398E" w:rsidRPr="00125A40" w:rsidRDefault="00FF398E" w:rsidP="00DC0149">
      <w:pPr>
        <w:jc w:val="both"/>
        <w:rPr>
          <w:lang w:val="nl-BE"/>
        </w:rPr>
      </w:pPr>
      <w:r w:rsidRPr="00125A40">
        <w:rPr>
          <w:bCs/>
          <w:caps/>
        </w:rPr>
        <w:fldChar w:fldCharType="end"/>
      </w:r>
    </w:p>
    <w:p w:rsidR="00FF398E" w:rsidRPr="00125A40" w:rsidRDefault="00FF398E" w:rsidP="006A728B">
      <w:pPr>
        <w:rPr>
          <w:lang w:val="nl-BE"/>
        </w:rPr>
      </w:pPr>
    </w:p>
    <w:p w:rsidR="00FF398E" w:rsidRPr="00125A40" w:rsidRDefault="00FF398E" w:rsidP="006A728B">
      <w:pPr>
        <w:rPr>
          <w:lang w:val="nl-BE"/>
        </w:rPr>
      </w:pPr>
    </w:p>
    <w:p w:rsidR="00FF398E" w:rsidRPr="00125A40" w:rsidRDefault="00FF398E" w:rsidP="006A728B">
      <w:pPr>
        <w:rPr>
          <w:lang w:val="nl-BE"/>
        </w:rPr>
      </w:pPr>
    </w:p>
    <w:p w:rsidR="00FF398E" w:rsidRPr="00125A40" w:rsidRDefault="00FF398E" w:rsidP="006A728B">
      <w:pPr>
        <w:rPr>
          <w:lang w:val="nl-BE"/>
        </w:rPr>
      </w:pPr>
    </w:p>
    <w:p w:rsidR="00FF398E" w:rsidRPr="00125A40" w:rsidRDefault="00FF398E" w:rsidP="006A728B">
      <w:pPr>
        <w:rPr>
          <w:lang w:val="nl-BE"/>
        </w:rPr>
      </w:pPr>
    </w:p>
    <w:p w:rsidR="00FF398E" w:rsidRPr="00125A40" w:rsidRDefault="00FF398E" w:rsidP="006A728B">
      <w:pPr>
        <w:rPr>
          <w:lang w:val="nl-BE"/>
        </w:rPr>
      </w:pPr>
    </w:p>
    <w:p w:rsidR="00FF398E" w:rsidRPr="00125A40" w:rsidRDefault="00FF398E" w:rsidP="006A728B">
      <w:pPr>
        <w:rPr>
          <w:lang w:val="nl-BE"/>
        </w:rPr>
      </w:pPr>
    </w:p>
    <w:p w:rsidR="00FF398E" w:rsidRPr="00125A40" w:rsidRDefault="00FF398E">
      <w:pPr>
        <w:rPr>
          <w:lang w:val="nl-BE"/>
        </w:rPr>
      </w:pPr>
      <w:r w:rsidRPr="00125A40">
        <w:rPr>
          <w:lang w:val="nl-BE"/>
        </w:rPr>
        <w:br w:type="page"/>
      </w:r>
    </w:p>
    <w:p w:rsidR="00FF398E" w:rsidRPr="00125A40" w:rsidRDefault="00FF398E" w:rsidP="00B33550">
      <w:pPr>
        <w:pStyle w:val="Heading1"/>
        <w:rPr>
          <w:sz w:val="24"/>
        </w:rPr>
      </w:pPr>
      <w:bookmarkStart w:id="0" w:name="_Toc267392356"/>
      <w:bookmarkStart w:id="1" w:name="_Toc358793859"/>
      <w:r w:rsidRPr="00125A40">
        <w:rPr>
          <w:sz w:val="24"/>
        </w:rPr>
        <w:t>PARTIE I: SYNTHESE</w:t>
      </w:r>
      <w:bookmarkEnd w:id="0"/>
      <w:bookmarkEnd w:id="1"/>
    </w:p>
    <w:p w:rsidR="00FF398E" w:rsidRPr="00125A40" w:rsidRDefault="00FF398E" w:rsidP="0064406F">
      <w:pPr>
        <w:rPr>
          <w:lang w:val="nl-BE"/>
        </w:rPr>
      </w:pPr>
    </w:p>
    <w:p w:rsidR="00FF398E" w:rsidRPr="00125A40" w:rsidRDefault="00FF398E" w:rsidP="00B33550">
      <w:pPr>
        <w:pStyle w:val="Heading2"/>
        <w:numPr>
          <w:ilvl w:val="1"/>
          <w:numId w:val="10"/>
        </w:numPr>
        <w:rPr>
          <w:sz w:val="24"/>
          <w:u w:val="none"/>
        </w:rPr>
      </w:pPr>
      <w:bookmarkStart w:id="2" w:name="_Toc267392357"/>
      <w:bookmarkStart w:id="3" w:name="_Toc267392358"/>
      <w:r w:rsidRPr="00125A40">
        <w:rPr>
          <w:sz w:val="24"/>
          <w:u w:val="none"/>
        </w:rPr>
        <w:t xml:space="preserve"> </w:t>
      </w:r>
      <w:bookmarkStart w:id="4" w:name="_Toc358793860"/>
      <w:r w:rsidRPr="00125A40">
        <w:rPr>
          <w:sz w:val="24"/>
          <w:u w:val="none"/>
        </w:rPr>
        <w:t>Présentation du partenaire du Fonds</w:t>
      </w:r>
      <w:bookmarkEnd w:id="2"/>
      <w:bookmarkEnd w:id="4"/>
    </w:p>
    <w:p w:rsidR="00FF398E" w:rsidRPr="00125A40" w:rsidRDefault="00FF398E" w:rsidP="00A85019">
      <w:pPr>
        <w:rPr>
          <w:lang w:val="fr-BE"/>
        </w:rPr>
      </w:pPr>
    </w:p>
    <w:tbl>
      <w:tblPr>
        <w:tblW w:w="5000" w:type="pct"/>
        <w:tblCellMar>
          <w:left w:w="0" w:type="dxa"/>
          <w:right w:w="0" w:type="dxa"/>
        </w:tblCellMar>
        <w:tblLook w:val="00A0"/>
      </w:tblPr>
      <w:tblGrid>
        <w:gridCol w:w="2573"/>
        <w:gridCol w:w="1685"/>
        <w:gridCol w:w="2324"/>
        <w:gridCol w:w="3038"/>
      </w:tblGrid>
      <w:tr w:rsidR="00FF398E" w:rsidRPr="00880F77" w:rsidTr="00B15C58">
        <w:trPr>
          <w:trHeight w:val="803"/>
        </w:trPr>
        <w:tc>
          <w:tcPr>
            <w:tcW w:w="2213" w:type="pct"/>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F398E" w:rsidRPr="00125A40" w:rsidRDefault="00FF398E" w:rsidP="00B15C58">
            <w:pPr>
              <w:spacing w:before="100" w:beforeAutospacing="1" w:after="100" w:afterAutospacing="1" w:line="276" w:lineRule="auto"/>
              <w:rPr>
                <w:lang w:val="fr-BE" w:eastAsia="it-IT"/>
              </w:rPr>
            </w:pPr>
            <w:r w:rsidRPr="00125A40">
              <w:rPr>
                <w:lang w:val="fr-BE" w:eastAsia="it-IT"/>
              </w:rPr>
              <w:t xml:space="preserve">Nom – Abréviation : </w:t>
            </w:r>
            <w:r w:rsidRPr="00125A40">
              <w:rPr>
                <w:lang w:val="fr-FR" w:eastAsia="it-IT"/>
              </w:rPr>
              <w:t>CSA - Collectif Stratégies Alimentaires</w:t>
            </w:r>
          </w:p>
        </w:tc>
        <w:tc>
          <w:tcPr>
            <w:tcW w:w="120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FF398E" w:rsidRPr="00125A40" w:rsidRDefault="00FF398E" w:rsidP="00B15C58">
            <w:pPr>
              <w:spacing w:before="100" w:beforeAutospacing="1" w:after="100" w:afterAutospacing="1" w:line="276" w:lineRule="auto"/>
              <w:rPr>
                <w:lang w:val="fr-BE" w:eastAsia="it-IT"/>
              </w:rPr>
            </w:pPr>
            <w:r w:rsidRPr="00125A40">
              <w:rPr>
                <w:lang w:val="fr-BE" w:eastAsia="it-IT"/>
              </w:rPr>
              <w:t xml:space="preserve">Statut juridique : </w:t>
            </w:r>
            <w:r w:rsidRPr="00125A40">
              <w:rPr>
                <w:lang w:val="fr-FR" w:eastAsia="it-IT"/>
              </w:rPr>
              <w:t>ASBL</w:t>
            </w:r>
          </w:p>
        </w:tc>
        <w:tc>
          <w:tcPr>
            <w:tcW w:w="1579"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FF398E" w:rsidRPr="00125A40" w:rsidRDefault="00FF398E" w:rsidP="00B15C58">
            <w:pPr>
              <w:spacing w:before="100" w:beforeAutospacing="1" w:after="100" w:afterAutospacing="1" w:line="276" w:lineRule="auto"/>
              <w:rPr>
                <w:lang w:val="fr-BE" w:eastAsia="it-IT"/>
              </w:rPr>
            </w:pPr>
            <w:r w:rsidRPr="00125A40">
              <w:rPr>
                <w:lang w:val="fr-BE" w:eastAsia="it-IT"/>
              </w:rPr>
              <w:t>Activité centrale (spécificité) : Accompagnement des organisations des producteurs</w:t>
            </w:r>
          </w:p>
        </w:tc>
      </w:tr>
      <w:tr w:rsidR="00FF398E" w:rsidRPr="00125A40" w:rsidTr="00B15C58">
        <w:trPr>
          <w:trHeight w:val="401"/>
        </w:trPr>
        <w:tc>
          <w:tcPr>
            <w:tcW w:w="1337" w:type="pct"/>
            <w:tcBorders>
              <w:top w:val="nil"/>
              <w:left w:val="single" w:sz="8" w:space="0" w:color="auto"/>
              <w:bottom w:val="single" w:sz="8" w:space="0" w:color="auto"/>
              <w:right w:val="dotted" w:sz="8" w:space="0" w:color="auto"/>
            </w:tcBorders>
            <w:tcMar>
              <w:top w:w="0" w:type="dxa"/>
              <w:left w:w="108" w:type="dxa"/>
              <w:bottom w:w="0" w:type="dxa"/>
              <w:right w:w="108" w:type="dxa"/>
            </w:tcMar>
          </w:tcPr>
          <w:p w:rsidR="00FF398E" w:rsidRPr="00125A40" w:rsidRDefault="00FF398E" w:rsidP="00B15C58">
            <w:pPr>
              <w:spacing w:before="100" w:beforeAutospacing="1" w:after="100" w:afterAutospacing="1"/>
              <w:rPr>
                <w:lang w:val="fr-BE" w:eastAsia="it-IT"/>
              </w:rPr>
            </w:pPr>
            <w:r w:rsidRPr="00125A40">
              <w:rPr>
                <w:lang w:val="fr-FR" w:eastAsia="it-IT"/>
              </w:rPr>
              <w:t>Adresse du siège social et du secrétariat :</w:t>
            </w:r>
          </w:p>
        </w:tc>
        <w:tc>
          <w:tcPr>
            <w:tcW w:w="876" w:type="pct"/>
            <w:tcBorders>
              <w:top w:val="nil"/>
              <w:left w:val="nil"/>
              <w:bottom w:val="single" w:sz="8" w:space="0" w:color="auto"/>
              <w:right w:val="single" w:sz="8" w:space="0" w:color="auto"/>
            </w:tcBorders>
            <w:tcMar>
              <w:top w:w="0" w:type="dxa"/>
              <w:left w:w="108" w:type="dxa"/>
              <w:bottom w:w="0" w:type="dxa"/>
              <w:right w:w="108" w:type="dxa"/>
            </w:tcMar>
          </w:tcPr>
          <w:p w:rsidR="00FF398E" w:rsidRPr="00125A40" w:rsidRDefault="00FF398E" w:rsidP="00B15C58">
            <w:pPr>
              <w:spacing w:before="100" w:beforeAutospacing="1" w:after="100" w:afterAutospacing="1"/>
              <w:rPr>
                <w:lang w:val="fr-BE" w:eastAsia="it-IT"/>
              </w:rPr>
            </w:pPr>
            <w:r w:rsidRPr="00125A40">
              <w:rPr>
                <w:lang w:val="fr-FR" w:eastAsia="it-IT"/>
              </w:rPr>
              <w:t>184 D, Boulevard Léopold II</w:t>
            </w:r>
            <w:r w:rsidRPr="00125A40">
              <w:rPr>
                <w:lang w:val="fr-FR" w:eastAsia="it-IT"/>
              </w:rPr>
              <w:br/>
              <w:t>1080 Bruxelles</w:t>
            </w:r>
          </w:p>
        </w:tc>
        <w:tc>
          <w:tcPr>
            <w:tcW w:w="1208" w:type="pct"/>
            <w:tcBorders>
              <w:top w:val="nil"/>
              <w:left w:val="nil"/>
              <w:bottom w:val="single" w:sz="8" w:space="0" w:color="auto"/>
              <w:right w:val="dotted" w:sz="8" w:space="0" w:color="auto"/>
            </w:tcBorders>
            <w:tcMar>
              <w:top w:w="0" w:type="dxa"/>
              <w:left w:w="108" w:type="dxa"/>
              <w:bottom w:w="0" w:type="dxa"/>
              <w:right w:w="108" w:type="dxa"/>
            </w:tcMar>
          </w:tcPr>
          <w:p w:rsidR="00FF398E" w:rsidRPr="00125A40" w:rsidRDefault="00FF398E" w:rsidP="00B15C58">
            <w:pPr>
              <w:spacing w:before="100" w:beforeAutospacing="1" w:after="100" w:afterAutospacing="1"/>
              <w:rPr>
                <w:lang w:val="fr-BE" w:eastAsia="it-IT"/>
              </w:rPr>
            </w:pPr>
            <w:r w:rsidRPr="00125A40">
              <w:rPr>
                <w:lang w:val="fr-FR" w:eastAsia="it-IT"/>
              </w:rPr>
              <w:t>Date du 1</w:t>
            </w:r>
            <w:r w:rsidRPr="00125A40">
              <w:rPr>
                <w:vertAlign w:val="superscript"/>
                <w:lang w:val="fr-FR" w:eastAsia="it-IT"/>
              </w:rPr>
              <w:t>er</w:t>
            </w:r>
            <w:r w:rsidRPr="00125A40">
              <w:rPr>
                <w:lang w:val="fr-FR" w:eastAsia="it-IT"/>
              </w:rPr>
              <w:t>agrément :</w:t>
            </w:r>
          </w:p>
          <w:p w:rsidR="00FF398E" w:rsidRPr="00125A40" w:rsidRDefault="00FF398E" w:rsidP="00B15C58">
            <w:pPr>
              <w:spacing w:before="100" w:beforeAutospacing="1" w:after="100" w:afterAutospacing="1"/>
              <w:rPr>
                <w:lang w:val="fr-BE" w:eastAsia="it-IT"/>
              </w:rPr>
            </w:pPr>
            <w:r w:rsidRPr="00125A40">
              <w:rPr>
                <w:lang w:val="fr-FR" w:eastAsia="it-IT"/>
              </w:rPr>
              <w:t>Le 30 juillet 1993 ; Ré-agrément les 13 novembre 1997 et 1</w:t>
            </w:r>
            <w:r w:rsidRPr="00125A40">
              <w:rPr>
                <w:vertAlign w:val="superscript"/>
                <w:lang w:val="fr-FR" w:eastAsia="it-IT"/>
              </w:rPr>
              <w:t>er</w:t>
            </w:r>
            <w:r w:rsidRPr="00125A40">
              <w:rPr>
                <w:lang w:val="fr-FR" w:eastAsia="it-IT"/>
              </w:rPr>
              <w:t xml:space="preserve"> juin 2009.</w:t>
            </w:r>
          </w:p>
        </w:tc>
        <w:tc>
          <w:tcPr>
            <w:tcW w:w="1579" w:type="pct"/>
            <w:tcBorders>
              <w:top w:val="nil"/>
              <w:left w:val="nil"/>
              <w:bottom w:val="single" w:sz="8" w:space="0" w:color="auto"/>
              <w:right w:val="single" w:sz="8" w:space="0" w:color="auto"/>
            </w:tcBorders>
            <w:tcMar>
              <w:top w:w="0" w:type="dxa"/>
              <w:left w:w="108" w:type="dxa"/>
              <w:bottom w:w="0" w:type="dxa"/>
              <w:right w:w="108" w:type="dxa"/>
            </w:tcMar>
          </w:tcPr>
          <w:p w:rsidR="00FF398E" w:rsidRPr="00125A40" w:rsidRDefault="00FF398E" w:rsidP="00B15C58">
            <w:pPr>
              <w:spacing w:before="100" w:beforeAutospacing="1" w:after="100" w:afterAutospacing="1"/>
              <w:rPr>
                <w:lang w:eastAsia="it-IT"/>
              </w:rPr>
            </w:pPr>
            <w:r w:rsidRPr="00125A40">
              <w:rPr>
                <w:lang w:val="fr-FR" w:eastAsia="it-IT"/>
              </w:rPr>
              <w:t>Date de l’agrément-programme</w:t>
            </w:r>
          </w:p>
          <w:p w:rsidR="00FF398E" w:rsidRPr="00125A40" w:rsidRDefault="00FF398E" w:rsidP="00B15C58">
            <w:pPr>
              <w:spacing w:before="100" w:beforeAutospacing="1" w:after="100" w:afterAutospacing="1"/>
              <w:rPr>
                <w:lang w:eastAsia="it-IT"/>
              </w:rPr>
            </w:pPr>
            <w:r w:rsidRPr="00125A40">
              <w:rPr>
                <w:lang w:val="fr-FR" w:eastAsia="it-IT"/>
              </w:rPr>
              <w:t>19/04/2010</w:t>
            </w:r>
          </w:p>
        </w:tc>
      </w:tr>
      <w:tr w:rsidR="00FF398E" w:rsidRPr="00880F77" w:rsidTr="00B15C58">
        <w:trPr>
          <w:trHeight w:val="404"/>
        </w:trPr>
        <w:tc>
          <w:tcPr>
            <w:tcW w:w="1337" w:type="pct"/>
            <w:tcBorders>
              <w:top w:val="nil"/>
              <w:left w:val="single" w:sz="8" w:space="0" w:color="auto"/>
              <w:bottom w:val="single" w:sz="8" w:space="0" w:color="auto"/>
              <w:right w:val="dotted" w:sz="8" w:space="0" w:color="auto"/>
            </w:tcBorders>
            <w:tcMar>
              <w:top w:w="0" w:type="dxa"/>
              <w:left w:w="108" w:type="dxa"/>
              <w:bottom w:w="0" w:type="dxa"/>
              <w:right w:w="108" w:type="dxa"/>
            </w:tcMar>
          </w:tcPr>
          <w:p w:rsidR="00FF398E" w:rsidRPr="00125A40" w:rsidRDefault="00FF398E" w:rsidP="00B15C58">
            <w:pPr>
              <w:spacing w:before="100" w:beforeAutospacing="1" w:after="100" w:afterAutospacing="1"/>
              <w:rPr>
                <w:lang w:eastAsia="it-IT"/>
              </w:rPr>
            </w:pPr>
            <w:r w:rsidRPr="00125A40">
              <w:rPr>
                <w:lang w:val="fr-FR" w:eastAsia="it-IT"/>
              </w:rPr>
              <w:t>Téléphone :</w:t>
            </w:r>
            <w:r w:rsidRPr="00125A40">
              <w:rPr>
                <w:lang w:val="fr-FR" w:eastAsia="it-IT"/>
              </w:rPr>
              <w:br/>
              <w:t>+3224120660</w:t>
            </w:r>
          </w:p>
        </w:tc>
        <w:tc>
          <w:tcPr>
            <w:tcW w:w="876" w:type="pct"/>
            <w:tcBorders>
              <w:top w:val="nil"/>
              <w:left w:val="nil"/>
              <w:bottom w:val="single" w:sz="8" w:space="0" w:color="auto"/>
              <w:right w:val="single" w:sz="8" w:space="0" w:color="auto"/>
            </w:tcBorders>
            <w:tcMar>
              <w:top w:w="0" w:type="dxa"/>
              <w:left w:w="108" w:type="dxa"/>
              <w:bottom w:w="0" w:type="dxa"/>
              <w:right w:w="108" w:type="dxa"/>
            </w:tcMar>
          </w:tcPr>
          <w:p w:rsidR="00FF398E" w:rsidRPr="00125A40" w:rsidRDefault="00FF398E" w:rsidP="00B15C58">
            <w:pPr>
              <w:spacing w:before="100" w:beforeAutospacing="1" w:after="100" w:afterAutospacing="1"/>
              <w:rPr>
                <w:lang w:eastAsia="it-IT"/>
              </w:rPr>
            </w:pPr>
            <w:r w:rsidRPr="00125A40">
              <w:rPr>
                <w:lang w:val="fr-FR" w:eastAsia="it-IT"/>
              </w:rPr>
              <w:t>Fax :</w:t>
            </w:r>
            <w:r w:rsidRPr="00125A40">
              <w:rPr>
                <w:lang w:val="fr-FR" w:eastAsia="it-IT"/>
              </w:rPr>
              <w:br/>
              <w:t>+3224120666</w:t>
            </w:r>
          </w:p>
        </w:tc>
        <w:tc>
          <w:tcPr>
            <w:tcW w:w="1208" w:type="pct"/>
            <w:tcBorders>
              <w:top w:val="nil"/>
              <w:left w:val="nil"/>
              <w:bottom w:val="single" w:sz="8" w:space="0" w:color="auto"/>
              <w:right w:val="dotted" w:sz="8" w:space="0" w:color="auto"/>
            </w:tcBorders>
            <w:tcMar>
              <w:top w:w="0" w:type="dxa"/>
              <w:left w:w="108" w:type="dxa"/>
              <w:bottom w:w="0" w:type="dxa"/>
              <w:right w:w="108" w:type="dxa"/>
            </w:tcMar>
          </w:tcPr>
          <w:p w:rsidR="00FF398E" w:rsidRPr="00125A40" w:rsidRDefault="00FF398E" w:rsidP="00B15C58">
            <w:pPr>
              <w:spacing w:before="100" w:beforeAutospacing="1" w:after="100" w:afterAutospacing="1"/>
              <w:rPr>
                <w:lang w:val="fr-BE" w:eastAsia="it-IT"/>
              </w:rPr>
            </w:pPr>
            <w:r w:rsidRPr="00125A40">
              <w:rPr>
                <w:lang w:val="fr-FR" w:eastAsia="it-IT"/>
              </w:rPr>
              <w:t>Courriel :</w:t>
            </w:r>
            <w:r w:rsidRPr="00125A40">
              <w:rPr>
                <w:lang w:val="fr-FR" w:eastAsia="it-IT"/>
              </w:rPr>
              <w:br/>
            </w:r>
            <w:hyperlink r:id="rId10" w:tgtFrame="_blank" w:history="1">
              <w:r w:rsidRPr="00125A40">
                <w:rPr>
                  <w:lang w:val="fr-FR" w:eastAsia="it-IT"/>
                </w:rPr>
                <w:t>secretariat@csa-be.org</w:t>
              </w:r>
            </w:hyperlink>
          </w:p>
        </w:tc>
        <w:tc>
          <w:tcPr>
            <w:tcW w:w="1579" w:type="pct"/>
            <w:tcBorders>
              <w:top w:val="nil"/>
              <w:left w:val="nil"/>
              <w:bottom w:val="single" w:sz="8" w:space="0" w:color="auto"/>
              <w:right w:val="single" w:sz="8" w:space="0" w:color="auto"/>
            </w:tcBorders>
            <w:tcMar>
              <w:top w:w="0" w:type="dxa"/>
              <w:left w:w="108" w:type="dxa"/>
              <w:bottom w:w="0" w:type="dxa"/>
              <w:right w:w="108" w:type="dxa"/>
            </w:tcMar>
          </w:tcPr>
          <w:p w:rsidR="00FF398E" w:rsidRPr="00125A40" w:rsidRDefault="00FF398E" w:rsidP="00B15C58">
            <w:pPr>
              <w:spacing w:before="100" w:beforeAutospacing="1" w:after="100" w:afterAutospacing="1"/>
              <w:rPr>
                <w:lang w:val="fr-BE" w:eastAsia="it-IT"/>
              </w:rPr>
            </w:pPr>
            <w:r w:rsidRPr="00125A40">
              <w:rPr>
                <w:lang w:val="fr-FR" w:eastAsia="it-IT"/>
              </w:rPr>
              <w:t>Site internet :</w:t>
            </w:r>
            <w:r w:rsidRPr="00125A40">
              <w:rPr>
                <w:lang w:val="fr-FR" w:eastAsia="it-IT"/>
              </w:rPr>
              <w:br/>
            </w:r>
            <w:hyperlink r:id="rId11" w:tgtFrame="_blank" w:history="1">
              <w:r w:rsidRPr="00125A40">
                <w:rPr>
                  <w:lang w:val="fr-FR" w:eastAsia="it-IT"/>
                </w:rPr>
                <w:t>www.csa-be.org</w:t>
              </w:r>
            </w:hyperlink>
          </w:p>
        </w:tc>
      </w:tr>
      <w:tr w:rsidR="00FF398E" w:rsidRPr="00880F77" w:rsidTr="00B15C58">
        <w:trPr>
          <w:trHeight w:val="561"/>
        </w:trPr>
        <w:tc>
          <w:tcPr>
            <w:tcW w:w="2213"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FF398E" w:rsidRPr="00125A40" w:rsidRDefault="00FF398E" w:rsidP="00B15C58">
            <w:pPr>
              <w:spacing w:before="100" w:beforeAutospacing="1" w:after="100" w:afterAutospacing="1"/>
              <w:rPr>
                <w:lang w:val="fr-BE" w:eastAsia="it-IT"/>
              </w:rPr>
            </w:pPr>
            <w:r w:rsidRPr="00125A40">
              <w:rPr>
                <w:lang w:val="fr-FR" w:eastAsia="it-IT"/>
              </w:rPr>
              <w:t>Responsable partenaire + titre :</w:t>
            </w:r>
            <w:r w:rsidRPr="00125A40">
              <w:rPr>
                <w:lang w:val="fr-FR" w:eastAsia="it-IT"/>
              </w:rPr>
              <w:br/>
              <w:t>Marek Poznanski, Chargé de programme</w:t>
            </w:r>
          </w:p>
        </w:tc>
        <w:tc>
          <w:tcPr>
            <w:tcW w:w="1208" w:type="pct"/>
            <w:tcBorders>
              <w:top w:val="nil"/>
              <w:left w:val="nil"/>
              <w:bottom w:val="single" w:sz="8" w:space="0" w:color="auto"/>
              <w:right w:val="single" w:sz="8" w:space="0" w:color="auto"/>
            </w:tcBorders>
            <w:tcMar>
              <w:top w:w="0" w:type="dxa"/>
              <w:left w:w="108" w:type="dxa"/>
              <w:bottom w:w="0" w:type="dxa"/>
              <w:right w:w="108" w:type="dxa"/>
            </w:tcMar>
          </w:tcPr>
          <w:p w:rsidR="00FF398E" w:rsidRPr="00125A40" w:rsidRDefault="00FF398E" w:rsidP="00B15C58">
            <w:pPr>
              <w:spacing w:before="100" w:beforeAutospacing="1" w:after="100" w:afterAutospacing="1"/>
              <w:rPr>
                <w:lang w:eastAsia="it-IT"/>
              </w:rPr>
            </w:pPr>
            <w:r w:rsidRPr="00125A40">
              <w:rPr>
                <w:lang w:val="fr-FR" w:eastAsia="it-IT"/>
              </w:rPr>
              <w:t>Téléphone :</w:t>
            </w:r>
            <w:r w:rsidRPr="00125A40">
              <w:rPr>
                <w:lang w:val="fr-FR" w:eastAsia="it-IT"/>
              </w:rPr>
              <w:br/>
              <w:t>+3224120661</w:t>
            </w:r>
          </w:p>
        </w:tc>
        <w:tc>
          <w:tcPr>
            <w:tcW w:w="1579" w:type="pct"/>
            <w:tcBorders>
              <w:top w:val="nil"/>
              <w:left w:val="nil"/>
              <w:bottom w:val="single" w:sz="8" w:space="0" w:color="auto"/>
              <w:right w:val="single" w:sz="8" w:space="0" w:color="auto"/>
            </w:tcBorders>
            <w:tcMar>
              <w:top w:w="0" w:type="dxa"/>
              <w:left w:w="108" w:type="dxa"/>
              <w:bottom w:w="0" w:type="dxa"/>
              <w:right w:w="108" w:type="dxa"/>
            </w:tcMar>
          </w:tcPr>
          <w:p w:rsidR="00FF398E" w:rsidRPr="00125A40" w:rsidRDefault="00FF398E" w:rsidP="00B15C58">
            <w:pPr>
              <w:spacing w:before="100" w:beforeAutospacing="1" w:after="100" w:afterAutospacing="1"/>
              <w:rPr>
                <w:lang w:val="fr-BE" w:eastAsia="it-IT"/>
              </w:rPr>
            </w:pPr>
            <w:r w:rsidRPr="00125A40">
              <w:rPr>
                <w:lang w:val="fr-FR" w:eastAsia="it-IT"/>
              </w:rPr>
              <w:t>Courriel :</w:t>
            </w:r>
            <w:r w:rsidRPr="00125A40">
              <w:rPr>
                <w:lang w:val="fr-FR" w:eastAsia="it-IT"/>
              </w:rPr>
              <w:br/>
            </w:r>
            <w:hyperlink r:id="rId12" w:tgtFrame="_blank" w:history="1">
              <w:r w:rsidRPr="00125A40">
                <w:rPr>
                  <w:lang w:val="fr-FR" w:eastAsia="it-IT"/>
                </w:rPr>
                <w:t>marek.poznanski@csa-be.org</w:t>
              </w:r>
            </w:hyperlink>
          </w:p>
        </w:tc>
      </w:tr>
      <w:tr w:rsidR="00FF398E" w:rsidRPr="00125A40" w:rsidTr="00B15C58">
        <w:trPr>
          <w:trHeight w:val="604"/>
        </w:trPr>
        <w:tc>
          <w:tcPr>
            <w:tcW w:w="2213"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FF398E" w:rsidRPr="00125A40" w:rsidRDefault="00FF398E" w:rsidP="00B15C58">
            <w:pPr>
              <w:spacing w:before="100" w:beforeAutospacing="1" w:after="100" w:afterAutospacing="1" w:line="276" w:lineRule="auto"/>
              <w:rPr>
                <w:lang w:val="fr-BE" w:eastAsia="it-IT"/>
              </w:rPr>
            </w:pPr>
            <w:r w:rsidRPr="00125A40">
              <w:rPr>
                <w:lang w:val="fr-BE" w:eastAsia="it-IT"/>
              </w:rPr>
              <w:t xml:space="preserve">Organisations avec lesquelles un cadre partenarial conjoint a été conclu </w:t>
            </w:r>
          </w:p>
        </w:tc>
        <w:tc>
          <w:tcPr>
            <w:tcW w:w="2787" w:type="pct"/>
            <w:gridSpan w:val="2"/>
            <w:tcBorders>
              <w:top w:val="nil"/>
              <w:left w:val="nil"/>
              <w:bottom w:val="single" w:sz="8" w:space="0" w:color="auto"/>
              <w:right w:val="single" w:sz="8" w:space="0" w:color="auto"/>
            </w:tcBorders>
            <w:tcMar>
              <w:top w:w="0" w:type="dxa"/>
              <w:left w:w="108" w:type="dxa"/>
              <w:bottom w:w="0" w:type="dxa"/>
              <w:right w:w="108" w:type="dxa"/>
            </w:tcMar>
          </w:tcPr>
          <w:p w:rsidR="00FF398E" w:rsidRPr="00125A40" w:rsidRDefault="00FF398E" w:rsidP="00B15C58">
            <w:pPr>
              <w:spacing w:before="100" w:beforeAutospacing="1" w:after="100" w:afterAutospacing="1"/>
              <w:rPr>
                <w:lang w:val="fr-BE" w:eastAsia="it-IT"/>
              </w:rPr>
            </w:pPr>
            <w:r w:rsidRPr="00125A40">
              <w:rPr>
                <w:b/>
                <w:bCs/>
                <w:lang w:val="fr-FR" w:eastAsia="it-IT"/>
              </w:rPr>
              <w:t>Sud :</w:t>
            </w:r>
            <w:r w:rsidRPr="00125A40">
              <w:rPr>
                <w:lang w:val="fr-FR" w:eastAsia="it-IT"/>
              </w:rPr>
              <w:t xml:space="preserve"> CNCR et ASPRODEB au Sénégal, MFPN et AREN au Niger, ROPPA en Afrique de l’Ouest, CAPAD et FOPABU au Burundi, FOPAC NK en RDC, Imbaraga et Ingabo au Rwanda, EAFF en Afrique de l’Est, AFA et ASIADHARRA en Asie du Sud Est, FETRAF au Brésil.</w:t>
            </w:r>
          </w:p>
          <w:p w:rsidR="00FF398E" w:rsidRPr="00125A40" w:rsidRDefault="00FF398E" w:rsidP="00B15C58">
            <w:pPr>
              <w:spacing w:before="100" w:beforeAutospacing="1" w:after="100" w:afterAutospacing="1" w:line="276" w:lineRule="auto"/>
              <w:rPr>
                <w:lang w:val="fr-BE" w:eastAsia="it-IT"/>
              </w:rPr>
            </w:pPr>
            <w:r w:rsidRPr="00125A40">
              <w:rPr>
                <w:b/>
                <w:bCs/>
                <w:lang w:val="fr-FR" w:eastAsia="it-IT"/>
              </w:rPr>
              <w:t xml:space="preserve">Nord : </w:t>
            </w:r>
            <w:r w:rsidRPr="00125A40">
              <w:rPr>
                <w:lang w:val="fr-FR" w:eastAsia="it-IT"/>
              </w:rPr>
              <w:t>Fédération Wallonne de l’Agriculture (FWA) et Union des Agricultrices Wallonnes (UAW) en Belgique – Education au développement et plaidoyer sur les politiques agroalimentaires et l’appui aux organisations paysannes au niveau fédéral en Wallonie et à Bruxelles ; en Europe- plaidoyer auprès des Institutions Européennes, de l’OCDE et des 3 Romaines (FAO, FIDA et PAM). Membre du réseau Agri Cord</w:t>
            </w:r>
          </w:p>
        </w:tc>
      </w:tr>
    </w:tbl>
    <w:p w:rsidR="00FF398E" w:rsidRPr="00125A40" w:rsidRDefault="00FF398E" w:rsidP="00A85019">
      <w:pPr>
        <w:autoSpaceDE w:val="0"/>
        <w:autoSpaceDN w:val="0"/>
        <w:adjustRightInd w:val="0"/>
        <w:spacing w:line="276" w:lineRule="auto"/>
        <w:jc w:val="both"/>
        <w:rPr>
          <w:b/>
          <w:bCs/>
          <w:lang w:val="fr-BE"/>
        </w:rPr>
        <w:sectPr w:rsidR="00FF398E" w:rsidRPr="00125A40" w:rsidSect="00167738">
          <w:footerReference w:type="even" r:id="rId13"/>
          <w:footerReference w:type="default" r:id="rId14"/>
          <w:footnotePr>
            <w:numFmt w:val="chicago"/>
          </w:footnotePr>
          <w:pgSz w:w="12240" w:h="15840"/>
          <w:pgMar w:top="1418" w:right="1418" w:bottom="1418" w:left="1418" w:header="709" w:footer="709" w:gutter="0"/>
          <w:cols w:space="708"/>
          <w:docGrid w:linePitch="360"/>
        </w:sectPr>
      </w:pPr>
    </w:p>
    <w:p w:rsidR="00FF398E" w:rsidRPr="00125A40" w:rsidRDefault="00FF398E" w:rsidP="00B33550">
      <w:pPr>
        <w:pStyle w:val="Heading2"/>
        <w:numPr>
          <w:ilvl w:val="1"/>
          <w:numId w:val="10"/>
        </w:numPr>
        <w:rPr>
          <w:sz w:val="24"/>
          <w:u w:val="none"/>
        </w:rPr>
      </w:pPr>
      <w:r w:rsidRPr="00125A40">
        <w:rPr>
          <w:sz w:val="24"/>
          <w:u w:val="none"/>
        </w:rPr>
        <w:t xml:space="preserve"> </w:t>
      </w:r>
      <w:bookmarkStart w:id="5" w:name="_Toc358793861"/>
      <w:r w:rsidRPr="00125A40">
        <w:rPr>
          <w:sz w:val="24"/>
          <w:u w:val="none"/>
        </w:rPr>
        <w:t>Présentation du projet</w:t>
      </w:r>
      <w:bookmarkEnd w:id="3"/>
      <w:bookmarkEnd w:id="5"/>
    </w:p>
    <w:p w:rsidR="00FF398E" w:rsidRPr="00125A40" w:rsidRDefault="00FF398E" w:rsidP="00B33550">
      <w:pPr>
        <w:pStyle w:val="Heading3"/>
        <w:numPr>
          <w:ilvl w:val="0"/>
          <w:numId w:val="123"/>
        </w:numPr>
        <w:ind w:left="426"/>
        <w:rPr>
          <w:rFonts w:cs="Times New Roman"/>
          <w:b/>
          <w:szCs w:val="24"/>
          <w:u w:val="none"/>
        </w:rPr>
      </w:pPr>
      <w:bookmarkStart w:id="6" w:name="_Toc267392359"/>
      <w:r w:rsidRPr="00125A40">
        <w:rPr>
          <w:rFonts w:cs="Times New Roman"/>
          <w:b/>
          <w:szCs w:val="24"/>
          <w:u w:val="none"/>
        </w:rPr>
        <w:t>Fiche signalétique du projet</w:t>
      </w:r>
      <w:bookmarkEnd w:id="6"/>
    </w:p>
    <w:p w:rsidR="00FF398E" w:rsidRPr="00125A40" w:rsidRDefault="00FF398E" w:rsidP="0064406F">
      <w:pPr>
        <w:autoSpaceDE w:val="0"/>
        <w:autoSpaceDN w:val="0"/>
        <w:adjustRightInd w:val="0"/>
        <w:spacing w:line="276" w:lineRule="auto"/>
        <w:jc w:val="both"/>
        <w:rPr>
          <w:b/>
          <w:bCs/>
          <w:lang w:val="fr-BE"/>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3"/>
        <w:gridCol w:w="679"/>
        <w:gridCol w:w="185"/>
        <w:gridCol w:w="589"/>
        <w:gridCol w:w="300"/>
        <w:gridCol w:w="10"/>
        <w:gridCol w:w="1058"/>
        <w:gridCol w:w="148"/>
        <w:gridCol w:w="8"/>
        <w:gridCol w:w="910"/>
        <w:gridCol w:w="573"/>
        <w:gridCol w:w="469"/>
        <w:gridCol w:w="23"/>
        <w:gridCol w:w="296"/>
        <w:gridCol w:w="625"/>
        <w:gridCol w:w="700"/>
        <w:gridCol w:w="1684"/>
      </w:tblGrid>
      <w:tr w:rsidR="00FF398E" w:rsidRPr="00125A40" w:rsidTr="00B3583F">
        <w:trPr>
          <w:cantSplit/>
          <w:trHeight w:val="285"/>
        </w:trPr>
        <w:tc>
          <w:tcPr>
            <w:tcW w:w="708" w:type="pct"/>
            <w:tcBorders>
              <w:right w:val="nil"/>
            </w:tcBorders>
          </w:tcPr>
          <w:p w:rsidR="00FF398E" w:rsidRPr="00125A40" w:rsidRDefault="00FF398E" w:rsidP="00B15C58">
            <w:pPr>
              <w:autoSpaceDE w:val="0"/>
              <w:autoSpaceDN w:val="0"/>
              <w:adjustRightInd w:val="0"/>
              <w:spacing w:line="276" w:lineRule="auto"/>
              <w:rPr>
                <w:bCs/>
                <w:lang w:val="fr-BE"/>
              </w:rPr>
            </w:pPr>
            <w:r w:rsidRPr="00125A40">
              <w:rPr>
                <w:bCs/>
                <w:lang w:val="fr-BE"/>
              </w:rPr>
              <w:t>Titre*:</w:t>
            </w:r>
          </w:p>
        </w:tc>
        <w:tc>
          <w:tcPr>
            <w:tcW w:w="2318" w:type="pct"/>
            <w:gridSpan w:val="10"/>
            <w:tcBorders>
              <w:left w:val="nil"/>
            </w:tcBorders>
          </w:tcPr>
          <w:p w:rsidR="00FF398E" w:rsidRPr="00125A40" w:rsidRDefault="00FF398E" w:rsidP="00B15C58">
            <w:pPr>
              <w:autoSpaceDE w:val="0"/>
              <w:autoSpaceDN w:val="0"/>
              <w:adjustRightInd w:val="0"/>
              <w:spacing w:line="276" w:lineRule="auto"/>
              <w:rPr>
                <w:bCs/>
                <w:lang w:val="fr-BE"/>
              </w:rPr>
            </w:pPr>
            <w:r w:rsidRPr="00125A40">
              <w:rPr>
                <w:bCs/>
                <w:lang w:val="fr-BE"/>
              </w:rPr>
              <w:t>Contribution à l’amélioration de la sécurité alimentaire dans les Communes de Gisuru, Kinyinya et Cendajuru</w:t>
            </w:r>
          </w:p>
        </w:tc>
        <w:tc>
          <w:tcPr>
            <w:tcW w:w="1099" w:type="pct"/>
            <w:gridSpan w:val="5"/>
            <w:tcBorders>
              <w:right w:val="nil"/>
            </w:tcBorders>
          </w:tcPr>
          <w:p w:rsidR="00FF398E" w:rsidRPr="00125A40" w:rsidRDefault="00FF398E" w:rsidP="00B15C58">
            <w:pPr>
              <w:autoSpaceDE w:val="0"/>
              <w:autoSpaceDN w:val="0"/>
              <w:adjustRightInd w:val="0"/>
              <w:spacing w:line="276" w:lineRule="auto"/>
              <w:rPr>
                <w:bCs/>
                <w:lang w:val="fr-BE"/>
              </w:rPr>
            </w:pPr>
            <w:r w:rsidRPr="00125A40">
              <w:rPr>
                <w:bCs/>
                <w:lang w:val="fr-BE"/>
              </w:rPr>
              <w:t>Référence:</w:t>
            </w:r>
          </w:p>
        </w:tc>
        <w:tc>
          <w:tcPr>
            <w:tcW w:w="875" w:type="pct"/>
            <w:tcBorders>
              <w:left w:val="nil"/>
            </w:tcBorders>
          </w:tcPr>
          <w:p w:rsidR="00FF398E" w:rsidRPr="00125A40" w:rsidRDefault="00FF398E" w:rsidP="00B15C58">
            <w:pPr>
              <w:autoSpaceDE w:val="0"/>
              <w:autoSpaceDN w:val="0"/>
              <w:adjustRightInd w:val="0"/>
              <w:spacing w:line="276" w:lineRule="auto"/>
              <w:rPr>
                <w:bCs/>
                <w:lang w:val="fr-BE"/>
              </w:rPr>
            </w:pPr>
          </w:p>
        </w:tc>
      </w:tr>
      <w:tr w:rsidR="00FF398E" w:rsidRPr="00880F77" w:rsidTr="00B3583F">
        <w:trPr>
          <w:cantSplit/>
          <w:trHeight w:val="285"/>
        </w:trPr>
        <w:tc>
          <w:tcPr>
            <w:tcW w:w="1619" w:type="pct"/>
            <w:gridSpan w:val="5"/>
            <w:tcBorders>
              <w:right w:val="nil"/>
            </w:tcBorders>
          </w:tcPr>
          <w:p w:rsidR="00FF398E" w:rsidRPr="00125A40" w:rsidRDefault="00FF398E" w:rsidP="00B15C58">
            <w:pPr>
              <w:autoSpaceDE w:val="0"/>
              <w:autoSpaceDN w:val="0"/>
              <w:adjustRightInd w:val="0"/>
              <w:spacing w:line="276" w:lineRule="auto"/>
              <w:rPr>
                <w:bCs/>
                <w:i/>
                <w:iCs/>
                <w:lang w:val="fr-BE"/>
              </w:rPr>
            </w:pPr>
            <w:r w:rsidRPr="00125A40">
              <w:rPr>
                <w:bCs/>
                <w:lang w:val="fr-BE"/>
              </w:rPr>
              <w:t>Titre en néerlandais**:</w:t>
            </w:r>
          </w:p>
        </w:tc>
        <w:tc>
          <w:tcPr>
            <w:tcW w:w="3381" w:type="pct"/>
            <w:gridSpan w:val="12"/>
            <w:tcBorders>
              <w:left w:val="nil"/>
            </w:tcBorders>
          </w:tcPr>
          <w:p w:rsidR="00FF398E" w:rsidRPr="00125A40" w:rsidRDefault="00FF398E" w:rsidP="00B15C58">
            <w:pPr>
              <w:autoSpaceDE w:val="0"/>
              <w:autoSpaceDN w:val="0"/>
              <w:adjustRightInd w:val="0"/>
              <w:spacing w:line="276" w:lineRule="auto"/>
              <w:rPr>
                <w:bCs/>
                <w:lang w:val="nl-NL"/>
              </w:rPr>
            </w:pPr>
            <w:r w:rsidRPr="00125A40">
              <w:rPr>
                <w:bCs/>
                <w:lang w:val="nl-NL"/>
              </w:rPr>
              <w:t>Bijdrage aan de verbetering van de voedselzekerheid in de gemeentes Gisuru, Kinyinya en Cendajuru</w:t>
            </w:r>
          </w:p>
        </w:tc>
      </w:tr>
      <w:tr w:rsidR="00FF398E" w:rsidRPr="00880F77" w:rsidTr="00B3583F">
        <w:trPr>
          <w:cantSplit/>
          <w:trHeight w:val="285"/>
        </w:trPr>
        <w:tc>
          <w:tcPr>
            <w:tcW w:w="708" w:type="pct"/>
            <w:tcBorders>
              <w:right w:val="nil"/>
            </w:tcBorders>
          </w:tcPr>
          <w:p w:rsidR="00FF398E" w:rsidRPr="00125A40" w:rsidRDefault="00FF398E" w:rsidP="00B15C58">
            <w:pPr>
              <w:autoSpaceDE w:val="0"/>
              <w:autoSpaceDN w:val="0"/>
              <w:adjustRightInd w:val="0"/>
              <w:spacing w:line="276" w:lineRule="auto"/>
              <w:rPr>
                <w:bCs/>
                <w:lang w:val="fr-BE"/>
              </w:rPr>
            </w:pPr>
            <w:r w:rsidRPr="00125A40">
              <w:rPr>
                <w:bCs/>
                <w:lang w:val="fr-BE"/>
              </w:rPr>
              <w:t>Contexte:</w:t>
            </w:r>
          </w:p>
        </w:tc>
        <w:tc>
          <w:tcPr>
            <w:tcW w:w="911" w:type="pct"/>
            <w:gridSpan w:val="4"/>
            <w:tcBorders>
              <w:left w:val="nil"/>
              <w:right w:val="nil"/>
            </w:tcBorders>
          </w:tcPr>
          <w:p w:rsidR="00FF398E" w:rsidRPr="00125A40" w:rsidRDefault="00FF398E" w:rsidP="00B15C58">
            <w:pPr>
              <w:autoSpaceDE w:val="0"/>
              <w:autoSpaceDN w:val="0"/>
              <w:adjustRightInd w:val="0"/>
              <w:spacing w:line="276" w:lineRule="auto"/>
              <w:rPr>
                <w:bCs/>
                <w:lang w:val="fr-BE"/>
              </w:rPr>
            </w:pPr>
            <w:r w:rsidRPr="00125A40">
              <w:rPr>
                <w:bCs/>
                <w:lang w:val="fr-BE"/>
              </w:rPr>
              <w:sym w:font="Wingdings" w:char="F0A8"/>
            </w:r>
            <w:r w:rsidRPr="00125A40">
              <w:rPr>
                <w:bCs/>
                <w:lang w:val="fr-BE"/>
              </w:rPr>
              <w:t xml:space="preserve"> urbain</w:t>
            </w:r>
          </w:p>
        </w:tc>
        <w:tc>
          <w:tcPr>
            <w:tcW w:w="636" w:type="pct"/>
            <w:gridSpan w:val="4"/>
            <w:tcBorders>
              <w:left w:val="nil"/>
              <w:right w:val="nil"/>
            </w:tcBorders>
          </w:tcPr>
          <w:p w:rsidR="00FF398E" w:rsidRPr="00125A40" w:rsidRDefault="00FF398E" w:rsidP="00B15C58">
            <w:pPr>
              <w:autoSpaceDE w:val="0"/>
              <w:autoSpaceDN w:val="0"/>
              <w:adjustRightInd w:val="0"/>
              <w:spacing w:line="276" w:lineRule="auto"/>
              <w:rPr>
                <w:bCs/>
                <w:lang w:val="fr-BE"/>
              </w:rPr>
            </w:pPr>
            <w:r w:rsidRPr="00125A40">
              <w:rPr>
                <w:bCs/>
                <w:lang w:val="fr-BE"/>
              </w:rPr>
              <w:sym w:font="Wingdings" w:char="F0A8"/>
            </w:r>
            <w:r w:rsidRPr="00125A40">
              <w:rPr>
                <w:bCs/>
                <w:lang w:val="fr-BE"/>
              </w:rPr>
              <w:t>semi-urbain</w:t>
            </w:r>
          </w:p>
        </w:tc>
        <w:tc>
          <w:tcPr>
            <w:tcW w:w="771" w:type="pct"/>
            <w:gridSpan w:val="2"/>
            <w:tcBorders>
              <w:left w:val="nil"/>
            </w:tcBorders>
          </w:tcPr>
          <w:p w:rsidR="00FF398E" w:rsidRPr="00125A40" w:rsidRDefault="00FF398E" w:rsidP="00B15C58">
            <w:pPr>
              <w:autoSpaceDE w:val="0"/>
              <w:autoSpaceDN w:val="0"/>
              <w:adjustRightInd w:val="0"/>
              <w:spacing w:line="276" w:lineRule="auto"/>
              <w:rPr>
                <w:b/>
                <w:bCs/>
                <w:lang w:val="fr-BE"/>
              </w:rPr>
            </w:pPr>
            <w:r w:rsidRPr="00125A40">
              <w:rPr>
                <w:b/>
                <w:bCs/>
                <w:highlight w:val="black"/>
                <w:lang w:val="fr-BE"/>
              </w:rPr>
              <w:sym w:font="Wingdings" w:char="F0A8"/>
            </w:r>
            <w:r w:rsidRPr="00125A40">
              <w:rPr>
                <w:bCs/>
                <w:lang w:val="fr-BE"/>
              </w:rPr>
              <w:t>rurale</w:t>
            </w:r>
          </w:p>
        </w:tc>
        <w:tc>
          <w:tcPr>
            <w:tcW w:w="735" w:type="pct"/>
            <w:gridSpan w:val="4"/>
            <w:tcBorders>
              <w:left w:val="nil"/>
              <w:right w:val="nil"/>
            </w:tcBorders>
          </w:tcPr>
          <w:p w:rsidR="00FF398E" w:rsidRPr="00125A40" w:rsidRDefault="00FF398E" w:rsidP="00B15C58">
            <w:pPr>
              <w:autoSpaceDE w:val="0"/>
              <w:autoSpaceDN w:val="0"/>
              <w:adjustRightInd w:val="0"/>
              <w:spacing w:line="276" w:lineRule="auto"/>
              <w:rPr>
                <w:bCs/>
                <w:lang w:val="fr-BE"/>
              </w:rPr>
            </w:pPr>
            <w:r w:rsidRPr="00125A40">
              <w:rPr>
                <w:bCs/>
                <w:lang w:val="fr-BE"/>
              </w:rPr>
              <w:t>Thème central:</w:t>
            </w:r>
          </w:p>
        </w:tc>
        <w:tc>
          <w:tcPr>
            <w:tcW w:w="1239" w:type="pct"/>
            <w:gridSpan w:val="2"/>
            <w:tcBorders>
              <w:left w:val="nil"/>
            </w:tcBorders>
          </w:tcPr>
          <w:p w:rsidR="00FF398E" w:rsidRPr="00125A40" w:rsidRDefault="00FF398E" w:rsidP="00B15C58">
            <w:pPr>
              <w:autoSpaceDE w:val="0"/>
              <w:autoSpaceDN w:val="0"/>
              <w:adjustRightInd w:val="0"/>
              <w:spacing w:line="276" w:lineRule="auto"/>
              <w:rPr>
                <w:bCs/>
                <w:lang w:val="fr-BE"/>
              </w:rPr>
            </w:pPr>
            <w:r w:rsidRPr="00125A40">
              <w:rPr>
                <w:bCs/>
                <w:lang w:val="fr-BE"/>
              </w:rPr>
              <w:t>Amélioration de la sécurité alimentaire</w:t>
            </w:r>
          </w:p>
        </w:tc>
      </w:tr>
      <w:tr w:rsidR="00FF398E" w:rsidRPr="00880F77" w:rsidTr="00B3583F">
        <w:trPr>
          <w:cantSplit/>
          <w:trHeight w:val="285"/>
        </w:trPr>
        <w:tc>
          <w:tcPr>
            <w:tcW w:w="1619" w:type="pct"/>
            <w:gridSpan w:val="5"/>
            <w:tcBorders>
              <w:right w:val="nil"/>
            </w:tcBorders>
          </w:tcPr>
          <w:p w:rsidR="00FF398E" w:rsidRPr="00125A40" w:rsidRDefault="00FF398E" w:rsidP="00160E5E">
            <w:pPr>
              <w:autoSpaceDE w:val="0"/>
              <w:autoSpaceDN w:val="0"/>
              <w:adjustRightInd w:val="0"/>
              <w:spacing w:line="276" w:lineRule="auto"/>
              <w:jc w:val="both"/>
              <w:rPr>
                <w:bCs/>
                <w:lang w:val="fr-BE"/>
              </w:rPr>
            </w:pPr>
            <w:r w:rsidRPr="00125A40">
              <w:rPr>
                <w:bCs/>
                <w:lang w:val="fr-BE"/>
              </w:rPr>
              <w:t>Secteur d'activité principal***:</w:t>
            </w:r>
          </w:p>
        </w:tc>
        <w:tc>
          <w:tcPr>
            <w:tcW w:w="632" w:type="pct"/>
            <w:gridSpan w:val="3"/>
            <w:tcBorders>
              <w:left w:val="nil"/>
            </w:tcBorders>
          </w:tcPr>
          <w:p w:rsidR="00FF398E" w:rsidRPr="00125A40" w:rsidRDefault="00FF398E" w:rsidP="0064406F">
            <w:pPr>
              <w:autoSpaceDE w:val="0"/>
              <w:autoSpaceDN w:val="0"/>
              <w:adjustRightInd w:val="0"/>
              <w:spacing w:line="276" w:lineRule="auto"/>
              <w:jc w:val="both"/>
              <w:rPr>
                <w:bCs/>
                <w:highlight w:val="yellow"/>
                <w:lang w:val="fr-BE"/>
              </w:rPr>
            </w:pPr>
            <w:r w:rsidRPr="00125A40">
              <w:rPr>
                <w:bCs/>
                <w:lang w:val="fr-BE"/>
              </w:rPr>
              <w:t>Sécurité Alimentaire</w:t>
            </w:r>
          </w:p>
        </w:tc>
        <w:tc>
          <w:tcPr>
            <w:tcW w:w="477" w:type="pct"/>
            <w:gridSpan w:val="2"/>
            <w:tcBorders>
              <w:right w:val="nil"/>
            </w:tcBorders>
          </w:tcPr>
          <w:p w:rsidR="00FF398E" w:rsidRPr="00125A40" w:rsidRDefault="00FF398E" w:rsidP="00160E5E">
            <w:pPr>
              <w:autoSpaceDE w:val="0"/>
              <w:autoSpaceDN w:val="0"/>
              <w:adjustRightInd w:val="0"/>
              <w:spacing w:line="276" w:lineRule="auto"/>
              <w:jc w:val="both"/>
              <w:rPr>
                <w:bCs/>
                <w:highlight w:val="yellow"/>
                <w:lang w:val="fr-BE"/>
              </w:rPr>
            </w:pPr>
            <w:r w:rsidRPr="00125A40">
              <w:rPr>
                <w:bCs/>
                <w:lang w:val="fr-BE"/>
              </w:rPr>
              <w:t>Sous-secteur 1:</w:t>
            </w:r>
          </w:p>
        </w:tc>
        <w:tc>
          <w:tcPr>
            <w:tcW w:w="554" w:type="pct"/>
            <w:gridSpan w:val="3"/>
            <w:tcBorders>
              <w:left w:val="nil"/>
            </w:tcBorders>
          </w:tcPr>
          <w:p w:rsidR="00FF398E" w:rsidRPr="00125A40" w:rsidRDefault="00FF398E" w:rsidP="0064406F">
            <w:pPr>
              <w:autoSpaceDE w:val="0"/>
              <w:autoSpaceDN w:val="0"/>
              <w:adjustRightInd w:val="0"/>
              <w:spacing w:line="276" w:lineRule="auto"/>
              <w:jc w:val="both"/>
              <w:rPr>
                <w:bCs/>
                <w:highlight w:val="yellow"/>
                <w:lang w:val="fr-BE"/>
              </w:rPr>
            </w:pPr>
            <w:r w:rsidRPr="00125A40">
              <w:rPr>
                <w:bCs/>
                <w:lang w:val="fr-BE"/>
              </w:rPr>
              <w:t>Structuration</w:t>
            </w:r>
          </w:p>
        </w:tc>
        <w:tc>
          <w:tcPr>
            <w:tcW w:w="479" w:type="pct"/>
            <w:gridSpan w:val="2"/>
            <w:tcBorders>
              <w:right w:val="nil"/>
            </w:tcBorders>
          </w:tcPr>
          <w:p w:rsidR="00FF398E" w:rsidRPr="00125A40" w:rsidRDefault="00FF398E" w:rsidP="00160E5E">
            <w:pPr>
              <w:autoSpaceDE w:val="0"/>
              <w:autoSpaceDN w:val="0"/>
              <w:adjustRightInd w:val="0"/>
              <w:spacing w:line="276" w:lineRule="auto"/>
              <w:jc w:val="both"/>
              <w:rPr>
                <w:bCs/>
                <w:highlight w:val="yellow"/>
                <w:lang w:val="fr-BE"/>
              </w:rPr>
            </w:pPr>
            <w:r w:rsidRPr="00125A40">
              <w:rPr>
                <w:bCs/>
                <w:lang w:val="fr-BE"/>
              </w:rPr>
              <w:t>Sous-secteur 2:</w:t>
            </w:r>
          </w:p>
        </w:tc>
        <w:tc>
          <w:tcPr>
            <w:tcW w:w="1239" w:type="pct"/>
            <w:gridSpan w:val="2"/>
            <w:tcBorders>
              <w:left w:val="nil"/>
            </w:tcBorders>
          </w:tcPr>
          <w:p w:rsidR="00FF398E" w:rsidRPr="00125A40" w:rsidRDefault="00FF398E" w:rsidP="0064406F">
            <w:pPr>
              <w:autoSpaceDE w:val="0"/>
              <w:autoSpaceDN w:val="0"/>
              <w:adjustRightInd w:val="0"/>
              <w:spacing w:line="276" w:lineRule="auto"/>
              <w:jc w:val="both"/>
              <w:rPr>
                <w:bCs/>
                <w:highlight w:val="yellow"/>
                <w:lang w:val="fr-BE"/>
              </w:rPr>
            </w:pPr>
            <w:r w:rsidRPr="00125A40">
              <w:rPr>
                <w:bCs/>
                <w:lang w:val="fr-BE"/>
              </w:rPr>
              <w:t>Appui à la production agricole</w:t>
            </w:r>
          </w:p>
        </w:tc>
      </w:tr>
      <w:tr w:rsidR="00FF398E" w:rsidRPr="00880F77" w:rsidTr="00B3583F">
        <w:trPr>
          <w:cantSplit/>
          <w:trHeight w:val="285"/>
        </w:trPr>
        <w:tc>
          <w:tcPr>
            <w:tcW w:w="708" w:type="pct"/>
            <w:tcBorders>
              <w:right w:val="nil"/>
            </w:tcBorders>
          </w:tcPr>
          <w:p w:rsidR="00FF398E" w:rsidRPr="00125A40" w:rsidRDefault="00FF398E" w:rsidP="0064406F">
            <w:pPr>
              <w:autoSpaceDE w:val="0"/>
              <w:autoSpaceDN w:val="0"/>
              <w:adjustRightInd w:val="0"/>
              <w:spacing w:line="276" w:lineRule="auto"/>
              <w:jc w:val="both"/>
              <w:rPr>
                <w:bCs/>
                <w:lang w:val="fr-BE"/>
              </w:rPr>
            </w:pPr>
            <w:r w:rsidRPr="00125A40">
              <w:rPr>
                <w:bCs/>
                <w:lang w:val="fr-BE"/>
              </w:rPr>
              <w:t>Pays:</w:t>
            </w:r>
          </w:p>
        </w:tc>
        <w:tc>
          <w:tcPr>
            <w:tcW w:w="916" w:type="pct"/>
            <w:gridSpan w:val="5"/>
            <w:tcBorders>
              <w:left w:val="nil"/>
            </w:tcBorders>
          </w:tcPr>
          <w:p w:rsidR="00FF398E" w:rsidRPr="00125A40" w:rsidRDefault="00FF398E" w:rsidP="0064406F">
            <w:pPr>
              <w:autoSpaceDE w:val="0"/>
              <w:autoSpaceDN w:val="0"/>
              <w:adjustRightInd w:val="0"/>
              <w:spacing w:line="276" w:lineRule="auto"/>
              <w:jc w:val="both"/>
              <w:rPr>
                <w:bCs/>
                <w:lang w:val="fr-BE"/>
              </w:rPr>
            </w:pPr>
            <w:r w:rsidRPr="00125A40">
              <w:rPr>
                <w:bCs/>
                <w:lang w:val="fr-BE"/>
              </w:rPr>
              <w:t>BURUNDI</w:t>
            </w:r>
          </w:p>
        </w:tc>
        <w:tc>
          <w:tcPr>
            <w:tcW w:w="1104" w:type="pct"/>
            <w:gridSpan w:val="4"/>
            <w:tcBorders>
              <w:left w:val="nil"/>
              <w:right w:val="nil"/>
            </w:tcBorders>
          </w:tcPr>
          <w:p w:rsidR="00FF398E" w:rsidRPr="00125A40" w:rsidRDefault="00FF398E" w:rsidP="00160E5E">
            <w:pPr>
              <w:autoSpaceDE w:val="0"/>
              <w:autoSpaceDN w:val="0"/>
              <w:adjustRightInd w:val="0"/>
              <w:spacing w:line="276" w:lineRule="auto"/>
              <w:jc w:val="both"/>
              <w:rPr>
                <w:bCs/>
                <w:lang w:val="fr-BE"/>
              </w:rPr>
            </w:pPr>
            <w:r w:rsidRPr="00125A40">
              <w:rPr>
                <w:bCs/>
                <w:lang w:val="fr-BE"/>
              </w:rPr>
              <w:t xml:space="preserve">Ville/Province : </w:t>
            </w:r>
          </w:p>
        </w:tc>
        <w:tc>
          <w:tcPr>
            <w:tcW w:w="554" w:type="pct"/>
            <w:gridSpan w:val="3"/>
            <w:tcBorders>
              <w:left w:val="nil"/>
            </w:tcBorders>
          </w:tcPr>
          <w:p w:rsidR="00FF398E" w:rsidRPr="00125A40" w:rsidRDefault="00FF398E" w:rsidP="0064406F">
            <w:pPr>
              <w:autoSpaceDE w:val="0"/>
              <w:autoSpaceDN w:val="0"/>
              <w:adjustRightInd w:val="0"/>
              <w:spacing w:line="276" w:lineRule="auto"/>
              <w:jc w:val="both"/>
              <w:rPr>
                <w:bCs/>
                <w:lang w:val="fr-BE"/>
              </w:rPr>
            </w:pPr>
            <w:r w:rsidRPr="00125A40">
              <w:rPr>
                <w:bCs/>
                <w:lang w:val="fr-BE"/>
              </w:rPr>
              <w:t>RUYIGI ET CANKUZO</w:t>
            </w:r>
          </w:p>
        </w:tc>
        <w:tc>
          <w:tcPr>
            <w:tcW w:w="1718" w:type="pct"/>
            <w:gridSpan w:val="4"/>
          </w:tcPr>
          <w:p w:rsidR="00FF398E" w:rsidRPr="00125A40" w:rsidRDefault="00FF398E" w:rsidP="0064406F">
            <w:pPr>
              <w:autoSpaceDE w:val="0"/>
              <w:autoSpaceDN w:val="0"/>
              <w:adjustRightInd w:val="0"/>
              <w:spacing w:line="276" w:lineRule="auto"/>
              <w:jc w:val="both"/>
              <w:rPr>
                <w:bCs/>
                <w:lang w:val="fr-BE"/>
              </w:rPr>
            </w:pPr>
            <w:r w:rsidRPr="00125A40">
              <w:rPr>
                <w:bCs/>
                <w:lang w:val="fr-BE"/>
              </w:rPr>
              <w:t>Lieu:</w:t>
            </w:r>
          </w:p>
          <w:p w:rsidR="00FF398E" w:rsidRPr="00125A40" w:rsidRDefault="00FF398E" w:rsidP="0064406F">
            <w:pPr>
              <w:autoSpaceDE w:val="0"/>
              <w:autoSpaceDN w:val="0"/>
              <w:adjustRightInd w:val="0"/>
              <w:spacing w:line="276" w:lineRule="auto"/>
              <w:jc w:val="both"/>
              <w:rPr>
                <w:bCs/>
                <w:lang w:val="fr-BE"/>
              </w:rPr>
            </w:pPr>
            <w:r w:rsidRPr="00125A40">
              <w:rPr>
                <w:bCs/>
                <w:lang w:val="fr-BE"/>
              </w:rPr>
              <w:t>Gisuru, Kinyinya et Cendajuru</w:t>
            </w:r>
          </w:p>
        </w:tc>
      </w:tr>
      <w:tr w:rsidR="00FF398E" w:rsidRPr="00880F77" w:rsidTr="00B3583F">
        <w:trPr>
          <w:cantSplit/>
          <w:trHeight w:val="327"/>
        </w:trPr>
        <w:tc>
          <w:tcPr>
            <w:tcW w:w="1061" w:type="pct"/>
            <w:gridSpan w:val="2"/>
            <w:tcBorders>
              <w:right w:val="nil"/>
            </w:tcBorders>
          </w:tcPr>
          <w:p w:rsidR="00FF398E" w:rsidRPr="00125A40" w:rsidRDefault="00FF398E" w:rsidP="0064406F">
            <w:pPr>
              <w:autoSpaceDE w:val="0"/>
              <w:autoSpaceDN w:val="0"/>
              <w:adjustRightInd w:val="0"/>
              <w:spacing w:line="276" w:lineRule="auto"/>
              <w:jc w:val="both"/>
              <w:rPr>
                <w:bCs/>
                <w:lang w:val="fr-BE"/>
              </w:rPr>
            </w:pPr>
            <w:r w:rsidRPr="00125A40">
              <w:rPr>
                <w:bCs/>
                <w:lang w:val="fr-BE"/>
              </w:rPr>
              <w:t>Durée du projet (nombre de mois) :</w:t>
            </w:r>
          </w:p>
        </w:tc>
        <w:tc>
          <w:tcPr>
            <w:tcW w:w="402" w:type="pct"/>
            <w:gridSpan w:val="2"/>
            <w:tcBorders>
              <w:left w:val="nil"/>
              <w:right w:val="nil"/>
            </w:tcBorders>
          </w:tcPr>
          <w:p w:rsidR="00FF398E" w:rsidRPr="00125A40" w:rsidRDefault="00FF398E" w:rsidP="0064406F">
            <w:pPr>
              <w:autoSpaceDE w:val="0"/>
              <w:autoSpaceDN w:val="0"/>
              <w:adjustRightInd w:val="0"/>
              <w:spacing w:line="276" w:lineRule="auto"/>
              <w:jc w:val="both"/>
              <w:rPr>
                <w:bCs/>
                <w:lang w:val="fr-BE"/>
              </w:rPr>
            </w:pPr>
            <w:r w:rsidRPr="00125A40">
              <w:rPr>
                <w:bCs/>
                <w:lang w:val="fr-BE"/>
              </w:rPr>
              <w:t xml:space="preserve"> 60 mois</w:t>
            </w:r>
          </w:p>
        </w:tc>
        <w:tc>
          <w:tcPr>
            <w:tcW w:w="161" w:type="pct"/>
            <w:gridSpan w:val="2"/>
            <w:tcBorders>
              <w:left w:val="nil"/>
            </w:tcBorders>
          </w:tcPr>
          <w:p w:rsidR="00FF398E" w:rsidRPr="00125A40" w:rsidRDefault="00FF398E" w:rsidP="0064406F">
            <w:pPr>
              <w:autoSpaceDE w:val="0"/>
              <w:autoSpaceDN w:val="0"/>
              <w:adjustRightInd w:val="0"/>
              <w:spacing w:line="276" w:lineRule="auto"/>
              <w:jc w:val="both"/>
              <w:rPr>
                <w:bCs/>
                <w:lang w:val="fr-BE"/>
              </w:rPr>
            </w:pPr>
          </w:p>
        </w:tc>
        <w:tc>
          <w:tcPr>
            <w:tcW w:w="1646" w:type="pct"/>
            <w:gridSpan w:val="6"/>
            <w:vMerge w:val="restart"/>
          </w:tcPr>
          <w:p w:rsidR="00FF398E" w:rsidRPr="00125A40" w:rsidRDefault="00FF398E" w:rsidP="0064406F">
            <w:pPr>
              <w:autoSpaceDE w:val="0"/>
              <w:autoSpaceDN w:val="0"/>
              <w:adjustRightInd w:val="0"/>
              <w:spacing w:line="276" w:lineRule="auto"/>
              <w:jc w:val="both"/>
              <w:rPr>
                <w:bCs/>
                <w:lang w:val="fr-BE"/>
              </w:rPr>
            </w:pPr>
            <w:r w:rsidRPr="00125A40">
              <w:rPr>
                <w:bCs/>
                <w:lang w:val="fr-BE"/>
              </w:rPr>
              <w:t>Cadre stratégique:</w:t>
            </w:r>
          </w:p>
          <w:p w:rsidR="00FF398E" w:rsidRPr="00125A40" w:rsidRDefault="00FF398E" w:rsidP="00B3583F">
            <w:pPr>
              <w:autoSpaceDE w:val="0"/>
              <w:autoSpaceDN w:val="0"/>
              <w:adjustRightInd w:val="0"/>
              <w:spacing w:line="276" w:lineRule="auto"/>
              <w:jc w:val="both"/>
              <w:rPr>
                <w:bCs/>
                <w:lang w:val="fr-BE"/>
              </w:rPr>
            </w:pPr>
            <w:r w:rsidRPr="00125A40">
              <w:rPr>
                <w:bCs/>
                <w:lang w:val="fr-BE"/>
              </w:rPr>
              <w:t>Début : 2012</w:t>
            </w:r>
          </w:p>
          <w:p w:rsidR="00FF398E" w:rsidRPr="00125A40" w:rsidRDefault="00FF398E" w:rsidP="009A3A54">
            <w:pPr>
              <w:autoSpaceDE w:val="0"/>
              <w:autoSpaceDN w:val="0"/>
              <w:adjustRightInd w:val="0"/>
              <w:spacing w:line="276" w:lineRule="auto"/>
              <w:jc w:val="both"/>
              <w:rPr>
                <w:bCs/>
                <w:lang w:val="fr-BE"/>
              </w:rPr>
            </w:pPr>
            <w:r w:rsidRPr="00125A40">
              <w:rPr>
                <w:bCs/>
                <w:lang w:val="fr-BE"/>
              </w:rPr>
              <w:t>Fin : 2017</w:t>
            </w:r>
          </w:p>
          <w:p w:rsidR="00FF398E" w:rsidRPr="00125A40" w:rsidRDefault="00FF398E" w:rsidP="009A3A54">
            <w:pPr>
              <w:autoSpaceDE w:val="0"/>
              <w:autoSpaceDN w:val="0"/>
              <w:adjustRightInd w:val="0"/>
              <w:spacing w:line="276" w:lineRule="auto"/>
              <w:jc w:val="both"/>
              <w:rPr>
                <w:bCs/>
                <w:lang w:val="fr-BE"/>
              </w:rPr>
            </w:pPr>
          </w:p>
        </w:tc>
        <w:tc>
          <w:tcPr>
            <w:tcW w:w="1730" w:type="pct"/>
            <w:gridSpan w:val="5"/>
            <w:tcBorders>
              <w:bottom w:val="nil"/>
            </w:tcBorders>
          </w:tcPr>
          <w:p w:rsidR="00FF398E" w:rsidRPr="00125A40" w:rsidRDefault="00FF398E" w:rsidP="0064406F">
            <w:pPr>
              <w:autoSpaceDE w:val="0"/>
              <w:autoSpaceDN w:val="0"/>
              <w:adjustRightInd w:val="0"/>
              <w:spacing w:line="276" w:lineRule="auto"/>
              <w:jc w:val="both"/>
              <w:rPr>
                <w:bCs/>
                <w:lang w:val="fr-BE"/>
              </w:rPr>
            </w:pPr>
            <w:r w:rsidRPr="00125A40">
              <w:rPr>
                <w:bCs/>
                <w:lang w:val="fr-BE"/>
              </w:rPr>
              <w:t>Numéro de compte pour le projet:</w:t>
            </w:r>
          </w:p>
        </w:tc>
      </w:tr>
      <w:tr w:rsidR="00FF398E" w:rsidRPr="00125A40" w:rsidTr="00B3583F">
        <w:trPr>
          <w:cantSplit/>
          <w:trHeight w:val="327"/>
        </w:trPr>
        <w:tc>
          <w:tcPr>
            <w:tcW w:w="1061" w:type="pct"/>
            <w:gridSpan w:val="2"/>
            <w:tcBorders>
              <w:right w:val="nil"/>
            </w:tcBorders>
          </w:tcPr>
          <w:p w:rsidR="00FF398E" w:rsidRPr="00125A40" w:rsidRDefault="00FF398E" w:rsidP="0064406F">
            <w:pPr>
              <w:autoSpaceDE w:val="0"/>
              <w:autoSpaceDN w:val="0"/>
              <w:adjustRightInd w:val="0"/>
              <w:spacing w:line="276" w:lineRule="auto"/>
              <w:jc w:val="both"/>
              <w:rPr>
                <w:bCs/>
                <w:lang w:val="fr-BE"/>
              </w:rPr>
            </w:pPr>
            <w:r w:rsidRPr="00125A40">
              <w:rPr>
                <w:bCs/>
                <w:lang w:val="fr-BE"/>
              </w:rPr>
              <w:t>Date de réception du projet:</w:t>
            </w:r>
          </w:p>
        </w:tc>
        <w:tc>
          <w:tcPr>
            <w:tcW w:w="563" w:type="pct"/>
            <w:gridSpan w:val="4"/>
            <w:tcBorders>
              <w:left w:val="nil"/>
            </w:tcBorders>
          </w:tcPr>
          <w:p w:rsidR="00FF398E" w:rsidRPr="00125A40" w:rsidRDefault="00FF398E" w:rsidP="0064406F">
            <w:pPr>
              <w:autoSpaceDE w:val="0"/>
              <w:autoSpaceDN w:val="0"/>
              <w:adjustRightInd w:val="0"/>
              <w:spacing w:line="276" w:lineRule="auto"/>
              <w:jc w:val="both"/>
              <w:rPr>
                <w:bCs/>
                <w:lang w:val="fr-BE"/>
              </w:rPr>
            </w:pPr>
          </w:p>
        </w:tc>
        <w:tc>
          <w:tcPr>
            <w:tcW w:w="1646" w:type="pct"/>
            <w:gridSpan w:val="6"/>
            <w:vMerge/>
            <w:vAlign w:val="center"/>
          </w:tcPr>
          <w:p w:rsidR="00FF398E" w:rsidRPr="00125A40" w:rsidRDefault="00FF398E" w:rsidP="0064406F">
            <w:pPr>
              <w:autoSpaceDE w:val="0"/>
              <w:autoSpaceDN w:val="0"/>
              <w:adjustRightInd w:val="0"/>
              <w:spacing w:line="276" w:lineRule="auto"/>
              <w:jc w:val="both"/>
              <w:rPr>
                <w:bCs/>
                <w:lang w:val="fr-BE"/>
              </w:rPr>
            </w:pPr>
          </w:p>
        </w:tc>
        <w:tc>
          <w:tcPr>
            <w:tcW w:w="1730" w:type="pct"/>
            <w:gridSpan w:val="5"/>
            <w:tcBorders>
              <w:top w:val="nil"/>
            </w:tcBorders>
          </w:tcPr>
          <w:p w:rsidR="00FF398E" w:rsidRPr="00125A40" w:rsidRDefault="00FF398E" w:rsidP="0064406F">
            <w:pPr>
              <w:autoSpaceDE w:val="0"/>
              <w:autoSpaceDN w:val="0"/>
              <w:adjustRightInd w:val="0"/>
              <w:spacing w:line="276" w:lineRule="auto"/>
              <w:jc w:val="both"/>
              <w:rPr>
                <w:b/>
                <w:bCs/>
                <w:lang w:val="fr-BE"/>
              </w:rPr>
            </w:pPr>
            <w:r w:rsidRPr="00125A40">
              <w:rPr>
                <w:b/>
                <w:bCs/>
                <w:lang w:val="fr-BE"/>
              </w:rPr>
              <w:t>A préciser plus tard</w:t>
            </w:r>
          </w:p>
        </w:tc>
      </w:tr>
      <w:tr w:rsidR="00FF398E" w:rsidRPr="00880F77" w:rsidTr="006B3BF5">
        <w:trPr>
          <w:cantSplit/>
          <w:trHeight w:val="285"/>
        </w:trPr>
        <w:tc>
          <w:tcPr>
            <w:tcW w:w="1157" w:type="pct"/>
            <w:gridSpan w:val="3"/>
          </w:tcPr>
          <w:p w:rsidR="00FF398E" w:rsidRPr="00125A40" w:rsidRDefault="00FF398E" w:rsidP="0064406F">
            <w:pPr>
              <w:autoSpaceDE w:val="0"/>
              <w:autoSpaceDN w:val="0"/>
              <w:adjustRightInd w:val="0"/>
              <w:spacing w:line="276" w:lineRule="auto"/>
              <w:jc w:val="both"/>
              <w:rPr>
                <w:bCs/>
                <w:lang w:val="fr-BE"/>
              </w:rPr>
            </w:pPr>
          </w:p>
          <w:p w:rsidR="00FF398E" w:rsidRPr="00125A40" w:rsidRDefault="00FF398E" w:rsidP="0064406F">
            <w:pPr>
              <w:autoSpaceDE w:val="0"/>
              <w:autoSpaceDN w:val="0"/>
              <w:adjustRightInd w:val="0"/>
              <w:spacing w:line="276" w:lineRule="auto"/>
              <w:jc w:val="both"/>
              <w:rPr>
                <w:bCs/>
                <w:lang w:val="fr-BE"/>
              </w:rPr>
            </w:pPr>
            <w:r w:rsidRPr="00125A40">
              <w:rPr>
                <w:bCs/>
                <w:lang w:val="fr-BE"/>
              </w:rPr>
              <w:t>Groupe cible</w:t>
            </w:r>
          </w:p>
          <w:p w:rsidR="00FF398E" w:rsidRPr="00125A40" w:rsidRDefault="00FF398E" w:rsidP="0064406F">
            <w:pPr>
              <w:autoSpaceDE w:val="0"/>
              <w:autoSpaceDN w:val="0"/>
              <w:adjustRightInd w:val="0"/>
              <w:spacing w:line="276" w:lineRule="auto"/>
              <w:jc w:val="both"/>
              <w:rPr>
                <w:bCs/>
                <w:lang w:val="fr-BE"/>
              </w:rPr>
            </w:pPr>
          </w:p>
        </w:tc>
        <w:tc>
          <w:tcPr>
            <w:tcW w:w="1017" w:type="pct"/>
            <w:gridSpan w:val="4"/>
          </w:tcPr>
          <w:p w:rsidR="00FF398E" w:rsidRPr="00125A40" w:rsidRDefault="00FF398E" w:rsidP="00B11D65">
            <w:pPr>
              <w:autoSpaceDE w:val="0"/>
              <w:autoSpaceDN w:val="0"/>
              <w:adjustRightInd w:val="0"/>
              <w:spacing w:line="276" w:lineRule="auto"/>
              <w:jc w:val="both"/>
              <w:rPr>
                <w:bCs/>
                <w:lang w:val="fr-BE"/>
              </w:rPr>
            </w:pPr>
            <w:r w:rsidRPr="00125A40">
              <w:rPr>
                <w:bCs/>
                <w:lang w:val="fr-BE"/>
              </w:rPr>
              <w:t>Bénéficiaires des volets appuis à la production, accès aux semences, accès  au cheptel</w:t>
            </w:r>
          </w:p>
        </w:tc>
        <w:tc>
          <w:tcPr>
            <w:tcW w:w="1262" w:type="pct"/>
            <w:gridSpan w:val="7"/>
            <w:tcBorders>
              <w:right w:val="nil"/>
            </w:tcBorders>
          </w:tcPr>
          <w:p w:rsidR="00FF398E" w:rsidRPr="00125A40" w:rsidRDefault="00FF398E" w:rsidP="00F23F12">
            <w:pPr>
              <w:autoSpaceDE w:val="0"/>
              <w:autoSpaceDN w:val="0"/>
              <w:adjustRightInd w:val="0"/>
              <w:spacing w:line="276" w:lineRule="auto"/>
              <w:jc w:val="both"/>
              <w:rPr>
                <w:bCs/>
                <w:lang w:val="fr-BE"/>
              </w:rPr>
            </w:pPr>
            <w:r w:rsidRPr="00125A40">
              <w:rPr>
                <w:bCs/>
                <w:lang w:val="fr-BE"/>
              </w:rPr>
              <w:t>Nombre de bénéficiaires finaux:</w:t>
            </w:r>
          </w:p>
        </w:tc>
        <w:tc>
          <w:tcPr>
            <w:tcW w:w="1565" w:type="pct"/>
            <w:gridSpan w:val="3"/>
            <w:tcBorders>
              <w:left w:val="nil"/>
            </w:tcBorders>
          </w:tcPr>
          <w:p w:rsidR="00FF398E" w:rsidRPr="00125A40" w:rsidRDefault="00FF398E" w:rsidP="0064406F">
            <w:pPr>
              <w:autoSpaceDE w:val="0"/>
              <w:autoSpaceDN w:val="0"/>
              <w:adjustRightInd w:val="0"/>
              <w:spacing w:line="276" w:lineRule="auto"/>
              <w:jc w:val="both"/>
              <w:rPr>
                <w:bCs/>
                <w:lang w:val="fr-BE"/>
              </w:rPr>
            </w:pPr>
            <w:r w:rsidRPr="00125A40">
              <w:rPr>
                <w:bCs/>
                <w:lang w:val="fr-BE"/>
              </w:rPr>
              <w:t>A préciser après concertation avec les autres partenaires mais en attendant voir tableau ci-dessous.</w:t>
            </w:r>
          </w:p>
        </w:tc>
      </w:tr>
      <w:tr w:rsidR="00FF398E" w:rsidRPr="00125A40" w:rsidTr="00B3583F">
        <w:trPr>
          <w:cantSplit/>
          <w:trHeight w:val="285"/>
        </w:trPr>
        <w:tc>
          <w:tcPr>
            <w:tcW w:w="1157" w:type="pct"/>
            <w:gridSpan w:val="3"/>
            <w:vMerge w:val="restart"/>
          </w:tcPr>
          <w:p w:rsidR="00FF398E" w:rsidRPr="00125A40" w:rsidRDefault="00FF398E" w:rsidP="0064406F">
            <w:pPr>
              <w:autoSpaceDE w:val="0"/>
              <w:autoSpaceDN w:val="0"/>
              <w:adjustRightInd w:val="0"/>
              <w:spacing w:line="276" w:lineRule="auto"/>
              <w:jc w:val="both"/>
              <w:rPr>
                <w:bCs/>
                <w:lang w:val="fr-BE"/>
              </w:rPr>
            </w:pPr>
            <w:r w:rsidRPr="00125A40">
              <w:rPr>
                <w:bCs/>
                <w:lang w:val="fr-BE"/>
              </w:rPr>
              <w:t>Le projet possède-t-il un lien avec un programme/projet cofinancé antérieurement par la DGCD?</w:t>
            </w:r>
          </w:p>
        </w:tc>
        <w:tc>
          <w:tcPr>
            <w:tcW w:w="1017" w:type="pct"/>
            <w:gridSpan w:val="4"/>
            <w:vMerge w:val="restart"/>
          </w:tcPr>
          <w:p w:rsidR="00FF398E" w:rsidRPr="00125A40" w:rsidRDefault="00FF398E" w:rsidP="0064406F">
            <w:pPr>
              <w:autoSpaceDE w:val="0"/>
              <w:autoSpaceDN w:val="0"/>
              <w:adjustRightInd w:val="0"/>
              <w:spacing w:line="276" w:lineRule="auto"/>
              <w:jc w:val="both"/>
              <w:rPr>
                <w:bCs/>
                <w:lang w:val="fr-BE"/>
              </w:rPr>
            </w:pPr>
            <w:r w:rsidRPr="00125A40">
              <w:rPr>
                <w:bCs/>
                <w:highlight w:val="black"/>
                <w:lang w:val="fr-BE"/>
              </w:rPr>
              <w:sym w:font="Wingdings" w:char="F0A8"/>
            </w:r>
            <w:r w:rsidRPr="00125A40">
              <w:rPr>
                <w:bCs/>
                <w:lang w:val="fr-BE"/>
              </w:rPr>
              <w:t>non</w:t>
            </w:r>
          </w:p>
        </w:tc>
        <w:tc>
          <w:tcPr>
            <w:tcW w:w="1262" w:type="pct"/>
            <w:gridSpan w:val="7"/>
            <w:tcBorders>
              <w:right w:val="nil"/>
            </w:tcBorders>
          </w:tcPr>
          <w:p w:rsidR="00FF398E" w:rsidRPr="00125A40" w:rsidRDefault="00FF398E" w:rsidP="0064406F">
            <w:pPr>
              <w:autoSpaceDE w:val="0"/>
              <w:autoSpaceDN w:val="0"/>
              <w:adjustRightInd w:val="0"/>
              <w:spacing w:line="276" w:lineRule="auto"/>
              <w:jc w:val="both"/>
              <w:rPr>
                <w:bCs/>
                <w:lang w:val="fr-BE"/>
              </w:rPr>
            </w:pPr>
            <w:r w:rsidRPr="00125A40">
              <w:rPr>
                <w:bCs/>
                <w:lang w:val="fr-BE"/>
              </w:rPr>
              <w:sym w:font="Wingdings" w:char="F0A8"/>
            </w:r>
            <w:r w:rsidRPr="00125A40">
              <w:rPr>
                <w:bCs/>
                <w:lang w:val="fr-BE"/>
              </w:rPr>
              <w:t xml:space="preserve"> oui</w:t>
            </w:r>
            <w:r w:rsidRPr="00125A40">
              <w:rPr>
                <w:bCs/>
                <w:lang w:val="fr-BE"/>
              </w:rPr>
              <w:br/>
              <w:t>Oui, notamment:</w:t>
            </w:r>
          </w:p>
        </w:tc>
        <w:tc>
          <w:tcPr>
            <w:tcW w:w="1565" w:type="pct"/>
            <w:gridSpan w:val="3"/>
            <w:tcBorders>
              <w:left w:val="nil"/>
            </w:tcBorders>
          </w:tcPr>
          <w:p w:rsidR="00FF398E" w:rsidRPr="00125A40" w:rsidRDefault="00FF398E" w:rsidP="0064406F">
            <w:pPr>
              <w:autoSpaceDE w:val="0"/>
              <w:autoSpaceDN w:val="0"/>
              <w:adjustRightInd w:val="0"/>
              <w:spacing w:line="276" w:lineRule="auto"/>
              <w:jc w:val="both"/>
              <w:rPr>
                <w:bCs/>
                <w:lang w:val="fr-BE"/>
              </w:rPr>
            </w:pPr>
          </w:p>
        </w:tc>
      </w:tr>
      <w:tr w:rsidR="00FF398E" w:rsidRPr="00125A40" w:rsidTr="00B3583F">
        <w:trPr>
          <w:cantSplit/>
          <w:trHeight w:val="285"/>
        </w:trPr>
        <w:tc>
          <w:tcPr>
            <w:tcW w:w="1157" w:type="pct"/>
            <w:gridSpan w:val="3"/>
            <w:vMerge/>
            <w:vAlign w:val="center"/>
          </w:tcPr>
          <w:p w:rsidR="00FF398E" w:rsidRPr="00125A40" w:rsidRDefault="00FF398E" w:rsidP="0064406F">
            <w:pPr>
              <w:autoSpaceDE w:val="0"/>
              <w:autoSpaceDN w:val="0"/>
              <w:adjustRightInd w:val="0"/>
              <w:spacing w:line="276" w:lineRule="auto"/>
              <w:jc w:val="both"/>
              <w:rPr>
                <w:bCs/>
                <w:lang w:val="fr-BE"/>
              </w:rPr>
            </w:pPr>
          </w:p>
        </w:tc>
        <w:tc>
          <w:tcPr>
            <w:tcW w:w="1017" w:type="pct"/>
            <w:gridSpan w:val="4"/>
            <w:vMerge/>
            <w:vAlign w:val="center"/>
          </w:tcPr>
          <w:p w:rsidR="00FF398E" w:rsidRPr="00125A40" w:rsidRDefault="00FF398E" w:rsidP="0064406F">
            <w:pPr>
              <w:autoSpaceDE w:val="0"/>
              <w:autoSpaceDN w:val="0"/>
              <w:adjustRightInd w:val="0"/>
              <w:spacing w:line="276" w:lineRule="auto"/>
              <w:jc w:val="both"/>
              <w:rPr>
                <w:bCs/>
                <w:lang w:val="fr-BE"/>
              </w:rPr>
            </w:pPr>
          </w:p>
        </w:tc>
        <w:tc>
          <w:tcPr>
            <w:tcW w:w="1262" w:type="pct"/>
            <w:gridSpan w:val="7"/>
            <w:tcBorders>
              <w:right w:val="nil"/>
            </w:tcBorders>
          </w:tcPr>
          <w:p w:rsidR="00FF398E" w:rsidRPr="00125A40" w:rsidRDefault="00FF398E" w:rsidP="0064406F">
            <w:pPr>
              <w:autoSpaceDE w:val="0"/>
              <w:autoSpaceDN w:val="0"/>
              <w:adjustRightInd w:val="0"/>
              <w:spacing w:line="276" w:lineRule="auto"/>
              <w:jc w:val="both"/>
              <w:rPr>
                <w:bCs/>
                <w:lang w:val="fr-BE"/>
              </w:rPr>
            </w:pPr>
            <w:r w:rsidRPr="00125A40">
              <w:rPr>
                <w:bCs/>
                <w:lang w:val="fr-BE"/>
              </w:rPr>
              <w:t>Montant des dépenses antérieures:</w:t>
            </w:r>
          </w:p>
        </w:tc>
        <w:tc>
          <w:tcPr>
            <w:tcW w:w="1565" w:type="pct"/>
            <w:gridSpan w:val="3"/>
            <w:tcBorders>
              <w:left w:val="nil"/>
            </w:tcBorders>
          </w:tcPr>
          <w:p w:rsidR="00FF398E" w:rsidRPr="00125A40" w:rsidRDefault="00FF398E" w:rsidP="0064406F">
            <w:pPr>
              <w:autoSpaceDE w:val="0"/>
              <w:autoSpaceDN w:val="0"/>
              <w:adjustRightInd w:val="0"/>
              <w:spacing w:line="276" w:lineRule="auto"/>
              <w:jc w:val="both"/>
              <w:rPr>
                <w:bCs/>
                <w:lang w:val="fr-BE"/>
              </w:rPr>
            </w:pPr>
          </w:p>
        </w:tc>
      </w:tr>
      <w:tr w:rsidR="00FF398E" w:rsidRPr="00880F77" w:rsidTr="00B3583F">
        <w:trPr>
          <w:cantSplit/>
          <w:trHeight w:val="285"/>
        </w:trPr>
        <w:tc>
          <w:tcPr>
            <w:tcW w:w="1157" w:type="pct"/>
            <w:gridSpan w:val="3"/>
            <w:vMerge/>
            <w:vAlign w:val="center"/>
          </w:tcPr>
          <w:p w:rsidR="00FF398E" w:rsidRPr="00125A40" w:rsidRDefault="00FF398E" w:rsidP="0064406F">
            <w:pPr>
              <w:autoSpaceDE w:val="0"/>
              <w:autoSpaceDN w:val="0"/>
              <w:adjustRightInd w:val="0"/>
              <w:spacing w:line="276" w:lineRule="auto"/>
              <w:jc w:val="both"/>
              <w:rPr>
                <w:bCs/>
                <w:lang w:val="fr-BE"/>
              </w:rPr>
            </w:pPr>
          </w:p>
        </w:tc>
        <w:tc>
          <w:tcPr>
            <w:tcW w:w="1017" w:type="pct"/>
            <w:gridSpan w:val="4"/>
            <w:vMerge/>
            <w:vAlign w:val="center"/>
          </w:tcPr>
          <w:p w:rsidR="00FF398E" w:rsidRPr="00125A40" w:rsidRDefault="00FF398E" w:rsidP="0064406F">
            <w:pPr>
              <w:autoSpaceDE w:val="0"/>
              <w:autoSpaceDN w:val="0"/>
              <w:adjustRightInd w:val="0"/>
              <w:spacing w:line="276" w:lineRule="auto"/>
              <w:jc w:val="both"/>
              <w:rPr>
                <w:bCs/>
                <w:lang w:val="fr-BE"/>
              </w:rPr>
            </w:pPr>
          </w:p>
        </w:tc>
        <w:tc>
          <w:tcPr>
            <w:tcW w:w="1262" w:type="pct"/>
            <w:gridSpan w:val="7"/>
            <w:tcBorders>
              <w:right w:val="nil"/>
            </w:tcBorders>
          </w:tcPr>
          <w:p w:rsidR="00FF398E" w:rsidRPr="00125A40" w:rsidRDefault="00FF398E" w:rsidP="0064406F">
            <w:pPr>
              <w:autoSpaceDE w:val="0"/>
              <w:autoSpaceDN w:val="0"/>
              <w:adjustRightInd w:val="0"/>
              <w:spacing w:line="276" w:lineRule="auto"/>
              <w:jc w:val="both"/>
              <w:rPr>
                <w:bCs/>
                <w:lang w:val="fr-BE"/>
              </w:rPr>
            </w:pPr>
            <w:r w:rsidRPr="00125A40">
              <w:rPr>
                <w:bCs/>
                <w:lang w:val="fr-BE"/>
              </w:rPr>
              <w:t>Existe-t-il un rapport d'exécution?</w:t>
            </w:r>
          </w:p>
        </w:tc>
        <w:tc>
          <w:tcPr>
            <w:tcW w:w="1565" w:type="pct"/>
            <w:gridSpan w:val="3"/>
            <w:tcBorders>
              <w:left w:val="nil"/>
            </w:tcBorders>
          </w:tcPr>
          <w:p w:rsidR="00FF398E" w:rsidRPr="00125A40" w:rsidRDefault="00FF398E" w:rsidP="0064406F">
            <w:pPr>
              <w:autoSpaceDE w:val="0"/>
              <w:autoSpaceDN w:val="0"/>
              <w:adjustRightInd w:val="0"/>
              <w:spacing w:line="276" w:lineRule="auto"/>
              <w:jc w:val="both"/>
              <w:rPr>
                <w:bCs/>
                <w:lang w:val="fr-BE"/>
              </w:rPr>
            </w:pPr>
          </w:p>
        </w:tc>
      </w:tr>
    </w:tbl>
    <w:p w:rsidR="00FF398E" w:rsidRPr="00125A40" w:rsidRDefault="00FF398E" w:rsidP="0064406F">
      <w:pPr>
        <w:autoSpaceDE w:val="0"/>
        <w:autoSpaceDN w:val="0"/>
        <w:adjustRightInd w:val="0"/>
        <w:spacing w:line="276" w:lineRule="auto"/>
        <w:jc w:val="both"/>
        <w:rPr>
          <w:lang w:val="fr-BE"/>
        </w:rPr>
      </w:pPr>
    </w:p>
    <w:p w:rsidR="00FF398E" w:rsidRPr="00125A40" w:rsidRDefault="00FF398E" w:rsidP="00F23F12">
      <w:pPr>
        <w:autoSpaceDE w:val="0"/>
        <w:autoSpaceDN w:val="0"/>
        <w:adjustRightInd w:val="0"/>
        <w:jc w:val="both"/>
        <w:rPr>
          <w:lang w:val="fr-BE"/>
        </w:rPr>
      </w:pPr>
      <w:r w:rsidRPr="00125A40">
        <w:rPr>
          <w:lang w:val="fr-BE"/>
        </w:rPr>
        <w:t>* Le titre doit être concis, refléter le contenu du projet et être suffisamment clair de manière à pouvoir être compréhensible pour les personnes extérieures</w:t>
      </w:r>
    </w:p>
    <w:p w:rsidR="00FF398E" w:rsidRPr="00125A40" w:rsidRDefault="00FF398E" w:rsidP="00F23F12">
      <w:pPr>
        <w:autoSpaceDE w:val="0"/>
        <w:autoSpaceDN w:val="0"/>
        <w:adjustRightInd w:val="0"/>
        <w:jc w:val="both"/>
        <w:rPr>
          <w:lang w:val="fr-BE"/>
        </w:rPr>
      </w:pPr>
      <w:r w:rsidRPr="00125A40">
        <w:rPr>
          <w:lang w:val="fr-BE"/>
        </w:rPr>
        <w:t>** Dans la mesure du possible, une traduction est demandée, en vue de permettre à l'Administration de remplir ses obligations par rapport au CAD de l'OCDE.</w:t>
      </w:r>
    </w:p>
    <w:p w:rsidR="00FF398E" w:rsidRPr="00125A40" w:rsidRDefault="00FF398E" w:rsidP="00F23F12">
      <w:pPr>
        <w:autoSpaceDE w:val="0"/>
        <w:autoSpaceDN w:val="0"/>
        <w:adjustRightInd w:val="0"/>
        <w:jc w:val="both"/>
        <w:rPr>
          <w:lang w:val="fr-BE"/>
        </w:rPr>
      </w:pPr>
      <w:r w:rsidRPr="00125A40">
        <w:rPr>
          <w:lang w:val="fr-BE"/>
        </w:rPr>
        <w:t>*** Les secteurs d’activités doivent être complétés selon la codification du CAD qui se trouve en annexe. Maximum 1 secteur d’activité principal et 2 sous-secteurs</w:t>
      </w:r>
    </w:p>
    <w:p w:rsidR="00FF398E" w:rsidRPr="00125A40" w:rsidRDefault="00FF398E" w:rsidP="00F23F12">
      <w:pPr>
        <w:autoSpaceDE w:val="0"/>
        <w:autoSpaceDN w:val="0"/>
        <w:adjustRightInd w:val="0"/>
        <w:jc w:val="both"/>
        <w:rPr>
          <w:lang w:val="fr-BE"/>
        </w:rPr>
        <w:sectPr w:rsidR="00FF398E" w:rsidRPr="00125A40" w:rsidSect="00B3583F">
          <w:footnotePr>
            <w:numFmt w:val="chicago"/>
          </w:footnotePr>
          <w:pgSz w:w="12240" w:h="15840"/>
          <w:pgMar w:top="1418" w:right="1418" w:bottom="1418" w:left="1418" w:header="709" w:footer="709" w:gutter="0"/>
          <w:cols w:space="708"/>
          <w:docGrid w:linePitch="360"/>
        </w:sectPr>
      </w:pPr>
    </w:p>
    <w:p w:rsidR="00FF398E" w:rsidRPr="00614AEF" w:rsidRDefault="00FF398E" w:rsidP="00614AEF">
      <w:pPr>
        <w:pStyle w:val="Heading3"/>
        <w:numPr>
          <w:ilvl w:val="0"/>
          <w:numId w:val="123"/>
        </w:numPr>
        <w:rPr>
          <w:b/>
          <w:u w:val="none"/>
          <w:lang w:val="fr-BE"/>
        </w:rPr>
      </w:pPr>
      <w:r w:rsidRPr="00614AEF">
        <w:rPr>
          <w:b/>
          <w:u w:val="none"/>
          <w:lang w:val="fr-BE"/>
        </w:rPr>
        <w:t>Tableau estimatif des bénéficiaires</w:t>
      </w:r>
    </w:p>
    <w:p w:rsidR="00FF398E" w:rsidRPr="00125A40" w:rsidRDefault="00FF398E" w:rsidP="00AA34D7">
      <w:pPr>
        <w:rPr>
          <w:b/>
          <w:lang w:val="fr-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29"/>
        <w:gridCol w:w="7551"/>
      </w:tblGrid>
      <w:tr w:rsidR="00FF398E" w:rsidRPr="00125A40" w:rsidTr="00AD16FC">
        <w:tc>
          <w:tcPr>
            <w:tcW w:w="1629" w:type="dxa"/>
            <w:tcBorders>
              <w:top w:val="single" w:sz="4" w:space="0" w:color="000000"/>
              <w:left w:val="single" w:sz="4" w:space="0" w:color="000000"/>
              <w:bottom w:val="single" w:sz="4" w:space="0" w:color="000000"/>
              <w:right w:val="single" w:sz="4" w:space="0" w:color="000000"/>
            </w:tcBorders>
          </w:tcPr>
          <w:p w:rsidR="00FF398E" w:rsidRPr="00AD16FC" w:rsidRDefault="00FF398E" w:rsidP="00AD16FC">
            <w:pPr>
              <w:jc w:val="both"/>
              <w:rPr>
                <w:b/>
                <w:lang w:val="it-IT"/>
              </w:rPr>
            </w:pPr>
            <w:r w:rsidRPr="00AD16FC">
              <w:rPr>
                <w:b/>
              </w:rPr>
              <w:t>Commune</w:t>
            </w:r>
          </w:p>
        </w:tc>
        <w:tc>
          <w:tcPr>
            <w:tcW w:w="7551" w:type="dxa"/>
            <w:tcBorders>
              <w:top w:val="single" w:sz="4" w:space="0" w:color="000000"/>
              <w:left w:val="single" w:sz="4" w:space="0" w:color="000000"/>
              <w:bottom w:val="single" w:sz="4" w:space="0" w:color="000000"/>
              <w:right w:val="single" w:sz="4" w:space="0" w:color="000000"/>
            </w:tcBorders>
          </w:tcPr>
          <w:p w:rsidR="00FF398E" w:rsidRPr="00AD16FC" w:rsidRDefault="00FF398E" w:rsidP="00AD16FC">
            <w:pPr>
              <w:jc w:val="both"/>
              <w:rPr>
                <w:b/>
                <w:lang w:val="it-IT"/>
              </w:rPr>
            </w:pPr>
            <w:r w:rsidRPr="00AD16FC">
              <w:rPr>
                <w:b/>
              </w:rPr>
              <w:t>Bénéficiaires/Ménages</w:t>
            </w:r>
          </w:p>
        </w:tc>
      </w:tr>
      <w:tr w:rsidR="00FF398E" w:rsidRPr="00880F77" w:rsidTr="00AD16FC">
        <w:tc>
          <w:tcPr>
            <w:tcW w:w="9180" w:type="dxa"/>
            <w:gridSpan w:val="2"/>
            <w:tcBorders>
              <w:top w:val="single" w:sz="4" w:space="0" w:color="000000"/>
              <w:left w:val="single" w:sz="4" w:space="0" w:color="000000"/>
              <w:bottom w:val="single" w:sz="4" w:space="0" w:color="000000"/>
              <w:right w:val="single" w:sz="4" w:space="0" w:color="000000"/>
            </w:tcBorders>
          </w:tcPr>
          <w:p w:rsidR="00FF398E" w:rsidRPr="00AD16FC" w:rsidRDefault="00FF398E" w:rsidP="00AD16FC">
            <w:pPr>
              <w:jc w:val="both"/>
              <w:rPr>
                <w:b/>
                <w:lang w:val="fr-BE"/>
              </w:rPr>
            </w:pPr>
            <w:r w:rsidRPr="00AD16FC">
              <w:rPr>
                <w:b/>
                <w:lang w:val="fr-BE"/>
              </w:rPr>
              <w:t>R1. Les producteurs agricoles sont organisés et accèdent de manière durable aux services adéquats pour augmenter leurs productions</w:t>
            </w:r>
          </w:p>
        </w:tc>
      </w:tr>
      <w:tr w:rsidR="00FF398E" w:rsidRPr="00125A40" w:rsidTr="00AD16FC">
        <w:tc>
          <w:tcPr>
            <w:tcW w:w="1629" w:type="dxa"/>
            <w:tcBorders>
              <w:top w:val="single" w:sz="4" w:space="0" w:color="000000"/>
              <w:left w:val="single" w:sz="4" w:space="0" w:color="000000"/>
              <w:bottom w:val="single" w:sz="4" w:space="0" w:color="000000"/>
              <w:right w:val="single" w:sz="4" w:space="0" w:color="000000"/>
            </w:tcBorders>
          </w:tcPr>
          <w:p w:rsidR="00FF398E" w:rsidRPr="00AD16FC" w:rsidRDefault="00FF398E" w:rsidP="00AD16FC">
            <w:pPr>
              <w:jc w:val="both"/>
              <w:rPr>
                <w:lang w:val="it-IT"/>
              </w:rPr>
            </w:pPr>
            <w:r w:rsidRPr="00125A40">
              <w:t>Gisuru</w:t>
            </w:r>
          </w:p>
        </w:tc>
        <w:tc>
          <w:tcPr>
            <w:tcW w:w="7551" w:type="dxa"/>
            <w:tcBorders>
              <w:top w:val="single" w:sz="4" w:space="0" w:color="000000"/>
              <w:left w:val="single" w:sz="4" w:space="0" w:color="000000"/>
              <w:bottom w:val="single" w:sz="4" w:space="0" w:color="000000"/>
              <w:right w:val="single" w:sz="4" w:space="0" w:color="000000"/>
            </w:tcBorders>
          </w:tcPr>
          <w:p w:rsidR="00FF398E" w:rsidRPr="00AD16FC" w:rsidRDefault="00FF398E" w:rsidP="00AD16FC">
            <w:pPr>
              <w:jc w:val="both"/>
              <w:rPr>
                <w:lang w:val="it-IT"/>
              </w:rPr>
            </w:pPr>
            <w:r w:rsidRPr="00125A40">
              <w:t>4.000 ménages</w:t>
            </w:r>
          </w:p>
        </w:tc>
      </w:tr>
      <w:tr w:rsidR="00FF398E" w:rsidRPr="00125A40" w:rsidTr="00AD16FC">
        <w:tc>
          <w:tcPr>
            <w:tcW w:w="1629" w:type="dxa"/>
            <w:tcBorders>
              <w:top w:val="single" w:sz="4" w:space="0" w:color="000000"/>
              <w:left w:val="single" w:sz="4" w:space="0" w:color="000000"/>
              <w:bottom w:val="single" w:sz="4" w:space="0" w:color="000000"/>
              <w:right w:val="single" w:sz="4" w:space="0" w:color="000000"/>
            </w:tcBorders>
          </w:tcPr>
          <w:p w:rsidR="00FF398E" w:rsidRPr="00AD16FC" w:rsidRDefault="00FF398E" w:rsidP="00AD16FC">
            <w:pPr>
              <w:jc w:val="both"/>
              <w:rPr>
                <w:lang w:val="it-IT"/>
              </w:rPr>
            </w:pPr>
            <w:r w:rsidRPr="00125A40">
              <w:t>Kinyinya</w:t>
            </w:r>
          </w:p>
        </w:tc>
        <w:tc>
          <w:tcPr>
            <w:tcW w:w="7551" w:type="dxa"/>
            <w:tcBorders>
              <w:top w:val="single" w:sz="4" w:space="0" w:color="000000"/>
              <w:left w:val="single" w:sz="4" w:space="0" w:color="000000"/>
              <w:bottom w:val="single" w:sz="4" w:space="0" w:color="000000"/>
              <w:right w:val="single" w:sz="4" w:space="0" w:color="000000"/>
            </w:tcBorders>
          </w:tcPr>
          <w:p w:rsidR="00FF398E" w:rsidRPr="00AD16FC" w:rsidRDefault="00FF398E" w:rsidP="00AD16FC">
            <w:pPr>
              <w:jc w:val="both"/>
              <w:rPr>
                <w:lang w:val="it-IT"/>
              </w:rPr>
            </w:pPr>
            <w:r w:rsidRPr="00125A40">
              <w:t>4.000 ménages</w:t>
            </w:r>
          </w:p>
        </w:tc>
      </w:tr>
      <w:tr w:rsidR="00FF398E" w:rsidRPr="00125A40" w:rsidTr="00AD16FC">
        <w:tc>
          <w:tcPr>
            <w:tcW w:w="1629" w:type="dxa"/>
            <w:tcBorders>
              <w:top w:val="single" w:sz="4" w:space="0" w:color="000000"/>
              <w:left w:val="single" w:sz="4" w:space="0" w:color="000000"/>
              <w:bottom w:val="single" w:sz="4" w:space="0" w:color="000000"/>
              <w:right w:val="single" w:sz="4" w:space="0" w:color="000000"/>
            </w:tcBorders>
          </w:tcPr>
          <w:p w:rsidR="00FF398E" w:rsidRPr="00AD16FC" w:rsidRDefault="00FF398E" w:rsidP="00AD16FC">
            <w:pPr>
              <w:jc w:val="both"/>
              <w:rPr>
                <w:lang w:val="it-IT"/>
              </w:rPr>
            </w:pPr>
            <w:r w:rsidRPr="00125A40">
              <w:t>Cendajuru</w:t>
            </w:r>
          </w:p>
        </w:tc>
        <w:tc>
          <w:tcPr>
            <w:tcW w:w="7551" w:type="dxa"/>
            <w:tcBorders>
              <w:top w:val="single" w:sz="4" w:space="0" w:color="000000"/>
              <w:left w:val="single" w:sz="4" w:space="0" w:color="000000"/>
              <w:bottom w:val="single" w:sz="4" w:space="0" w:color="000000"/>
              <w:right w:val="single" w:sz="4" w:space="0" w:color="000000"/>
            </w:tcBorders>
          </w:tcPr>
          <w:p w:rsidR="00FF398E" w:rsidRPr="00AD16FC" w:rsidRDefault="00FF398E" w:rsidP="00AD16FC">
            <w:pPr>
              <w:jc w:val="both"/>
              <w:rPr>
                <w:lang w:val="it-IT"/>
              </w:rPr>
            </w:pPr>
            <w:r w:rsidRPr="00125A40">
              <w:t>4.000 ménages</w:t>
            </w:r>
          </w:p>
        </w:tc>
      </w:tr>
      <w:tr w:rsidR="00FF398E" w:rsidRPr="00880F77" w:rsidTr="00AD16FC">
        <w:tc>
          <w:tcPr>
            <w:tcW w:w="9180" w:type="dxa"/>
            <w:gridSpan w:val="2"/>
            <w:tcBorders>
              <w:top w:val="single" w:sz="4" w:space="0" w:color="000000"/>
              <w:left w:val="single" w:sz="4" w:space="0" w:color="000000"/>
              <w:bottom w:val="single" w:sz="4" w:space="0" w:color="000000"/>
              <w:right w:val="single" w:sz="4" w:space="0" w:color="000000"/>
            </w:tcBorders>
          </w:tcPr>
          <w:p w:rsidR="00FF398E" w:rsidRPr="00AD16FC" w:rsidRDefault="00FF398E" w:rsidP="00AD16FC">
            <w:pPr>
              <w:jc w:val="both"/>
              <w:rPr>
                <w:b/>
                <w:lang w:val="fr-BE"/>
              </w:rPr>
            </w:pPr>
            <w:r w:rsidRPr="00AD16FC">
              <w:rPr>
                <w:b/>
                <w:lang w:val="fr-BE"/>
              </w:rPr>
              <w:t>R2. Une meilleure valorisation de la production agricole a permis de diversifier et d’améliorer l’approvisionnement des marchés locaux</w:t>
            </w:r>
          </w:p>
        </w:tc>
      </w:tr>
      <w:tr w:rsidR="00FF398E" w:rsidRPr="00125A40" w:rsidTr="00AD16FC">
        <w:tc>
          <w:tcPr>
            <w:tcW w:w="1629" w:type="dxa"/>
            <w:tcBorders>
              <w:top w:val="single" w:sz="4" w:space="0" w:color="000000"/>
              <w:left w:val="single" w:sz="4" w:space="0" w:color="000000"/>
              <w:bottom w:val="single" w:sz="4" w:space="0" w:color="000000"/>
              <w:right w:val="single" w:sz="4" w:space="0" w:color="000000"/>
            </w:tcBorders>
          </w:tcPr>
          <w:p w:rsidR="00FF398E" w:rsidRPr="00AD16FC" w:rsidRDefault="00FF398E" w:rsidP="00AD16FC">
            <w:pPr>
              <w:jc w:val="both"/>
              <w:rPr>
                <w:lang w:val="it-IT"/>
              </w:rPr>
            </w:pPr>
            <w:r w:rsidRPr="00125A40">
              <w:t>Gisuru</w:t>
            </w:r>
          </w:p>
        </w:tc>
        <w:tc>
          <w:tcPr>
            <w:tcW w:w="7551" w:type="dxa"/>
            <w:tcBorders>
              <w:top w:val="single" w:sz="4" w:space="0" w:color="000000"/>
              <w:left w:val="single" w:sz="4" w:space="0" w:color="000000"/>
              <w:bottom w:val="single" w:sz="4" w:space="0" w:color="000000"/>
              <w:right w:val="single" w:sz="4" w:space="0" w:color="000000"/>
            </w:tcBorders>
          </w:tcPr>
          <w:p w:rsidR="00FF398E" w:rsidRPr="00AD16FC" w:rsidRDefault="00FF398E" w:rsidP="00AD16FC">
            <w:pPr>
              <w:jc w:val="both"/>
              <w:rPr>
                <w:lang w:val="it-IT"/>
              </w:rPr>
            </w:pPr>
            <w:r w:rsidRPr="00125A40">
              <w:t>2.000 ménages</w:t>
            </w:r>
          </w:p>
        </w:tc>
      </w:tr>
      <w:tr w:rsidR="00FF398E" w:rsidRPr="00125A40" w:rsidTr="00AD16FC">
        <w:tc>
          <w:tcPr>
            <w:tcW w:w="1629" w:type="dxa"/>
            <w:tcBorders>
              <w:top w:val="single" w:sz="4" w:space="0" w:color="000000"/>
              <w:left w:val="single" w:sz="4" w:space="0" w:color="000000"/>
              <w:bottom w:val="single" w:sz="4" w:space="0" w:color="000000"/>
              <w:right w:val="single" w:sz="4" w:space="0" w:color="000000"/>
            </w:tcBorders>
          </w:tcPr>
          <w:p w:rsidR="00FF398E" w:rsidRPr="00AD16FC" w:rsidRDefault="00FF398E" w:rsidP="00AD16FC">
            <w:pPr>
              <w:jc w:val="both"/>
              <w:rPr>
                <w:lang w:val="it-IT"/>
              </w:rPr>
            </w:pPr>
            <w:r w:rsidRPr="00125A40">
              <w:t>Kinyinya</w:t>
            </w:r>
          </w:p>
        </w:tc>
        <w:tc>
          <w:tcPr>
            <w:tcW w:w="7551" w:type="dxa"/>
            <w:tcBorders>
              <w:top w:val="single" w:sz="4" w:space="0" w:color="000000"/>
              <w:left w:val="single" w:sz="4" w:space="0" w:color="000000"/>
              <w:bottom w:val="single" w:sz="4" w:space="0" w:color="000000"/>
              <w:right w:val="single" w:sz="4" w:space="0" w:color="000000"/>
            </w:tcBorders>
          </w:tcPr>
          <w:p w:rsidR="00FF398E" w:rsidRPr="00AD16FC" w:rsidRDefault="00FF398E" w:rsidP="00AD16FC">
            <w:pPr>
              <w:jc w:val="both"/>
              <w:rPr>
                <w:lang w:val="it-IT"/>
              </w:rPr>
            </w:pPr>
            <w:r w:rsidRPr="00125A40">
              <w:t>2.000 ménages</w:t>
            </w:r>
          </w:p>
        </w:tc>
      </w:tr>
      <w:tr w:rsidR="00FF398E" w:rsidRPr="00125A40" w:rsidTr="00AD16FC">
        <w:tc>
          <w:tcPr>
            <w:tcW w:w="1629" w:type="dxa"/>
            <w:tcBorders>
              <w:top w:val="single" w:sz="4" w:space="0" w:color="000000"/>
              <w:left w:val="single" w:sz="4" w:space="0" w:color="000000"/>
              <w:bottom w:val="single" w:sz="4" w:space="0" w:color="000000"/>
              <w:right w:val="single" w:sz="4" w:space="0" w:color="000000"/>
            </w:tcBorders>
          </w:tcPr>
          <w:p w:rsidR="00FF398E" w:rsidRPr="00AD16FC" w:rsidRDefault="00FF398E" w:rsidP="00AD16FC">
            <w:pPr>
              <w:jc w:val="both"/>
              <w:rPr>
                <w:lang w:val="it-IT"/>
              </w:rPr>
            </w:pPr>
            <w:r w:rsidRPr="00125A40">
              <w:t>Cendajuru</w:t>
            </w:r>
          </w:p>
        </w:tc>
        <w:tc>
          <w:tcPr>
            <w:tcW w:w="7551" w:type="dxa"/>
            <w:tcBorders>
              <w:top w:val="single" w:sz="4" w:space="0" w:color="000000"/>
              <w:left w:val="single" w:sz="4" w:space="0" w:color="000000"/>
              <w:bottom w:val="single" w:sz="4" w:space="0" w:color="000000"/>
              <w:right w:val="single" w:sz="4" w:space="0" w:color="000000"/>
            </w:tcBorders>
          </w:tcPr>
          <w:p w:rsidR="00FF398E" w:rsidRPr="00AD16FC" w:rsidRDefault="00FF398E" w:rsidP="00AD16FC">
            <w:pPr>
              <w:jc w:val="both"/>
              <w:rPr>
                <w:lang w:val="it-IT"/>
              </w:rPr>
            </w:pPr>
            <w:r w:rsidRPr="00125A40">
              <w:t>2.000 ménages</w:t>
            </w:r>
          </w:p>
        </w:tc>
      </w:tr>
      <w:tr w:rsidR="00FF398E" w:rsidRPr="00880F77" w:rsidTr="00AD16FC">
        <w:tc>
          <w:tcPr>
            <w:tcW w:w="9180" w:type="dxa"/>
            <w:gridSpan w:val="2"/>
            <w:tcBorders>
              <w:top w:val="single" w:sz="4" w:space="0" w:color="000000"/>
              <w:left w:val="single" w:sz="4" w:space="0" w:color="000000"/>
              <w:bottom w:val="single" w:sz="4" w:space="0" w:color="000000"/>
              <w:right w:val="single" w:sz="4" w:space="0" w:color="000000"/>
            </w:tcBorders>
          </w:tcPr>
          <w:p w:rsidR="00FF398E" w:rsidRPr="00AD16FC" w:rsidRDefault="00FF398E" w:rsidP="00AD16FC">
            <w:pPr>
              <w:jc w:val="both"/>
              <w:rPr>
                <w:b/>
                <w:lang w:val="fr-BE"/>
              </w:rPr>
            </w:pPr>
            <w:r w:rsidRPr="00AD16FC">
              <w:rPr>
                <w:b/>
                <w:lang w:val="fr-BE"/>
              </w:rPr>
              <w:t>R3. Les ménages vulnérables bénéficiaires ont améliorés leurs accès aux moyens financiers </w:t>
            </w:r>
          </w:p>
        </w:tc>
      </w:tr>
      <w:tr w:rsidR="00FF398E" w:rsidRPr="00125A40" w:rsidTr="00AD16FC">
        <w:tc>
          <w:tcPr>
            <w:tcW w:w="1629" w:type="dxa"/>
            <w:tcBorders>
              <w:top w:val="single" w:sz="4" w:space="0" w:color="000000"/>
              <w:left w:val="single" w:sz="4" w:space="0" w:color="000000"/>
              <w:bottom w:val="single" w:sz="4" w:space="0" w:color="000000"/>
              <w:right w:val="single" w:sz="4" w:space="0" w:color="000000"/>
            </w:tcBorders>
          </w:tcPr>
          <w:p w:rsidR="00FF398E" w:rsidRPr="00AD16FC" w:rsidRDefault="00FF398E" w:rsidP="00AD16FC">
            <w:pPr>
              <w:jc w:val="both"/>
              <w:rPr>
                <w:lang w:val="it-IT"/>
              </w:rPr>
            </w:pPr>
            <w:r w:rsidRPr="00125A40">
              <w:t>Gisuru</w:t>
            </w:r>
          </w:p>
        </w:tc>
        <w:tc>
          <w:tcPr>
            <w:tcW w:w="7551" w:type="dxa"/>
            <w:tcBorders>
              <w:top w:val="single" w:sz="4" w:space="0" w:color="000000"/>
              <w:left w:val="single" w:sz="4" w:space="0" w:color="000000"/>
              <w:bottom w:val="single" w:sz="4" w:space="0" w:color="000000"/>
              <w:right w:val="single" w:sz="4" w:space="0" w:color="000000"/>
            </w:tcBorders>
          </w:tcPr>
          <w:p w:rsidR="00FF398E" w:rsidRPr="00AD16FC" w:rsidRDefault="00FF398E" w:rsidP="00AD16FC">
            <w:pPr>
              <w:jc w:val="both"/>
              <w:rPr>
                <w:lang w:val="it-IT"/>
              </w:rPr>
            </w:pPr>
            <w:r w:rsidRPr="00125A40">
              <w:t>2.000 (60% femmes)</w:t>
            </w:r>
          </w:p>
        </w:tc>
      </w:tr>
      <w:tr w:rsidR="00FF398E" w:rsidRPr="00125A40" w:rsidTr="00AD16FC">
        <w:tc>
          <w:tcPr>
            <w:tcW w:w="1629" w:type="dxa"/>
            <w:tcBorders>
              <w:top w:val="single" w:sz="4" w:space="0" w:color="000000"/>
              <w:left w:val="single" w:sz="4" w:space="0" w:color="000000"/>
              <w:bottom w:val="single" w:sz="4" w:space="0" w:color="000000"/>
              <w:right w:val="single" w:sz="4" w:space="0" w:color="000000"/>
            </w:tcBorders>
          </w:tcPr>
          <w:p w:rsidR="00FF398E" w:rsidRPr="00AD16FC" w:rsidRDefault="00FF398E" w:rsidP="00AD16FC">
            <w:pPr>
              <w:jc w:val="both"/>
              <w:rPr>
                <w:lang w:val="it-IT"/>
              </w:rPr>
            </w:pPr>
            <w:r w:rsidRPr="00125A40">
              <w:t>Kinyinya</w:t>
            </w:r>
          </w:p>
        </w:tc>
        <w:tc>
          <w:tcPr>
            <w:tcW w:w="7551" w:type="dxa"/>
            <w:tcBorders>
              <w:top w:val="single" w:sz="4" w:space="0" w:color="000000"/>
              <w:left w:val="single" w:sz="4" w:space="0" w:color="000000"/>
              <w:bottom w:val="single" w:sz="4" w:space="0" w:color="000000"/>
              <w:right w:val="single" w:sz="4" w:space="0" w:color="000000"/>
            </w:tcBorders>
          </w:tcPr>
          <w:p w:rsidR="00FF398E" w:rsidRPr="00AD16FC" w:rsidRDefault="00FF398E" w:rsidP="00AD16FC">
            <w:pPr>
              <w:jc w:val="both"/>
              <w:rPr>
                <w:lang w:val="it-IT"/>
              </w:rPr>
            </w:pPr>
            <w:r w:rsidRPr="00125A40">
              <w:t>2.000 (60% femmes)</w:t>
            </w:r>
          </w:p>
        </w:tc>
      </w:tr>
      <w:tr w:rsidR="00FF398E" w:rsidRPr="00125A40" w:rsidTr="00AD16FC">
        <w:tc>
          <w:tcPr>
            <w:tcW w:w="1629" w:type="dxa"/>
            <w:tcBorders>
              <w:top w:val="single" w:sz="4" w:space="0" w:color="000000"/>
              <w:left w:val="single" w:sz="4" w:space="0" w:color="000000"/>
              <w:bottom w:val="single" w:sz="4" w:space="0" w:color="000000"/>
              <w:right w:val="single" w:sz="4" w:space="0" w:color="000000"/>
            </w:tcBorders>
          </w:tcPr>
          <w:p w:rsidR="00FF398E" w:rsidRPr="00AD16FC" w:rsidRDefault="00FF398E" w:rsidP="00AD16FC">
            <w:pPr>
              <w:jc w:val="both"/>
              <w:rPr>
                <w:lang w:val="it-IT"/>
              </w:rPr>
            </w:pPr>
            <w:r w:rsidRPr="00125A40">
              <w:t>Cendajuru</w:t>
            </w:r>
          </w:p>
        </w:tc>
        <w:tc>
          <w:tcPr>
            <w:tcW w:w="7551" w:type="dxa"/>
            <w:tcBorders>
              <w:top w:val="single" w:sz="4" w:space="0" w:color="000000"/>
              <w:left w:val="single" w:sz="4" w:space="0" w:color="000000"/>
              <w:bottom w:val="single" w:sz="4" w:space="0" w:color="000000"/>
              <w:right w:val="single" w:sz="4" w:space="0" w:color="000000"/>
            </w:tcBorders>
          </w:tcPr>
          <w:p w:rsidR="00FF398E" w:rsidRPr="00AD16FC" w:rsidRDefault="00FF398E" w:rsidP="00AD16FC">
            <w:pPr>
              <w:jc w:val="both"/>
              <w:rPr>
                <w:lang w:val="it-IT"/>
              </w:rPr>
            </w:pPr>
            <w:r w:rsidRPr="00125A40">
              <w:t>2.000 (60% femmes)</w:t>
            </w:r>
          </w:p>
        </w:tc>
      </w:tr>
      <w:tr w:rsidR="00FF398E" w:rsidRPr="00125A40" w:rsidTr="00AD16FC">
        <w:tc>
          <w:tcPr>
            <w:tcW w:w="1629" w:type="dxa"/>
            <w:tcBorders>
              <w:top w:val="single" w:sz="4" w:space="0" w:color="000000"/>
              <w:left w:val="single" w:sz="4" w:space="0" w:color="000000"/>
              <w:bottom w:val="single" w:sz="4" w:space="0" w:color="000000"/>
              <w:right w:val="single" w:sz="4" w:space="0" w:color="000000"/>
            </w:tcBorders>
          </w:tcPr>
          <w:p w:rsidR="00FF398E" w:rsidRPr="00AD16FC" w:rsidRDefault="00FF398E" w:rsidP="00AD16FC">
            <w:pPr>
              <w:jc w:val="both"/>
              <w:rPr>
                <w:b/>
                <w:lang w:val="it-IT"/>
              </w:rPr>
            </w:pPr>
            <w:r w:rsidRPr="00AD16FC">
              <w:rPr>
                <w:b/>
              </w:rPr>
              <w:t>Total</w:t>
            </w:r>
          </w:p>
        </w:tc>
        <w:tc>
          <w:tcPr>
            <w:tcW w:w="7551" w:type="dxa"/>
            <w:tcBorders>
              <w:top w:val="single" w:sz="4" w:space="0" w:color="000000"/>
              <w:left w:val="single" w:sz="4" w:space="0" w:color="000000"/>
              <w:bottom w:val="single" w:sz="4" w:space="0" w:color="000000"/>
              <w:right w:val="single" w:sz="4" w:space="0" w:color="000000"/>
            </w:tcBorders>
          </w:tcPr>
          <w:p w:rsidR="00FF398E" w:rsidRPr="00AD16FC" w:rsidRDefault="00FF398E" w:rsidP="00AD16FC">
            <w:pPr>
              <w:jc w:val="both"/>
              <w:rPr>
                <w:b/>
                <w:lang w:val="it-IT"/>
              </w:rPr>
            </w:pPr>
            <w:r w:rsidRPr="00AD16FC">
              <w:rPr>
                <w:b/>
              </w:rPr>
              <w:t>12.000 ménages dont 60% femmes</w:t>
            </w:r>
          </w:p>
        </w:tc>
      </w:tr>
    </w:tbl>
    <w:p w:rsidR="00FF398E" w:rsidRPr="00125A40" w:rsidRDefault="00FF398E" w:rsidP="00AA34D7">
      <w:pPr>
        <w:rPr>
          <w:lang w:val="fr-BE"/>
        </w:rPr>
      </w:pPr>
    </w:p>
    <w:p w:rsidR="00FF398E" w:rsidRPr="00125A40" w:rsidRDefault="00FF398E" w:rsidP="00AA34D7">
      <w:pPr>
        <w:rPr>
          <w:lang w:val="fr-BE"/>
        </w:rPr>
      </w:pPr>
      <w:r w:rsidRPr="00125A40">
        <w:rPr>
          <w:lang w:val="fr-BE"/>
        </w:rPr>
        <w:t>Sur un total de 20.000 ménages prévus dans l’étude SHER, les bénéficiaires qui seront encadrés par CSA et CAPAD sont estimés à 12.000 ménages dont 60% sont de femmes.</w:t>
      </w:r>
    </w:p>
    <w:p w:rsidR="00FF398E" w:rsidRDefault="00FF398E" w:rsidP="00A85019">
      <w:pPr>
        <w:pStyle w:val="Heading3"/>
        <w:numPr>
          <w:ilvl w:val="0"/>
          <w:numId w:val="123"/>
        </w:numPr>
        <w:ind w:left="426"/>
        <w:rPr>
          <w:rFonts w:cs="Times New Roman"/>
          <w:b/>
          <w:szCs w:val="24"/>
          <w:u w:val="none"/>
        </w:rPr>
      </w:pPr>
      <w:r w:rsidRPr="00614AEF">
        <w:rPr>
          <w:rFonts w:cs="Times New Roman"/>
          <w:b/>
          <w:szCs w:val="24"/>
          <w:u w:val="none"/>
        </w:rPr>
        <w:t>Partenaires</w:t>
      </w:r>
      <w:r>
        <w:rPr>
          <w:rFonts w:cs="Times New Roman"/>
          <w:b/>
          <w:szCs w:val="24"/>
          <w:u w:val="none"/>
        </w:rPr>
        <w:t xml:space="preserve"> </w:t>
      </w:r>
      <w:r w:rsidRPr="00614AEF">
        <w:rPr>
          <w:rFonts w:cs="Times New Roman"/>
          <w:b/>
          <w:szCs w:val="24"/>
          <w:u w:val="none"/>
        </w:rPr>
        <w:t>locaux</w:t>
      </w:r>
    </w:p>
    <w:p w:rsidR="00FF398E" w:rsidRPr="00614AEF" w:rsidRDefault="00FF398E" w:rsidP="00614AEF"/>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5"/>
        <w:gridCol w:w="1337"/>
        <w:gridCol w:w="506"/>
        <w:gridCol w:w="2551"/>
        <w:gridCol w:w="2835"/>
      </w:tblGrid>
      <w:tr w:rsidR="00FF398E" w:rsidRPr="00880F77" w:rsidTr="00614AEF">
        <w:tc>
          <w:tcPr>
            <w:tcW w:w="3085" w:type="dxa"/>
            <w:vMerge w:val="restart"/>
          </w:tcPr>
          <w:p w:rsidR="00FF398E" w:rsidRPr="00125A40" w:rsidRDefault="00FF398E" w:rsidP="00BE58AE">
            <w:pPr>
              <w:spacing w:line="276" w:lineRule="auto"/>
              <w:rPr>
                <w:lang w:val="fr-FR"/>
              </w:rPr>
            </w:pPr>
            <w:r w:rsidRPr="00125A40">
              <w:rPr>
                <w:lang w:val="fr-FR"/>
              </w:rPr>
              <w:t>Nom Abréviation: CAPAD</w:t>
            </w:r>
          </w:p>
        </w:tc>
        <w:tc>
          <w:tcPr>
            <w:tcW w:w="1843" w:type="dxa"/>
            <w:gridSpan w:val="2"/>
          </w:tcPr>
          <w:p w:rsidR="00FF398E" w:rsidRPr="00125A40" w:rsidRDefault="00FF398E" w:rsidP="00BE58AE">
            <w:pPr>
              <w:spacing w:line="276" w:lineRule="auto"/>
              <w:rPr>
                <w:lang w:val="fr-FR"/>
              </w:rPr>
            </w:pPr>
            <w:r w:rsidRPr="00125A40">
              <w:rPr>
                <w:lang w:val="fr-FR"/>
              </w:rPr>
              <w:t>Statut juridique: ASBL</w:t>
            </w:r>
          </w:p>
        </w:tc>
        <w:tc>
          <w:tcPr>
            <w:tcW w:w="5386" w:type="dxa"/>
            <w:gridSpan w:val="2"/>
            <w:vMerge w:val="restart"/>
          </w:tcPr>
          <w:p w:rsidR="00FF398E" w:rsidRPr="00125A40" w:rsidRDefault="00FF398E" w:rsidP="00BE58AE">
            <w:pPr>
              <w:spacing w:line="276" w:lineRule="auto"/>
              <w:rPr>
                <w:lang w:val="fr-FR"/>
              </w:rPr>
            </w:pPr>
            <w:r w:rsidRPr="00125A40">
              <w:rPr>
                <w:lang w:val="fr-FR"/>
              </w:rPr>
              <w:t>Activité principale (spécificité): Intensification agricole, Epargne et Crédit, Renforcement des capacités, Structuration paysanne, Lobbying et Plaidoyer, Technologie agro-alimentaire, Post récolte, Commercialisation</w:t>
            </w:r>
          </w:p>
        </w:tc>
      </w:tr>
      <w:tr w:rsidR="00FF398E" w:rsidRPr="00125A40" w:rsidTr="00614AEF">
        <w:tc>
          <w:tcPr>
            <w:tcW w:w="3085" w:type="dxa"/>
            <w:vMerge/>
          </w:tcPr>
          <w:p w:rsidR="00FF398E" w:rsidRPr="00125A40" w:rsidRDefault="00FF398E" w:rsidP="00BE58AE">
            <w:pPr>
              <w:spacing w:line="276" w:lineRule="auto"/>
              <w:rPr>
                <w:lang w:val="fr-FR"/>
              </w:rPr>
            </w:pPr>
          </w:p>
        </w:tc>
        <w:tc>
          <w:tcPr>
            <w:tcW w:w="1843" w:type="dxa"/>
            <w:gridSpan w:val="2"/>
          </w:tcPr>
          <w:p w:rsidR="00FF398E" w:rsidRPr="00125A40" w:rsidRDefault="00FF398E" w:rsidP="00BE58AE">
            <w:pPr>
              <w:spacing w:line="276" w:lineRule="auto"/>
              <w:rPr>
                <w:lang w:val="fr-FR"/>
              </w:rPr>
            </w:pPr>
            <w:r w:rsidRPr="00125A40">
              <w:rPr>
                <w:lang w:val="fr-FR"/>
              </w:rPr>
              <w:t>Date de fondation: 31/12/2003</w:t>
            </w:r>
          </w:p>
        </w:tc>
        <w:tc>
          <w:tcPr>
            <w:tcW w:w="5386" w:type="dxa"/>
            <w:gridSpan w:val="2"/>
            <w:vMerge/>
          </w:tcPr>
          <w:p w:rsidR="00FF398E" w:rsidRPr="00125A40" w:rsidRDefault="00FF398E" w:rsidP="00BE58AE">
            <w:pPr>
              <w:spacing w:line="276" w:lineRule="auto"/>
              <w:rPr>
                <w:lang w:val="fr-FR"/>
              </w:rPr>
            </w:pPr>
          </w:p>
        </w:tc>
      </w:tr>
      <w:tr w:rsidR="00FF398E" w:rsidRPr="00880F77" w:rsidTr="00614AEF">
        <w:tc>
          <w:tcPr>
            <w:tcW w:w="3085" w:type="dxa"/>
          </w:tcPr>
          <w:p w:rsidR="00FF398E" w:rsidRPr="00125A40" w:rsidRDefault="00FF398E" w:rsidP="00BE58AE">
            <w:pPr>
              <w:spacing w:line="276" w:lineRule="auto"/>
              <w:rPr>
                <w:lang w:val="fr-FR"/>
              </w:rPr>
            </w:pPr>
            <w:r w:rsidRPr="00125A40">
              <w:rPr>
                <w:lang w:val="fr-FR"/>
              </w:rPr>
              <w:t>Adresse du secrétariat: Rohero II, Av. Kunkiko, N° 27</w:t>
            </w:r>
          </w:p>
        </w:tc>
        <w:tc>
          <w:tcPr>
            <w:tcW w:w="7229" w:type="dxa"/>
            <w:gridSpan w:val="4"/>
          </w:tcPr>
          <w:p w:rsidR="00FF398E" w:rsidRPr="00125A40" w:rsidRDefault="00FF398E" w:rsidP="00BE58AE">
            <w:pPr>
              <w:spacing w:line="276" w:lineRule="auto"/>
              <w:rPr>
                <w:lang w:val="fr-FR"/>
              </w:rPr>
            </w:pPr>
            <w:r w:rsidRPr="00125A40">
              <w:rPr>
                <w:lang w:val="fr-FR"/>
              </w:rPr>
              <w:t xml:space="preserve">Méthode comptable:  </w:t>
            </w:r>
            <w:r w:rsidRPr="00125A40">
              <w:rPr>
                <w:lang w:val="fr-FR"/>
              </w:rPr>
              <w:sym w:font="Wingdings" w:char="F0A8"/>
            </w:r>
            <w:r w:rsidRPr="00125A40">
              <w:rPr>
                <w:lang w:val="fr-FR"/>
              </w:rPr>
              <w:t xml:space="preserve"> livre de caisse     </w:t>
            </w:r>
            <w:r w:rsidRPr="00125A40">
              <w:rPr>
                <w:shd w:val="clear" w:color="auto" w:fill="000000"/>
                <w:lang w:val="fr-FR"/>
              </w:rPr>
              <w:sym w:font="Wingdings" w:char="F0A8"/>
            </w:r>
            <w:r w:rsidRPr="00125A40">
              <w:rPr>
                <w:lang w:val="fr-FR"/>
              </w:rPr>
              <w:t xml:space="preserve"> double           analytique</w:t>
            </w:r>
          </w:p>
        </w:tc>
      </w:tr>
      <w:tr w:rsidR="00FF398E" w:rsidRPr="00880F77" w:rsidTr="00614AEF">
        <w:tc>
          <w:tcPr>
            <w:tcW w:w="3085" w:type="dxa"/>
          </w:tcPr>
          <w:p w:rsidR="00FF398E" w:rsidRPr="00125A40" w:rsidRDefault="00FF398E" w:rsidP="00BE58AE">
            <w:pPr>
              <w:spacing w:line="276" w:lineRule="auto"/>
              <w:rPr>
                <w:lang w:val="fr-FR"/>
              </w:rPr>
            </w:pPr>
            <w:r w:rsidRPr="00125A40">
              <w:rPr>
                <w:lang w:val="fr-FR"/>
              </w:rPr>
              <w:t>Téléphone: +257 22217902</w:t>
            </w:r>
          </w:p>
        </w:tc>
        <w:tc>
          <w:tcPr>
            <w:tcW w:w="1337" w:type="dxa"/>
          </w:tcPr>
          <w:p w:rsidR="00FF398E" w:rsidRPr="00125A40" w:rsidRDefault="00FF398E" w:rsidP="00A01AF7">
            <w:pPr>
              <w:spacing w:line="276" w:lineRule="auto"/>
              <w:rPr>
                <w:iCs/>
                <w:lang w:val="fr-FR"/>
              </w:rPr>
            </w:pPr>
            <w:r w:rsidRPr="00125A40">
              <w:rPr>
                <w:lang w:val="fr-FR"/>
              </w:rPr>
              <w:t>Fax: +257 22279136</w:t>
            </w:r>
          </w:p>
        </w:tc>
        <w:tc>
          <w:tcPr>
            <w:tcW w:w="3057" w:type="dxa"/>
            <w:gridSpan w:val="2"/>
          </w:tcPr>
          <w:p w:rsidR="00FF398E" w:rsidRPr="00125A40" w:rsidRDefault="00FF398E" w:rsidP="00BE58AE">
            <w:pPr>
              <w:spacing w:line="276" w:lineRule="auto"/>
              <w:rPr>
                <w:lang w:val="it-IT"/>
              </w:rPr>
            </w:pPr>
            <w:r w:rsidRPr="00125A40">
              <w:rPr>
                <w:lang w:val="it-IT"/>
              </w:rPr>
              <w:t>E-mail: capad_shirukubute@yahoo.fr</w:t>
            </w:r>
          </w:p>
        </w:tc>
        <w:tc>
          <w:tcPr>
            <w:tcW w:w="2835" w:type="dxa"/>
          </w:tcPr>
          <w:p w:rsidR="00FF398E" w:rsidRPr="00125A40" w:rsidRDefault="00FF398E" w:rsidP="00BE58AE">
            <w:pPr>
              <w:spacing w:line="276" w:lineRule="auto"/>
              <w:rPr>
                <w:lang w:val="fr-BE"/>
              </w:rPr>
            </w:pPr>
            <w:r w:rsidRPr="00125A40">
              <w:rPr>
                <w:lang w:val="fr-FR"/>
              </w:rPr>
              <w:t xml:space="preserve">Site internet: </w:t>
            </w:r>
            <w:hyperlink r:id="rId15" w:history="1">
              <w:r w:rsidRPr="00125A40">
                <w:rPr>
                  <w:rStyle w:val="Hyperlink"/>
                  <w:color w:val="auto"/>
                  <w:u w:val="none"/>
                  <w:lang w:val="fr-FR"/>
                </w:rPr>
                <w:t>www.capad.info</w:t>
              </w:r>
            </w:hyperlink>
          </w:p>
        </w:tc>
      </w:tr>
      <w:tr w:rsidR="00FF398E" w:rsidRPr="00880F77" w:rsidTr="00614AEF">
        <w:tc>
          <w:tcPr>
            <w:tcW w:w="3085" w:type="dxa"/>
          </w:tcPr>
          <w:p w:rsidR="00FF398E" w:rsidRPr="00125A40" w:rsidRDefault="00FF398E" w:rsidP="00BE58AE">
            <w:pPr>
              <w:spacing w:line="276" w:lineRule="auto"/>
              <w:rPr>
                <w:lang w:val="fr-FR"/>
              </w:rPr>
            </w:pPr>
            <w:bookmarkStart w:id="7" w:name="_GoBack"/>
            <w:bookmarkEnd w:id="7"/>
            <w:r w:rsidRPr="00125A40">
              <w:rPr>
                <w:lang w:val="fr-FR"/>
              </w:rPr>
              <w:t>Personne de contact: Annick SEZIBERA, Secrétaire Exécutive</w:t>
            </w:r>
          </w:p>
        </w:tc>
        <w:tc>
          <w:tcPr>
            <w:tcW w:w="1337" w:type="dxa"/>
          </w:tcPr>
          <w:p w:rsidR="00FF398E" w:rsidRPr="00125A40" w:rsidRDefault="00FF398E" w:rsidP="00BE58AE">
            <w:pPr>
              <w:spacing w:line="276" w:lineRule="auto"/>
              <w:rPr>
                <w:lang w:val="fr-FR"/>
              </w:rPr>
            </w:pPr>
            <w:r w:rsidRPr="00125A40">
              <w:rPr>
                <w:lang w:val="fr-FR"/>
              </w:rPr>
              <w:t>Téléphone: +257 79 952 176</w:t>
            </w:r>
          </w:p>
        </w:tc>
        <w:tc>
          <w:tcPr>
            <w:tcW w:w="5892" w:type="dxa"/>
            <w:gridSpan w:val="3"/>
          </w:tcPr>
          <w:p w:rsidR="00FF398E" w:rsidRPr="00125A40" w:rsidRDefault="00FF398E" w:rsidP="00BE58AE">
            <w:pPr>
              <w:spacing w:line="276" w:lineRule="auto"/>
              <w:rPr>
                <w:lang w:val="it-IT"/>
              </w:rPr>
            </w:pPr>
            <w:r w:rsidRPr="00125A40">
              <w:rPr>
                <w:lang w:val="it-IT"/>
              </w:rPr>
              <w:t xml:space="preserve">E-mail: </w:t>
            </w:r>
            <w:hyperlink r:id="rId16" w:history="1">
              <w:r w:rsidRPr="00125A40">
                <w:rPr>
                  <w:rStyle w:val="Hyperlink"/>
                  <w:color w:val="auto"/>
                  <w:u w:val="none"/>
                  <w:lang w:val="it-IT"/>
                </w:rPr>
                <w:t>sezannick@yahoo.fr</w:t>
              </w:r>
            </w:hyperlink>
          </w:p>
        </w:tc>
      </w:tr>
      <w:tr w:rsidR="00FF398E" w:rsidRPr="00880F77" w:rsidTr="00614AEF">
        <w:tc>
          <w:tcPr>
            <w:tcW w:w="3085" w:type="dxa"/>
          </w:tcPr>
          <w:p w:rsidR="00FF398E" w:rsidRPr="00125A40" w:rsidRDefault="00FF398E" w:rsidP="00BE58AE">
            <w:pPr>
              <w:spacing w:line="276" w:lineRule="auto"/>
              <w:rPr>
                <w:lang w:val="fr-FR"/>
              </w:rPr>
            </w:pPr>
            <w:r w:rsidRPr="00125A40">
              <w:rPr>
                <w:lang w:val="fr-FR"/>
              </w:rPr>
              <w:t>Budget annuel: 1 500 000 000 Fbu</w:t>
            </w:r>
          </w:p>
        </w:tc>
        <w:tc>
          <w:tcPr>
            <w:tcW w:w="7229" w:type="dxa"/>
            <w:gridSpan w:val="4"/>
          </w:tcPr>
          <w:p w:rsidR="00FF398E" w:rsidRPr="00125A40" w:rsidRDefault="00FF398E" w:rsidP="00BE58AE">
            <w:pPr>
              <w:spacing w:line="276" w:lineRule="auto"/>
              <w:rPr>
                <w:lang w:val="fr-BE"/>
              </w:rPr>
            </w:pPr>
            <w:r w:rsidRPr="00125A40">
              <w:rPr>
                <w:lang w:val="fr-FR"/>
              </w:rPr>
              <w:t>Date du premier contact avec le partenaire: 2008</w:t>
            </w:r>
          </w:p>
        </w:tc>
      </w:tr>
      <w:tr w:rsidR="00FF398E" w:rsidRPr="00880F77" w:rsidTr="00614AEF">
        <w:tc>
          <w:tcPr>
            <w:tcW w:w="10314" w:type="dxa"/>
            <w:gridSpan w:val="5"/>
          </w:tcPr>
          <w:p w:rsidR="00FF398E" w:rsidRPr="00125A40" w:rsidRDefault="00FF398E" w:rsidP="00614AEF">
            <w:pPr>
              <w:pStyle w:val="BodyText"/>
              <w:spacing w:line="276" w:lineRule="auto"/>
              <w:rPr>
                <w:rFonts w:ascii="Times New Roman" w:hAnsi="Times New Roman"/>
              </w:rPr>
            </w:pPr>
            <w:r w:rsidRPr="00125A40">
              <w:rPr>
                <w:rFonts w:ascii="Times New Roman" w:hAnsi="Times New Roman"/>
              </w:rPr>
              <w:t>Donneurs principaux des trois dernières années: OxfamNovib, CCFD, SIDI, IFDC, CSA, EU-FIDA, ASARECA, Coopération Française, CCI, AGRITERRA, FAO, PNUD,</w:t>
            </w:r>
          </w:p>
        </w:tc>
      </w:tr>
    </w:tbl>
    <w:p w:rsidR="00FF398E" w:rsidRPr="00125A40" w:rsidRDefault="00FF398E" w:rsidP="00B04E2C">
      <w:pPr>
        <w:pStyle w:val="Heading3"/>
        <w:numPr>
          <w:ilvl w:val="0"/>
          <w:numId w:val="123"/>
        </w:numPr>
        <w:ind w:left="426"/>
        <w:rPr>
          <w:rFonts w:cs="Times New Roman"/>
          <w:b/>
          <w:szCs w:val="24"/>
          <w:u w:val="none"/>
        </w:rPr>
      </w:pPr>
      <w:bookmarkStart w:id="8" w:name="_Toc267392361"/>
      <w:r w:rsidRPr="00125A40">
        <w:rPr>
          <w:rFonts w:cs="Times New Roman"/>
          <w:b/>
          <w:szCs w:val="24"/>
          <w:u w:val="none"/>
        </w:rPr>
        <w:t>Thèmes transversaux</w:t>
      </w:r>
      <w:bookmarkEnd w:id="8"/>
    </w:p>
    <w:p w:rsidR="00FF398E" w:rsidRPr="00125A40" w:rsidRDefault="00FF398E" w:rsidP="00C86312"/>
    <w:p w:rsidR="00FF398E" w:rsidRPr="00125A40" w:rsidRDefault="00FF398E" w:rsidP="00F23F12">
      <w:pPr>
        <w:autoSpaceDE w:val="0"/>
        <w:autoSpaceDN w:val="0"/>
        <w:adjustRightInd w:val="0"/>
        <w:spacing w:line="276" w:lineRule="auto"/>
        <w:jc w:val="both"/>
        <w:rPr>
          <w:lang w:val="fr-BE"/>
        </w:rPr>
      </w:pPr>
      <w:r w:rsidRPr="00125A40">
        <w:rPr>
          <w:lang w:val="fr-BE"/>
        </w:rPr>
        <w:t>Veuillez indiquer ci-dessous la manière dont les thèmes transversaux sont pris en compte dans votre projet</w:t>
      </w:r>
      <w:r w:rsidRPr="00125A40">
        <w:rPr>
          <w:rStyle w:val="FootnoteReference"/>
          <w:lang w:val="fr-BE"/>
        </w:rPr>
        <w:footnoteReference w:id="1"/>
      </w:r>
      <w:r w:rsidRPr="00125A40">
        <w:rPr>
          <w:lang w:val="fr-BE"/>
        </w:rPr>
        <w:t xml:space="preserve"> :</w:t>
      </w:r>
    </w:p>
    <w:p w:rsidR="00FF398E" w:rsidRPr="00125A40" w:rsidRDefault="00FF398E" w:rsidP="00F23F12">
      <w:pPr>
        <w:autoSpaceDE w:val="0"/>
        <w:autoSpaceDN w:val="0"/>
        <w:adjustRightInd w:val="0"/>
        <w:spacing w:line="276" w:lineRule="auto"/>
        <w:jc w:val="both"/>
        <w:rPr>
          <w:lang w:val="fr-BE"/>
        </w:rPr>
      </w:pP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42"/>
        <w:gridCol w:w="1877"/>
        <w:gridCol w:w="1877"/>
        <w:gridCol w:w="2651"/>
      </w:tblGrid>
      <w:tr w:rsidR="00FF398E" w:rsidRPr="00125A40" w:rsidTr="00CA6D62">
        <w:trPr>
          <w:gridAfter w:val="3"/>
          <w:wAfter w:w="6405" w:type="dxa"/>
        </w:trPr>
        <w:tc>
          <w:tcPr>
            <w:tcW w:w="2242" w:type="dxa"/>
          </w:tcPr>
          <w:p w:rsidR="00FF398E" w:rsidRPr="00125A40" w:rsidRDefault="00FF398E" w:rsidP="00F23F12">
            <w:pPr>
              <w:autoSpaceDE w:val="0"/>
              <w:autoSpaceDN w:val="0"/>
              <w:adjustRightInd w:val="0"/>
              <w:spacing w:line="276" w:lineRule="auto"/>
              <w:jc w:val="both"/>
              <w:rPr>
                <w:lang w:val="fr-BE"/>
              </w:rPr>
            </w:pPr>
            <w:r w:rsidRPr="00125A40">
              <w:rPr>
                <w:lang w:val="fr-BE"/>
              </w:rPr>
              <w:t>CAD mainstreaming</w:t>
            </w:r>
          </w:p>
        </w:tc>
      </w:tr>
      <w:tr w:rsidR="00FF398E" w:rsidRPr="00125A40" w:rsidTr="003B1CE3">
        <w:tc>
          <w:tcPr>
            <w:tcW w:w="2242" w:type="dxa"/>
          </w:tcPr>
          <w:p w:rsidR="00FF398E" w:rsidRPr="00125A40" w:rsidRDefault="00FF398E" w:rsidP="00F23F12">
            <w:pPr>
              <w:autoSpaceDE w:val="0"/>
              <w:autoSpaceDN w:val="0"/>
              <w:adjustRightInd w:val="0"/>
              <w:spacing w:line="276" w:lineRule="auto"/>
              <w:jc w:val="both"/>
              <w:rPr>
                <w:lang w:val="fr-BE"/>
              </w:rPr>
            </w:pPr>
            <w:r w:rsidRPr="00125A40">
              <w:rPr>
                <w:lang w:val="fr-BE"/>
              </w:rPr>
              <w:t>Genre</w:t>
            </w:r>
          </w:p>
        </w:tc>
        <w:tc>
          <w:tcPr>
            <w:tcW w:w="1877" w:type="dxa"/>
          </w:tcPr>
          <w:p w:rsidR="00FF398E" w:rsidRPr="00125A40" w:rsidRDefault="00FF398E" w:rsidP="00F23F12">
            <w:pPr>
              <w:autoSpaceDE w:val="0"/>
              <w:autoSpaceDN w:val="0"/>
              <w:adjustRightInd w:val="0"/>
              <w:spacing w:line="276" w:lineRule="auto"/>
              <w:jc w:val="both"/>
              <w:rPr>
                <w:lang w:val="fr-BE"/>
              </w:rPr>
            </w:pPr>
          </w:p>
        </w:tc>
        <w:tc>
          <w:tcPr>
            <w:tcW w:w="1877" w:type="dxa"/>
          </w:tcPr>
          <w:p w:rsidR="00FF398E" w:rsidRPr="00125A40" w:rsidRDefault="00FF398E" w:rsidP="00B15C58">
            <w:pPr>
              <w:autoSpaceDE w:val="0"/>
              <w:autoSpaceDN w:val="0"/>
              <w:adjustRightInd w:val="0"/>
              <w:spacing w:line="276" w:lineRule="auto"/>
              <w:jc w:val="center"/>
              <w:rPr>
                <w:b/>
                <w:lang w:val="fr-BE"/>
              </w:rPr>
            </w:pPr>
            <w:r w:rsidRPr="00125A40">
              <w:rPr>
                <w:b/>
                <w:lang w:val="fr-BE"/>
              </w:rPr>
              <w:t>1</w:t>
            </w:r>
          </w:p>
        </w:tc>
        <w:tc>
          <w:tcPr>
            <w:tcW w:w="2651" w:type="dxa"/>
          </w:tcPr>
          <w:p w:rsidR="00FF398E" w:rsidRPr="00125A40" w:rsidRDefault="00FF398E" w:rsidP="00F23F12">
            <w:pPr>
              <w:autoSpaceDE w:val="0"/>
              <w:autoSpaceDN w:val="0"/>
              <w:adjustRightInd w:val="0"/>
              <w:spacing w:line="276" w:lineRule="auto"/>
              <w:jc w:val="both"/>
              <w:rPr>
                <w:color w:val="FFFFFF"/>
                <w:lang w:val="fr-BE"/>
              </w:rPr>
            </w:pPr>
          </w:p>
        </w:tc>
      </w:tr>
      <w:tr w:rsidR="00FF398E" w:rsidRPr="00125A40" w:rsidTr="003B1CE3">
        <w:tc>
          <w:tcPr>
            <w:tcW w:w="2242" w:type="dxa"/>
          </w:tcPr>
          <w:p w:rsidR="00FF398E" w:rsidRPr="00125A40" w:rsidRDefault="00FF398E" w:rsidP="00F23F12">
            <w:pPr>
              <w:autoSpaceDE w:val="0"/>
              <w:autoSpaceDN w:val="0"/>
              <w:adjustRightInd w:val="0"/>
              <w:spacing w:line="276" w:lineRule="auto"/>
              <w:jc w:val="both"/>
              <w:rPr>
                <w:lang w:val="fr-BE"/>
              </w:rPr>
            </w:pPr>
            <w:r w:rsidRPr="00125A40">
              <w:rPr>
                <w:lang w:val="fr-BE"/>
              </w:rPr>
              <w:t>Environnement</w:t>
            </w:r>
          </w:p>
        </w:tc>
        <w:tc>
          <w:tcPr>
            <w:tcW w:w="1877" w:type="dxa"/>
          </w:tcPr>
          <w:p w:rsidR="00FF398E" w:rsidRPr="00125A40" w:rsidRDefault="00FF398E" w:rsidP="00F23F12">
            <w:pPr>
              <w:autoSpaceDE w:val="0"/>
              <w:autoSpaceDN w:val="0"/>
              <w:adjustRightInd w:val="0"/>
              <w:spacing w:line="276" w:lineRule="auto"/>
              <w:jc w:val="both"/>
              <w:rPr>
                <w:lang w:val="fr-BE"/>
              </w:rPr>
            </w:pPr>
          </w:p>
        </w:tc>
        <w:tc>
          <w:tcPr>
            <w:tcW w:w="1877" w:type="dxa"/>
          </w:tcPr>
          <w:p w:rsidR="00FF398E" w:rsidRPr="00125A40" w:rsidRDefault="00FF398E" w:rsidP="00B15C58">
            <w:pPr>
              <w:autoSpaceDE w:val="0"/>
              <w:autoSpaceDN w:val="0"/>
              <w:adjustRightInd w:val="0"/>
              <w:spacing w:line="276" w:lineRule="auto"/>
              <w:jc w:val="center"/>
              <w:rPr>
                <w:b/>
                <w:lang w:val="fr-BE"/>
              </w:rPr>
            </w:pPr>
            <w:r w:rsidRPr="00125A40">
              <w:rPr>
                <w:b/>
                <w:lang w:val="fr-BE"/>
              </w:rPr>
              <w:t>1</w:t>
            </w:r>
          </w:p>
        </w:tc>
        <w:tc>
          <w:tcPr>
            <w:tcW w:w="2651" w:type="dxa"/>
          </w:tcPr>
          <w:p w:rsidR="00FF398E" w:rsidRPr="00125A40" w:rsidRDefault="00FF398E" w:rsidP="00F23F12">
            <w:pPr>
              <w:autoSpaceDE w:val="0"/>
              <w:autoSpaceDN w:val="0"/>
              <w:adjustRightInd w:val="0"/>
              <w:spacing w:line="276" w:lineRule="auto"/>
              <w:jc w:val="both"/>
              <w:rPr>
                <w:color w:val="FFFFFF"/>
                <w:highlight w:val="black"/>
                <w:lang w:val="fr-BE"/>
              </w:rPr>
            </w:pPr>
          </w:p>
        </w:tc>
      </w:tr>
      <w:tr w:rsidR="00FF398E" w:rsidRPr="00125A40" w:rsidTr="003B1CE3">
        <w:tc>
          <w:tcPr>
            <w:tcW w:w="2242" w:type="dxa"/>
          </w:tcPr>
          <w:p w:rsidR="00FF398E" w:rsidRPr="00125A40" w:rsidRDefault="00FF398E" w:rsidP="00F23F12">
            <w:pPr>
              <w:autoSpaceDE w:val="0"/>
              <w:autoSpaceDN w:val="0"/>
              <w:adjustRightInd w:val="0"/>
              <w:spacing w:line="276" w:lineRule="auto"/>
              <w:jc w:val="both"/>
              <w:rPr>
                <w:lang w:val="fr-BE"/>
              </w:rPr>
            </w:pPr>
            <w:r w:rsidRPr="00125A40">
              <w:rPr>
                <w:lang w:val="fr-BE"/>
              </w:rPr>
              <w:t>Bonne gouvernance</w:t>
            </w:r>
          </w:p>
        </w:tc>
        <w:tc>
          <w:tcPr>
            <w:tcW w:w="1877" w:type="dxa"/>
          </w:tcPr>
          <w:p w:rsidR="00FF398E" w:rsidRPr="00125A40" w:rsidRDefault="00FF398E" w:rsidP="00F23F12">
            <w:pPr>
              <w:autoSpaceDE w:val="0"/>
              <w:autoSpaceDN w:val="0"/>
              <w:adjustRightInd w:val="0"/>
              <w:spacing w:line="276" w:lineRule="auto"/>
              <w:jc w:val="both"/>
              <w:rPr>
                <w:lang w:val="fr-BE"/>
              </w:rPr>
            </w:pPr>
          </w:p>
        </w:tc>
        <w:tc>
          <w:tcPr>
            <w:tcW w:w="1877" w:type="dxa"/>
          </w:tcPr>
          <w:p w:rsidR="00FF398E" w:rsidRPr="00125A40" w:rsidRDefault="00FF398E" w:rsidP="00B15C58">
            <w:pPr>
              <w:autoSpaceDE w:val="0"/>
              <w:autoSpaceDN w:val="0"/>
              <w:adjustRightInd w:val="0"/>
              <w:spacing w:line="276" w:lineRule="auto"/>
              <w:jc w:val="center"/>
              <w:rPr>
                <w:b/>
                <w:lang w:val="fr-BE"/>
              </w:rPr>
            </w:pPr>
            <w:r w:rsidRPr="00125A40">
              <w:rPr>
                <w:b/>
                <w:lang w:val="fr-BE"/>
              </w:rPr>
              <w:t>1</w:t>
            </w:r>
          </w:p>
        </w:tc>
        <w:tc>
          <w:tcPr>
            <w:tcW w:w="2651" w:type="dxa"/>
          </w:tcPr>
          <w:p w:rsidR="00FF398E" w:rsidRPr="00125A40" w:rsidRDefault="00FF398E" w:rsidP="00F23F12">
            <w:pPr>
              <w:autoSpaceDE w:val="0"/>
              <w:autoSpaceDN w:val="0"/>
              <w:adjustRightInd w:val="0"/>
              <w:spacing w:line="276" w:lineRule="auto"/>
              <w:jc w:val="both"/>
              <w:rPr>
                <w:lang w:val="fr-BE"/>
              </w:rPr>
            </w:pPr>
          </w:p>
        </w:tc>
      </w:tr>
      <w:tr w:rsidR="00FF398E" w:rsidRPr="00125A40" w:rsidTr="003B1CE3">
        <w:tc>
          <w:tcPr>
            <w:tcW w:w="2242" w:type="dxa"/>
          </w:tcPr>
          <w:p w:rsidR="00FF398E" w:rsidRPr="00125A40" w:rsidRDefault="00FF398E" w:rsidP="00F23F12">
            <w:pPr>
              <w:autoSpaceDE w:val="0"/>
              <w:autoSpaceDN w:val="0"/>
              <w:adjustRightInd w:val="0"/>
              <w:spacing w:line="276" w:lineRule="auto"/>
              <w:jc w:val="both"/>
              <w:rPr>
                <w:lang w:val="fr-BE"/>
              </w:rPr>
            </w:pPr>
            <w:r w:rsidRPr="00125A40">
              <w:rPr>
                <w:lang w:val="fr-BE"/>
              </w:rPr>
              <w:t>Trade développent</w:t>
            </w:r>
          </w:p>
        </w:tc>
        <w:tc>
          <w:tcPr>
            <w:tcW w:w="1877" w:type="dxa"/>
          </w:tcPr>
          <w:p w:rsidR="00FF398E" w:rsidRPr="00125A40" w:rsidRDefault="00FF398E" w:rsidP="00F23F12">
            <w:pPr>
              <w:autoSpaceDE w:val="0"/>
              <w:autoSpaceDN w:val="0"/>
              <w:adjustRightInd w:val="0"/>
              <w:spacing w:line="276" w:lineRule="auto"/>
              <w:jc w:val="both"/>
              <w:rPr>
                <w:lang w:val="fr-BE"/>
              </w:rPr>
            </w:pPr>
          </w:p>
        </w:tc>
        <w:tc>
          <w:tcPr>
            <w:tcW w:w="1877" w:type="dxa"/>
          </w:tcPr>
          <w:p w:rsidR="00FF398E" w:rsidRPr="00125A40" w:rsidRDefault="00FF398E" w:rsidP="00B15C58">
            <w:pPr>
              <w:autoSpaceDE w:val="0"/>
              <w:autoSpaceDN w:val="0"/>
              <w:adjustRightInd w:val="0"/>
              <w:spacing w:line="276" w:lineRule="auto"/>
              <w:jc w:val="center"/>
              <w:rPr>
                <w:b/>
                <w:lang w:val="fr-BE"/>
              </w:rPr>
            </w:pPr>
            <w:r w:rsidRPr="00125A40">
              <w:rPr>
                <w:b/>
                <w:lang w:val="fr-BE"/>
              </w:rPr>
              <w:t>1</w:t>
            </w:r>
          </w:p>
        </w:tc>
        <w:tc>
          <w:tcPr>
            <w:tcW w:w="2651" w:type="dxa"/>
          </w:tcPr>
          <w:p w:rsidR="00FF398E" w:rsidRPr="00125A40" w:rsidRDefault="00FF398E" w:rsidP="00F23F12">
            <w:pPr>
              <w:autoSpaceDE w:val="0"/>
              <w:autoSpaceDN w:val="0"/>
              <w:adjustRightInd w:val="0"/>
              <w:spacing w:line="276" w:lineRule="auto"/>
              <w:jc w:val="both"/>
              <w:rPr>
                <w:lang w:val="fr-BE"/>
              </w:rPr>
            </w:pPr>
          </w:p>
        </w:tc>
      </w:tr>
      <w:tr w:rsidR="00FF398E" w:rsidRPr="00125A40" w:rsidTr="003B1CE3">
        <w:tc>
          <w:tcPr>
            <w:tcW w:w="2242" w:type="dxa"/>
          </w:tcPr>
          <w:p w:rsidR="00FF398E" w:rsidRPr="00125A40" w:rsidRDefault="00FF398E" w:rsidP="00F23F12">
            <w:pPr>
              <w:autoSpaceDE w:val="0"/>
              <w:autoSpaceDN w:val="0"/>
              <w:adjustRightInd w:val="0"/>
              <w:spacing w:line="276" w:lineRule="auto"/>
              <w:jc w:val="both"/>
              <w:rPr>
                <w:lang w:val="fr-BE"/>
              </w:rPr>
            </w:pPr>
            <w:r w:rsidRPr="00125A40">
              <w:rPr>
                <w:lang w:val="fr-BE"/>
              </w:rPr>
              <w:t>Marqueurs Rio</w:t>
            </w:r>
          </w:p>
        </w:tc>
        <w:tc>
          <w:tcPr>
            <w:tcW w:w="1877" w:type="dxa"/>
          </w:tcPr>
          <w:p w:rsidR="00FF398E" w:rsidRPr="00125A40" w:rsidRDefault="00FF398E" w:rsidP="00A07058">
            <w:pPr>
              <w:autoSpaceDE w:val="0"/>
              <w:autoSpaceDN w:val="0"/>
              <w:adjustRightInd w:val="0"/>
              <w:spacing w:line="276" w:lineRule="auto"/>
              <w:jc w:val="both"/>
              <w:rPr>
                <w:lang w:val="fr-BE"/>
              </w:rPr>
            </w:pPr>
            <w:r w:rsidRPr="00125A40">
              <w:rPr>
                <w:lang w:val="fr-BE"/>
              </w:rPr>
              <w:t>0</w:t>
            </w:r>
          </w:p>
        </w:tc>
        <w:tc>
          <w:tcPr>
            <w:tcW w:w="1877" w:type="dxa"/>
          </w:tcPr>
          <w:p w:rsidR="00FF398E" w:rsidRPr="00125A40" w:rsidRDefault="00FF398E" w:rsidP="00F23F12">
            <w:pPr>
              <w:autoSpaceDE w:val="0"/>
              <w:autoSpaceDN w:val="0"/>
              <w:adjustRightInd w:val="0"/>
              <w:spacing w:line="276" w:lineRule="auto"/>
              <w:jc w:val="both"/>
              <w:rPr>
                <w:lang w:val="fr-BE"/>
              </w:rPr>
            </w:pPr>
          </w:p>
        </w:tc>
        <w:tc>
          <w:tcPr>
            <w:tcW w:w="2651" w:type="dxa"/>
          </w:tcPr>
          <w:p w:rsidR="00FF398E" w:rsidRPr="00125A40" w:rsidRDefault="00FF398E" w:rsidP="00F23F12">
            <w:pPr>
              <w:autoSpaceDE w:val="0"/>
              <w:autoSpaceDN w:val="0"/>
              <w:adjustRightInd w:val="0"/>
              <w:spacing w:line="276" w:lineRule="auto"/>
              <w:jc w:val="both"/>
              <w:rPr>
                <w:lang w:val="fr-BE"/>
              </w:rPr>
            </w:pPr>
          </w:p>
        </w:tc>
      </w:tr>
      <w:tr w:rsidR="00FF398E" w:rsidRPr="00125A40" w:rsidTr="003B1CE3">
        <w:tc>
          <w:tcPr>
            <w:tcW w:w="2242" w:type="dxa"/>
          </w:tcPr>
          <w:p w:rsidR="00FF398E" w:rsidRPr="00125A40" w:rsidRDefault="00FF398E" w:rsidP="00F23F12">
            <w:pPr>
              <w:autoSpaceDE w:val="0"/>
              <w:autoSpaceDN w:val="0"/>
              <w:adjustRightInd w:val="0"/>
              <w:spacing w:line="276" w:lineRule="auto"/>
              <w:jc w:val="both"/>
              <w:rPr>
                <w:lang w:val="fr-BE"/>
              </w:rPr>
            </w:pPr>
            <w:r w:rsidRPr="00125A40">
              <w:rPr>
                <w:lang w:val="fr-BE"/>
              </w:rPr>
              <w:t>Désertification</w:t>
            </w:r>
          </w:p>
        </w:tc>
        <w:tc>
          <w:tcPr>
            <w:tcW w:w="1877" w:type="dxa"/>
          </w:tcPr>
          <w:p w:rsidR="00FF398E" w:rsidRPr="00125A40" w:rsidRDefault="00FF398E" w:rsidP="00F23F12">
            <w:pPr>
              <w:autoSpaceDE w:val="0"/>
              <w:autoSpaceDN w:val="0"/>
              <w:adjustRightInd w:val="0"/>
              <w:spacing w:line="276" w:lineRule="auto"/>
              <w:jc w:val="both"/>
              <w:rPr>
                <w:lang w:val="fr-BE"/>
              </w:rPr>
            </w:pPr>
            <w:r w:rsidRPr="00125A40">
              <w:rPr>
                <w:lang w:val="fr-BE"/>
              </w:rPr>
              <w:t>0</w:t>
            </w:r>
          </w:p>
        </w:tc>
        <w:tc>
          <w:tcPr>
            <w:tcW w:w="1877" w:type="dxa"/>
          </w:tcPr>
          <w:p w:rsidR="00FF398E" w:rsidRPr="00125A40" w:rsidRDefault="00FF398E" w:rsidP="00F23F12">
            <w:pPr>
              <w:autoSpaceDE w:val="0"/>
              <w:autoSpaceDN w:val="0"/>
              <w:adjustRightInd w:val="0"/>
              <w:spacing w:line="276" w:lineRule="auto"/>
              <w:jc w:val="both"/>
              <w:rPr>
                <w:lang w:val="fr-BE"/>
              </w:rPr>
            </w:pPr>
          </w:p>
        </w:tc>
        <w:tc>
          <w:tcPr>
            <w:tcW w:w="2651" w:type="dxa"/>
          </w:tcPr>
          <w:p w:rsidR="00FF398E" w:rsidRPr="00125A40" w:rsidRDefault="00FF398E" w:rsidP="00F23F12">
            <w:pPr>
              <w:autoSpaceDE w:val="0"/>
              <w:autoSpaceDN w:val="0"/>
              <w:adjustRightInd w:val="0"/>
              <w:spacing w:line="276" w:lineRule="auto"/>
              <w:jc w:val="both"/>
              <w:rPr>
                <w:lang w:val="fr-BE"/>
              </w:rPr>
            </w:pPr>
          </w:p>
        </w:tc>
      </w:tr>
      <w:tr w:rsidR="00FF398E" w:rsidRPr="00125A40" w:rsidTr="003B1CE3">
        <w:tc>
          <w:tcPr>
            <w:tcW w:w="2242" w:type="dxa"/>
          </w:tcPr>
          <w:p w:rsidR="00FF398E" w:rsidRPr="00125A40" w:rsidRDefault="00FF398E" w:rsidP="00F23F12">
            <w:pPr>
              <w:autoSpaceDE w:val="0"/>
              <w:autoSpaceDN w:val="0"/>
              <w:adjustRightInd w:val="0"/>
              <w:spacing w:line="276" w:lineRule="auto"/>
              <w:jc w:val="both"/>
              <w:rPr>
                <w:lang w:val="fr-BE"/>
              </w:rPr>
            </w:pPr>
            <w:r w:rsidRPr="00125A40">
              <w:rPr>
                <w:lang w:val="fr-BE"/>
              </w:rPr>
              <w:t>Biodiversité</w:t>
            </w:r>
          </w:p>
        </w:tc>
        <w:tc>
          <w:tcPr>
            <w:tcW w:w="1877" w:type="dxa"/>
          </w:tcPr>
          <w:p w:rsidR="00FF398E" w:rsidRPr="00125A40" w:rsidRDefault="00FF398E" w:rsidP="00F23F12">
            <w:pPr>
              <w:autoSpaceDE w:val="0"/>
              <w:autoSpaceDN w:val="0"/>
              <w:adjustRightInd w:val="0"/>
              <w:spacing w:line="276" w:lineRule="auto"/>
              <w:jc w:val="both"/>
              <w:rPr>
                <w:lang w:val="fr-BE"/>
              </w:rPr>
            </w:pPr>
            <w:r w:rsidRPr="00125A40">
              <w:rPr>
                <w:lang w:val="fr-BE"/>
              </w:rPr>
              <w:t>0</w:t>
            </w:r>
          </w:p>
        </w:tc>
        <w:tc>
          <w:tcPr>
            <w:tcW w:w="1877" w:type="dxa"/>
          </w:tcPr>
          <w:p w:rsidR="00FF398E" w:rsidRPr="00125A40" w:rsidRDefault="00FF398E" w:rsidP="00F23F12">
            <w:pPr>
              <w:autoSpaceDE w:val="0"/>
              <w:autoSpaceDN w:val="0"/>
              <w:adjustRightInd w:val="0"/>
              <w:spacing w:line="276" w:lineRule="auto"/>
              <w:jc w:val="both"/>
              <w:rPr>
                <w:lang w:val="fr-BE"/>
              </w:rPr>
            </w:pPr>
          </w:p>
        </w:tc>
        <w:tc>
          <w:tcPr>
            <w:tcW w:w="2651" w:type="dxa"/>
          </w:tcPr>
          <w:p w:rsidR="00FF398E" w:rsidRPr="00125A40" w:rsidRDefault="00FF398E" w:rsidP="00F23F12">
            <w:pPr>
              <w:autoSpaceDE w:val="0"/>
              <w:autoSpaceDN w:val="0"/>
              <w:adjustRightInd w:val="0"/>
              <w:spacing w:line="276" w:lineRule="auto"/>
              <w:jc w:val="both"/>
              <w:rPr>
                <w:lang w:val="fr-BE"/>
              </w:rPr>
            </w:pPr>
          </w:p>
        </w:tc>
      </w:tr>
      <w:tr w:rsidR="00FF398E" w:rsidRPr="00125A40" w:rsidTr="003B1CE3">
        <w:tc>
          <w:tcPr>
            <w:tcW w:w="2242" w:type="dxa"/>
          </w:tcPr>
          <w:p w:rsidR="00FF398E" w:rsidRPr="00125A40" w:rsidRDefault="00FF398E" w:rsidP="00F23F12">
            <w:pPr>
              <w:autoSpaceDE w:val="0"/>
              <w:autoSpaceDN w:val="0"/>
              <w:adjustRightInd w:val="0"/>
              <w:spacing w:line="276" w:lineRule="auto"/>
              <w:jc w:val="both"/>
              <w:rPr>
                <w:lang w:val="fr-BE"/>
              </w:rPr>
            </w:pPr>
            <w:r w:rsidRPr="00125A40">
              <w:rPr>
                <w:lang w:val="fr-BE"/>
              </w:rPr>
              <w:t>Changement climat</w:t>
            </w:r>
          </w:p>
        </w:tc>
        <w:tc>
          <w:tcPr>
            <w:tcW w:w="1877" w:type="dxa"/>
          </w:tcPr>
          <w:p w:rsidR="00FF398E" w:rsidRPr="00125A40" w:rsidRDefault="00FF398E" w:rsidP="00F23F12">
            <w:pPr>
              <w:autoSpaceDE w:val="0"/>
              <w:autoSpaceDN w:val="0"/>
              <w:adjustRightInd w:val="0"/>
              <w:spacing w:line="276" w:lineRule="auto"/>
              <w:jc w:val="both"/>
              <w:rPr>
                <w:lang w:val="fr-BE"/>
              </w:rPr>
            </w:pPr>
            <w:r w:rsidRPr="00125A40">
              <w:rPr>
                <w:lang w:val="fr-BE"/>
              </w:rPr>
              <w:t>0</w:t>
            </w:r>
          </w:p>
        </w:tc>
        <w:tc>
          <w:tcPr>
            <w:tcW w:w="1877" w:type="dxa"/>
          </w:tcPr>
          <w:p w:rsidR="00FF398E" w:rsidRPr="00125A40" w:rsidRDefault="00FF398E" w:rsidP="00F23F12">
            <w:pPr>
              <w:autoSpaceDE w:val="0"/>
              <w:autoSpaceDN w:val="0"/>
              <w:adjustRightInd w:val="0"/>
              <w:spacing w:line="276" w:lineRule="auto"/>
              <w:jc w:val="both"/>
              <w:rPr>
                <w:lang w:val="fr-BE"/>
              </w:rPr>
            </w:pPr>
          </w:p>
        </w:tc>
        <w:tc>
          <w:tcPr>
            <w:tcW w:w="2651" w:type="dxa"/>
          </w:tcPr>
          <w:p w:rsidR="00FF398E" w:rsidRPr="00125A40" w:rsidRDefault="00FF398E" w:rsidP="00F23F12">
            <w:pPr>
              <w:autoSpaceDE w:val="0"/>
              <w:autoSpaceDN w:val="0"/>
              <w:adjustRightInd w:val="0"/>
              <w:spacing w:line="276" w:lineRule="auto"/>
              <w:jc w:val="both"/>
              <w:rPr>
                <w:lang w:val="fr-BE"/>
              </w:rPr>
            </w:pPr>
          </w:p>
        </w:tc>
      </w:tr>
      <w:tr w:rsidR="00FF398E" w:rsidRPr="00125A40" w:rsidTr="003B1CE3">
        <w:tc>
          <w:tcPr>
            <w:tcW w:w="2242" w:type="dxa"/>
          </w:tcPr>
          <w:p w:rsidR="00FF398E" w:rsidRPr="00125A40" w:rsidRDefault="00FF398E" w:rsidP="00F23F12">
            <w:pPr>
              <w:autoSpaceDE w:val="0"/>
              <w:autoSpaceDN w:val="0"/>
              <w:adjustRightInd w:val="0"/>
              <w:spacing w:line="276" w:lineRule="auto"/>
              <w:jc w:val="both"/>
              <w:rPr>
                <w:lang w:val="fr-BE"/>
              </w:rPr>
            </w:pPr>
            <w:r w:rsidRPr="00125A40">
              <w:rPr>
                <w:lang w:val="fr-BE"/>
              </w:rPr>
              <w:t>Économie sociale</w:t>
            </w:r>
          </w:p>
        </w:tc>
        <w:tc>
          <w:tcPr>
            <w:tcW w:w="1877" w:type="dxa"/>
          </w:tcPr>
          <w:p w:rsidR="00FF398E" w:rsidRPr="00125A40" w:rsidRDefault="00FF398E" w:rsidP="00F23F12">
            <w:pPr>
              <w:autoSpaceDE w:val="0"/>
              <w:autoSpaceDN w:val="0"/>
              <w:adjustRightInd w:val="0"/>
              <w:spacing w:line="276" w:lineRule="auto"/>
              <w:jc w:val="both"/>
              <w:rPr>
                <w:lang w:val="fr-BE"/>
              </w:rPr>
            </w:pPr>
          </w:p>
        </w:tc>
        <w:tc>
          <w:tcPr>
            <w:tcW w:w="1877" w:type="dxa"/>
          </w:tcPr>
          <w:p w:rsidR="00FF398E" w:rsidRPr="00125A40" w:rsidRDefault="00FF398E" w:rsidP="00F23F12">
            <w:pPr>
              <w:autoSpaceDE w:val="0"/>
              <w:autoSpaceDN w:val="0"/>
              <w:adjustRightInd w:val="0"/>
              <w:spacing w:line="276" w:lineRule="auto"/>
              <w:jc w:val="both"/>
              <w:rPr>
                <w:lang w:val="fr-BE"/>
              </w:rPr>
            </w:pPr>
          </w:p>
        </w:tc>
        <w:tc>
          <w:tcPr>
            <w:tcW w:w="2651" w:type="dxa"/>
          </w:tcPr>
          <w:p w:rsidR="00FF398E" w:rsidRPr="00125A40" w:rsidRDefault="00FF398E" w:rsidP="00B15C58">
            <w:pPr>
              <w:autoSpaceDE w:val="0"/>
              <w:autoSpaceDN w:val="0"/>
              <w:adjustRightInd w:val="0"/>
              <w:spacing w:line="276" w:lineRule="auto"/>
              <w:jc w:val="center"/>
              <w:rPr>
                <w:b/>
                <w:lang w:val="fr-BE"/>
              </w:rPr>
            </w:pPr>
            <w:r w:rsidRPr="00125A40">
              <w:rPr>
                <w:b/>
                <w:lang w:val="fr-BE"/>
              </w:rPr>
              <w:t>2</w:t>
            </w:r>
          </w:p>
        </w:tc>
      </w:tr>
      <w:tr w:rsidR="00FF398E" w:rsidRPr="00125A40" w:rsidTr="003B1CE3">
        <w:tc>
          <w:tcPr>
            <w:tcW w:w="2242" w:type="dxa"/>
          </w:tcPr>
          <w:p w:rsidR="00FF398E" w:rsidRPr="00125A40" w:rsidRDefault="00FF398E" w:rsidP="00F23F12">
            <w:pPr>
              <w:autoSpaceDE w:val="0"/>
              <w:autoSpaceDN w:val="0"/>
              <w:adjustRightInd w:val="0"/>
              <w:spacing w:line="276" w:lineRule="auto"/>
              <w:jc w:val="both"/>
              <w:rPr>
                <w:lang w:val="fr-BE"/>
              </w:rPr>
            </w:pPr>
            <w:r w:rsidRPr="00125A40">
              <w:rPr>
                <w:lang w:val="fr-BE"/>
              </w:rPr>
              <w:t>Milieu urbain</w:t>
            </w:r>
          </w:p>
        </w:tc>
        <w:tc>
          <w:tcPr>
            <w:tcW w:w="1877" w:type="dxa"/>
          </w:tcPr>
          <w:p w:rsidR="00FF398E" w:rsidRPr="00125A40" w:rsidRDefault="00FF398E" w:rsidP="00F23F12">
            <w:pPr>
              <w:autoSpaceDE w:val="0"/>
              <w:autoSpaceDN w:val="0"/>
              <w:adjustRightInd w:val="0"/>
              <w:spacing w:line="276" w:lineRule="auto"/>
              <w:jc w:val="both"/>
              <w:rPr>
                <w:lang w:val="fr-BE"/>
              </w:rPr>
            </w:pPr>
            <w:r w:rsidRPr="00125A40">
              <w:rPr>
                <w:lang w:val="fr-BE"/>
              </w:rPr>
              <w:t>0</w:t>
            </w:r>
          </w:p>
        </w:tc>
        <w:tc>
          <w:tcPr>
            <w:tcW w:w="1877" w:type="dxa"/>
          </w:tcPr>
          <w:p w:rsidR="00FF398E" w:rsidRPr="00125A40" w:rsidRDefault="00FF398E" w:rsidP="00F23F12">
            <w:pPr>
              <w:autoSpaceDE w:val="0"/>
              <w:autoSpaceDN w:val="0"/>
              <w:adjustRightInd w:val="0"/>
              <w:spacing w:line="276" w:lineRule="auto"/>
              <w:jc w:val="both"/>
              <w:rPr>
                <w:lang w:val="fr-BE"/>
              </w:rPr>
            </w:pPr>
          </w:p>
        </w:tc>
        <w:tc>
          <w:tcPr>
            <w:tcW w:w="2651" w:type="dxa"/>
          </w:tcPr>
          <w:p w:rsidR="00FF398E" w:rsidRPr="00125A40" w:rsidRDefault="00FF398E" w:rsidP="00F23F12">
            <w:pPr>
              <w:autoSpaceDE w:val="0"/>
              <w:autoSpaceDN w:val="0"/>
              <w:adjustRightInd w:val="0"/>
              <w:spacing w:line="276" w:lineRule="auto"/>
              <w:jc w:val="both"/>
              <w:rPr>
                <w:lang w:val="fr-BE"/>
              </w:rPr>
            </w:pPr>
          </w:p>
        </w:tc>
      </w:tr>
      <w:tr w:rsidR="00FF398E" w:rsidRPr="00125A40" w:rsidTr="003B1CE3">
        <w:tc>
          <w:tcPr>
            <w:tcW w:w="2242" w:type="dxa"/>
          </w:tcPr>
          <w:p w:rsidR="00FF398E" w:rsidRPr="00125A40" w:rsidRDefault="00FF398E" w:rsidP="00F23F12">
            <w:pPr>
              <w:autoSpaceDE w:val="0"/>
              <w:autoSpaceDN w:val="0"/>
              <w:adjustRightInd w:val="0"/>
              <w:spacing w:line="276" w:lineRule="auto"/>
              <w:jc w:val="both"/>
              <w:rPr>
                <w:lang w:val="fr-BE"/>
              </w:rPr>
            </w:pPr>
            <w:r w:rsidRPr="00125A40">
              <w:rPr>
                <w:lang w:val="fr-BE"/>
              </w:rPr>
              <w:t>Droits des enfants</w:t>
            </w:r>
          </w:p>
        </w:tc>
        <w:tc>
          <w:tcPr>
            <w:tcW w:w="1877" w:type="dxa"/>
          </w:tcPr>
          <w:p w:rsidR="00FF398E" w:rsidRPr="00125A40" w:rsidRDefault="00FF398E" w:rsidP="00F23F12">
            <w:pPr>
              <w:autoSpaceDE w:val="0"/>
              <w:autoSpaceDN w:val="0"/>
              <w:adjustRightInd w:val="0"/>
              <w:spacing w:line="276" w:lineRule="auto"/>
              <w:jc w:val="both"/>
              <w:rPr>
                <w:lang w:val="fr-BE"/>
              </w:rPr>
            </w:pPr>
            <w:r w:rsidRPr="00125A40">
              <w:rPr>
                <w:lang w:val="fr-BE"/>
              </w:rPr>
              <w:t>0</w:t>
            </w:r>
          </w:p>
        </w:tc>
        <w:tc>
          <w:tcPr>
            <w:tcW w:w="1877" w:type="dxa"/>
          </w:tcPr>
          <w:p w:rsidR="00FF398E" w:rsidRPr="00125A40" w:rsidRDefault="00FF398E" w:rsidP="00F23F12">
            <w:pPr>
              <w:autoSpaceDE w:val="0"/>
              <w:autoSpaceDN w:val="0"/>
              <w:adjustRightInd w:val="0"/>
              <w:spacing w:line="276" w:lineRule="auto"/>
              <w:jc w:val="both"/>
              <w:rPr>
                <w:lang w:val="fr-BE"/>
              </w:rPr>
            </w:pPr>
          </w:p>
        </w:tc>
        <w:tc>
          <w:tcPr>
            <w:tcW w:w="2651" w:type="dxa"/>
          </w:tcPr>
          <w:p w:rsidR="00FF398E" w:rsidRPr="00125A40" w:rsidRDefault="00FF398E" w:rsidP="00F23F12">
            <w:pPr>
              <w:autoSpaceDE w:val="0"/>
              <w:autoSpaceDN w:val="0"/>
              <w:adjustRightInd w:val="0"/>
              <w:spacing w:line="276" w:lineRule="auto"/>
              <w:jc w:val="both"/>
              <w:rPr>
                <w:lang w:val="fr-BE"/>
              </w:rPr>
            </w:pPr>
          </w:p>
        </w:tc>
      </w:tr>
      <w:tr w:rsidR="00FF398E" w:rsidRPr="00125A40" w:rsidTr="003B1CE3">
        <w:tc>
          <w:tcPr>
            <w:tcW w:w="2242" w:type="dxa"/>
          </w:tcPr>
          <w:p w:rsidR="00FF398E" w:rsidRPr="00125A40" w:rsidRDefault="00FF398E" w:rsidP="00F23F12">
            <w:pPr>
              <w:autoSpaceDE w:val="0"/>
              <w:autoSpaceDN w:val="0"/>
              <w:adjustRightInd w:val="0"/>
              <w:spacing w:line="276" w:lineRule="auto"/>
              <w:jc w:val="both"/>
              <w:rPr>
                <w:lang w:val="fr-BE"/>
              </w:rPr>
            </w:pPr>
            <w:r w:rsidRPr="00125A40">
              <w:rPr>
                <w:lang w:val="fr-BE"/>
              </w:rPr>
              <w:t>VIH/SIDA</w:t>
            </w:r>
          </w:p>
        </w:tc>
        <w:tc>
          <w:tcPr>
            <w:tcW w:w="1877" w:type="dxa"/>
          </w:tcPr>
          <w:p w:rsidR="00FF398E" w:rsidRPr="00125A40" w:rsidRDefault="00FF398E" w:rsidP="00F23F12">
            <w:pPr>
              <w:autoSpaceDE w:val="0"/>
              <w:autoSpaceDN w:val="0"/>
              <w:adjustRightInd w:val="0"/>
              <w:spacing w:line="276" w:lineRule="auto"/>
              <w:jc w:val="both"/>
              <w:rPr>
                <w:lang w:val="fr-BE"/>
              </w:rPr>
            </w:pPr>
            <w:r w:rsidRPr="00125A40">
              <w:rPr>
                <w:lang w:val="fr-BE"/>
              </w:rPr>
              <w:t>0</w:t>
            </w:r>
          </w:p>
        </w:tc>
        <w:tc>
          <w:tcPr>
            <w:tcW w:w="1877" w:type="dxa"/>
          </w:tcPr>
          <w:p w:rsidR="00FF398E" w:rsidRPr="00125A40" w:rsidRDefault="00FF398E" w:rsidP="00F23F12">
            <w:pPr>
              <w:autoSpaceDE w:val="0"/>
              <w:autoSpaceDN w:val="0"/>
              <w:adjustRightInd w:val="0"/>
              <w:spacing w:line="276" w:lineRule="auto"/>
              <w:jc w:val="both"/>
              <w:rPr>
                <w:lang w:val="fr-BE"/>
              </w:rPr>
            </w:pPr>
          </w:p>
        </w:tc>
        <w:tc>
          <w:tcPr>
            <w:tcW w:w="2651" w:type="dxa"/>
          </w:tcPr>
          <w:p w:rsidR="00FF398E" w:rsidRPr="00125A40" w:rsidRDefault="00FF398E" w:rsidP="00F23F12">
            <w:pPr>
              <w:autoSpaceDE w:val="0"/>
              <w:autoSpaceDN w:val="0"/>
              <w:adjustRightInd w:val="0"/>
              <w:spacing w:line="276" w:lineRule="auto"/>
              <w:jc w:val="both"/>
              <w:rPr>
                <w:lang w:val="fr-BE"/>
              </w:rPr>
            </w:pPr>
          </w:p>
        </w:tc>
      </w:tr>
    </w:tbl>
    <w:p w:rsidR="00FF398E" w:rsidRPr="00125A40" w:rsidRDefault="00FF398E" w:rsidP="00F23F12">
      <w:pPr>
        <w:autoSpaceDE w:val="0"/>
        <w:autoSpaceDN w:val="0"/>
        <w:adjustRightInd w:val="0"/>
        <w:spacing w:line="276" w:lineRule="auto"/>
        <w:jc w:val="both"/>
        <w:rPr>
          <w:lang w:val="fr-BE"/>
        </w:rPr>
      </w:pPr>
    </w:p>
    <w:tbl>
      <w:tblPr>
        <w:tblW w:w="487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8"/>
        <w:gridCol w:w="8469"/>
      </w:tblGrid>
      <w:tr w:rsidR="00FF398E" w:rsidRPr="00125A40" w:rsidTr="00CA6D62">
        <w:tc>
          <w:tcPr>
            <w:tcW w:w="489" w:type="pct"/>
          </w:tcPr>
          <w:p w:rsidR="00FF398E" w:rsidRPr="00125A40" w:rsidRDefault="00FF398E" w:rsidP="00F23F12">
            <w:pPr>
              <w:autoSpaceDE w:val="0"/>
              <w:autoSpaceDN w:val="0"/>
              <w:adjustRightInd w:val="0"/>
              <w:spacing w:line="276" w:lineRule="auto"/>
              <w:jc w:val="both"/>
              <w:rPr>
                <w:lang w:val="fr-BE"/>
              </w:rPr>
            </w:pPr>
            <w:r w:rsidRPr="00125A40">
              <w:rPr>
                <w:lang w:val="fr-BE"/>
              </w:rPr>
              <w:t>Score</w:t>
            </w:r>
          </w:p>
        </w:tc>
        <w:tc>
          <w:tcPr>
            <w:tcW w:w="4511" w:type="pct"/>
          </w:tcPr>
          <w:p w:rsidR="00FF398E" w:rsidRPr="00125A40" w:rsidRDefault="00FF398E" w:rsidP="00F23F12">
            <w:pPr>
              <w:autoSpaceDE w:val="0"/>
              <w:autoSpaceDN w:val="0"/>
              <w:adjustRightInd w:val="0"/>
              <w:spacing w:line="276" w:lineRule="auto"/>
              <w:jc w:val="both"/>
              <w:rPr>
                <w:lang w:val="fr-BE"/>
              </w:rPr>
            </w:pPr>
            <w:r w:rsidRPr="00125A40">
              <w:rPr>
                <w:lang w:val="fr-BE"/>
              </w:rPr>
              <w:t xml:space="preserve">Signification </w:t>
            </w:r>
          </w:p>
        </w:tc>
      </w:tr>
      <w:tr w:rsidR="00FF398E" w:rsidRPr="00880F77" w:rsidTr="00CA6D62">
        <w:tc>
          <w:tcPr>
            <w:tcW w:w="489" w:type="pct"/>
          </w:tcPr>
          <w:p w:rsidR="00FF398E" w:rsidRPr="00125A40" w:rsidRDefault="00FF398E" w:rsidP="00F23F12">
            <w:pPr>
              <w:autoSpaceDE w:val="0"/>
              <w:autoSpaceDN w:val="0"/>
              <w:adjustRightInd w:val="0"/>
              <w:spacing w:line="276" w:lineRule="auto"/>
              <w:jc w:val="both"/>
              <w:rPr>
                <w:lang w:val="fr-BE"/>
              </w:rPr>
            </w:pPr>
            <w:r w:rsidRPr="00125A40">
              <w:rPr>
                <w:lang w:val="fr-BE"/>
              </w:rPr>
              <w:t>0</w:t>
            </w:r>
          </w:p>
        </w:tc>
        <w:tc>
          <w:tcPr>
            <w:tcW w:w="4511" w:type="pct"/>
          </w:tcPr>
          <w:p w:rsidR="00FF398E" w:rsidRPr="00125A40" w:rsidRDefault="00FF398E" w:rsidP="00F23F12">
            <w:pPr>
              <w:autoSpaceDE w:val="0"/>
              <w:autoSpaceDN w:val="0"/>
              <w:adjustRightInd w:val="0"/>
              <w:spacing w:line="276" w:lineRule="auto"/>
              <w:jc w:val="both"/>
              <w:rPr>
                <w:lang w:val="fr-BE"/>
              </w:rPr>
            </w:pPr>
            <w:r w:rsidRPr="00125A40">
              <w:rPr>
                <w:lang w:val="fr-BE"/>
              </w:rPr>
              <w:t>L'intervention ne s'intéresse pas à cet objectif (il est possible que certains thèmes ne soient pas pertinents/opportuns pour le projet)</w:t>
            </w:r>
          </w:p>
        </w:tc>
      </w:tr>
      <w:tr w:rsidR="00FF398E" w:rsidRPr="00880F77" w:rsidTr="00CA6D62">
        <w:tc>
          <w:tcPr>
            <w:tcW w:w="489" w:type="pct"/>
          </w:tcPr>
          <w:p w:rsidR="00FF398E" w:rsidRPr="00125A40" w:rsidRDefault="00FF398E" w:rsidP="00F23F12">
            <w:pPr>
              <w:autoSpaceDE w:val="0"/>
              <w:autoSpaceDN w:val="0"/>
              <w:adjustRightInd w:val="0"/>
              <w:spacing w:line="276" w:lineRule="auto"/>
              <w:jc w:val="both"/>
              <w:rPr>
                <w:lang w:val="fr-BE"/>
              </w:rPr>
            </w:pPr>
            <w:r w:rsidRPr="00125A40">
              <w:rPr>
                <w:lang w:val="fr-BE"/>
              </w:rPr>
              <w:t>1</w:t>
            </w:r>
          </w:p>
        </w:tc>
        <w:tc>
          <w:tcPr>
            <w:tcW w:w="4511" w:type="pct"/>
          </w:tcPr>
          <w:p w:rsidR="00FF398E" w:rsidRPr="00125A40" w:rsidRDefault="00FF398E" w:rsidP="00F23F12">
            <w:pPr>
              <w:autoSpaceDE w:val="0"/>
              <w:autoSpaceDN w:val="0"/>
              <w:adjustRightInd w:val="0"/>
              <w:spacing w:line="276" w:lineRule="auto"/>
              <w:jc w:val="both"/>
              <w:rPr>
                <w:lang w:val="fr-BE"/>
              </w:rPr>
            </w:pPr>
            <w:r w:rsidRPr="00125A40">
              <w:rPr>
                <w:lang w:val="fr-BE"/>
              </w:rPr>
              <w:t>Il s'agit d'un élément important pour l'intervention mais non la principale raison (objectif secondaire)</w:t>
            </w:r>
          </w:p>
        </w:tc>
      </w:tr>
      <w:tr w:rsidR="00FF398E" w:rsidRPr="00880F77" w:rsidTr="00CA6D62">
        <w:tc>
          <w:tcPr>
            <w:tcW w:w="489" w:type="pct"/>
          </w:tcPr>
          <w:p w:rsidR="00FF398E" w:rsidRPr="00125A40" w:rsidRDefault="00FF398E" w:rsidP="00F23F12">
            <w:pPr>
              <w:autoSpaceDE w:val="0"/>
              <w:autoSpaceDN w:val="0"/>
              <w:adjustRightInd w:val="0"/>
              <w:spacing w:line="276" w:lineRule="auto"/>
              <w:jc w:val="both"/>
              <w:rPr>
                <w:lang w:val="fr-BE"/>
              </w:rPr>
            </w:pPr>
            <w:r w:rsidRPr="00125A40">
              <w:rPr>
                <w:lang w:val="fr-BE"/>
              </w:rPr>
              <w:t>2</w:t>
            </w:r>
          </w:p>
        </w:tc>
        <w:tc>
          <w:tcPr>
            <w:tcW w:w="4511" w:type="pct"/>
          </w:tcPr>
          <w:p w:rsidR="00FF398E" w:rsidRPr="00125A40" w:rsidRDefault="00FF398E" w:rsidP="00F23F12">
            <w:pPr>
              <w:autoSpaceDE w:val="0"/>
              <w:autoSpaceDN w:val="0"/>
              <w:adjustRightInd w:val="0"/>
              <w:spacing w:line="276" w:lineRule="auto"/>
              <w:jc w:val="both"/>
              <w:rPr>
                <w:lang w:val="fr-BE"/>
              </w:rPr>
            </w:pPr>
            <w:r w:rsidRPr="00125A40">
              <w:rPr>
                <w:lang w:val="fr-BE"/>
              </w:rPr>
              <w:t>Il s'agit de la principale raison de l'intervention (objectif principal)</w:t>
            </w:r>
          </w:p>
        </w:tc>
      </w:tr>
    </w:tbl>
    <w:p w:rsidR="00FF398E" w:rsidRPr="00125A40" w:rsidRDefault="00FF398E" w:rsidP="00F23F12">
      <w:pPr>
        <w:autoSpaceDE w:val="0"/>
        <w:autoSpaceDN w:val="0"/>
        <w:adjustRightInd w:val="0"/>
        <w:spacing w:line="276" w:lineRule="auto"/>
        <w:jc w:val="both"/>
        <w:rPr>
          <w:lang w:val="fr-BE"/>
        </w:rPr>
      </w:pPr>
    </w:p>
    <w:p w:rsidR="00FF398E" w:rsidRPr="00125A40" w:rsidRDefault="00FF398E" w:rsidP="00F23F12">
      <w:pPr>
        <w:autoSpaceDE w:val="0"/>
        <w:autoSpaceDN w:val="0"/>
        <w:adjustRightInd w:val="0"/>
        <w:spacing w:line="276" w:lineRule="auto"/>
        <w:jc w:val="both"/>
        <w:rPr>
          <w:lang w:val="fr-BE"/>
        </w:rPr>
        <w:sectPr w:rsidR="00FF398E" w:rsidRPr="00125A40" w:rsidSect="00167738">
          <w:footnotePr>
            <w:numFmt w:val="chicago"/>
          </w:footnotePr>
          <w:pgSz w:w="12240" w:h="15840"/>
          <w:pgMar w:top="1418" w:right="1418" w:bottom="1418" w:left="1418" w:header="709" w:footer="709" w:gutter="0"/>
          <w:cols w:space="708"/>
          <w:docGrid w:linePitch="360"/>
        </w:sectPr>
      </w:pPr>
    </w:p>
    <w:p w:rsidR="00FF398E" w:rsidRPr="00125A40" w:rsidRDefault="00FF398E" w:rsidP="00B33550">
      <w:pPr>
        <w:pStyle w:val="Heading3"/>
        <w:numPr>
          <w:ilvl w:val="0"/>
          <w:numId w:val="123"/>
        </w:numPr>
        <w:rPr>
          <w:rFonts w:cs="Times New Roman"/>
          <w:b/>
          <w:szCs w:val="24"/>
          <w:u w:val="none"/>
        </w:rPr>
      </w:pPr>
      <w:r w:rsidRPr="00125A40">
        <w:rPr>
          <w:rFonts w:cs="Times New Roman"/>
          <w:b/>
          <w:szCs w:val="24"/>
          <w:u w:val="none"/>
        </w:rPr>
        <w:t>Cadre Logique</w:t>
      </w:r>
    </w:p>
    <w:p w:rsidR="00FF398E" w:rsidRPr="00125A40" w:rsidRDefault="00FF398E" w:rsidP="00114261">
      <w:pPr>
        <w:autoSpaceDE w:val="0"/>
        <w:autoSpaceDN w:val="0"/>
        <w:adjustRightInd w:val="0"/>
        <w:spacing w:line="276" w:lineRule="auto"/>
        <w:jc w:val="both"/>
        <w:rPr>
          <w:lang w:val="fr-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
        <w:gridCol w:w="4134"/>
        <w:gridCol w:w="4148"/>
        <w:gridCol w:w="2205"/>
        <w:gridCol w:w="2726"/>
      </w:tblGrid>
      <w:tr w:rsidR="00FF398E" w:rsidRPr="00125A40" w:rsidTr="00D86F3E">
        <w:tc>
          <w:tcPr>
            <w:tcW w:w="0" w:type="auto"/>
            <w:gridSpan w:val="2"/>
          </w:tcPr>
          <w:p w:rsidR="00FF398E" w:rsidRPr="00125A40" w:rsidRDefault="00FF398E" w:rsidP="00D86F3E">
            <w:pPr>
              <w:pStyle w:val="NoSpacing"/>
              <w:spacing w:line="276" w:lineRule="auto"/>
              <w:jc w:val="both"/>
              <w:rPr>
                <w:rFonts w:ascii="Times New Roman" w:hAnsi="Times New Roman"/>
                <w:b/>
                <w:sz w:val="24"/>
                <w:szCs w:val="24"/>
                <w:lang w:val="fr-FR"/>
              </w:rPr>
            </w:pPr>
            <w:r w:rsidRPr="00125A40">
              <w:rPr>
                <w:rFonts w:ascii="Times New Roman" w:hAnsi="Times New Roman"/>
                <w:b/>
                <w:sz w:val="24"/>
                <w:szCs w:val="24"/>
                <w:lang w:val="fr-BE"/>
              </w:rPr>
              <w:t>Description de la logique d'intervention</w:t>
            </w:r>
          </w:p>
        </w:tc>
        <w:tc>
          <w:tcPr>
            <w:tcW w:w="0" w:type="auto"/>
          </w:tcPr>
          <w:p w:rsidR="00FF398E" w:rsidRPr="00125A40" w:rsidRDefault="00FF398E" w:rsidP="00D86F3E">
            <w:pPr>
              <w:pStyle w:val="NoSpacing"/>
              <w:spacing w:line="276" w:lineRule="auto"/>
              <w:jc w:val="both"/>
              <w:rPr>
                <w:rFonts w:ascii="Times New Roman" w:hAnsi="Times New Roman"/>
                <w:b/>
                <w:sz w:val="24"/>
                <w:szCs w:val="24"/>
                <w:lang w:val="fr-FR"/>
              </w:rPr>
            </w:pPr>
            <w:r w:rsidRPr="00125A40">
              <w:rPr>
                <w:rFonts w:ascii="Times New Roman" w:hAnsi="Times New Roman"/>
                <w:b/>
                <w:sz w:val="24"/>
                <w:szCs w:val="24"/>
                <w:lang w:val="fr-FR"/>
              </w:rPr>
              <w:t>IOV</w:t>
            </w:r>
          </w:p>
        </w:tc>
        <w:tc>
          <w:tcPr>
            <w:tcW w:w="0" w:type="auto"/>
          </w:tcPr>
          <w:p w:rsidR="00FF398E" w:rsidRPr="00125A40" w:rsidRDefault="00FF398E" w:rsidP="00D86F3E">
            <w:pPr>
              <w:pStyle w:val="NoSpacing"/>
              <w:spacing w:line="276" w:lineRule="auto"/>
              <w:jc w:val="both"/>
              <w:rPr>
                <w:rFonts w:ascii="Times New Roman" w:hAnsi="Times New Roman"/>
                <w:b/>
                <w:sz w:val="24"/>
                <w:szCs w:val="24"/>
                <w:lang w:val="fr-FR"/>
              </w:rPr>
            </w:pPr>
            <w:r w:rsidRPr="00125A40">
              <w:rPr>
                <w:rFonts w:ascii="Times New Roman" w:hAnsi="Times New Roman"/>
                <w:b/>
                <w:sz w:val="24"/>
                <w:szCs w:val="24"/>
                <w:lang w:val="fr-FR"/>
              </w:rPr>
              <w:t>SV</w:t>
            </w:r>
          </w:p>
        </w:tc>
        <w:tc>
          <w:tcPr>
            <w:tcW w:w="0" w:type="auto"/>
          </w:tcPr>
          <w:p w:rsidR="00FF398E" w:rsidRPr="00125A40" w:rsidRDefault="00FF398E" w:rsidP="00D86F3E">
            <w:pPr>
              <w:pStyle w:val="NoSpacing"/>
              <w:spacing w:line="276" w:lineRule="auto"/>
              <w:jc w:val="both"/>
              <w:rPr>
                <w:rFonts w:ascii="Times New Roman" w:hAnsi="Times New Roman"/>
                <w:b/>
                <w:sz w:val="24"/>
                <w:szCs w:val="24"/>
                <w:lang w:val="fr-FR"/>
              </w:rPr>
            </w:pPr>
            <w:r w:rsidRPr="00125A40">
              <w:rPr>
                <w:rFonts w:ascii="Times New Roman" w:hAnsi="Times New Roman"/>
                <w:b/>
                <w:sz w:val="24"/>
                <w:szCs w:val="24"/>
                <w:lang w:val="fr-FR"/>
              </w:rPr>
              <w:t>Hypothèses</w:t>
            </w:r>
          </w:p>
        </w:tc>
      </w:tr>
      <w:tr w:rsidR="00FF398E" w:rsidRPr="00880F77" w:rsidTr="00D86F3E">
        <w:tc>
          <w:tcPr>
            <w:tcW w:w="0" w:type="auto"/>
            <w:gridSpan w:val="2"/>
          </w:tcPr>
          <w:p w:rsidR="00FF398E" w:rsidRPr="00125A40" w:rsidRDefault="00FF398E" w:rsidP="00D86F3E">
            <w:pPr>
              <w:pStyle w:val="NoSpacing"/>
              <w:spacing w:line="276" w:lineRule="auto"/>
              <w:jc w:val="both"/>
              <w:rPr>
                <w:rFonts w:ascii="Times New Roman" w:hAnsi="Times New Roman"/>
                <w:sz w:val="24"/>
                <w:szCs w:val="24"/>
                <w:lang w:val="fr-FR"/>
              </w:rPr>
            </w:pPr>
            <w:r w:rsidRPr="00125A40">
              <w:rPr>
                <w:rFonts w:ascii="Times New Roman" w:hAnsi="Times New Roman"/>
                <w:b/>
                <w:sz w:val="24"/>
                <w:szCs w:val="24"/>
                <w:lang w:val="fr-FR"/>
              </w:rPr>
              <w:t>Objectif Global :</w:t>
            </w:r>
          </w:p>
          <w:p w:rsidR="00FF398E" w:rsidRPr="00125A40" w:rsidRDefault="00FF398E" w:rsidP="00D86F3E">
            <w:pPr>
              <w:pStyle w:val="NoSpacing"/>
              <w:spacing w:line="276" w:lineRule="auto"/>
              <w:jc w:val="both"/>
              <w:rPr>
                <w:rFonts w:ascii="Times New Roman" w:hAnsi="Times New Roman"/>
                <w:sz w:val="24"/>
                <w:szCs w:val="24"/>
                <w:lang w:val="fr-FR"/>
              </w:rPr>
            </w:pPr>
            <w:r w:rsidRPr="00125A40">
              <w:rPr>
                <w:rFonts w:ascii="Times New Roman" w:hAnsi="Times New Roman"/>
                <w:bCs/>
                <w:sz w:val="24"/>
                <w:szCs w:val="24"/>
                <w:lang w:val="fr-FR"/>
              </w:rPr>
              <w:t>Contribuer à l’amélioration des revenus et de l’accès aux marchés pour les petits producteurs et groupes vulnérables</w:t>
            </w:r>
          </w:p>
        </w:tc>
        <w:tc>
          <w:tcPr>
            <w:tcW w:w="0" w:type="auto"/>
          </w:tcPr>
          <w:p w:rsidR="00FF398E" w:rsidRPr="00125A40" w:rsidRDefault="00FF398E" w:rsidP="00D86F3E">
            <w:pPr>
              <w:pStyle w:val="NoSpacing"/>
              <w:spacing w:line="276" w:lineRule="auto"/>
              <w:jc w:val="both"/>
              <w:rPr>
                <w:rFonts w:ascii="Times New Roman" w:hAnsi="Times New Roman"/>
                <w:sz w:val="24"/>
                <w:szCs w:val="24"/>
                <w:lang w:val="fr-FR"/>
              </w:rPr>
            </w:pPr>
          </w:p>
          <w:p w:rsidR="00FF398E" w:rsidRPr="00125A40" w:rsidRDefault="00FF398E" w:rsidP="00D86F3E">
            <w:pPr>
              <w:pStyle w:val="NoSpacing"/>
              <w:spacing w:line="276" w:lineRule="auto"/>
              <w:jc w:val="both"/>
              <w:rPr>
                <w:rFonts w:ascii="Times New Roman" w:hAnsi="Times New Roman"/>
                <w:sz w:val="24"/>
                <w:szCs w:val="24"/>
                <w:lang w:val="fr-FR"/>
              </w:rPr>
            </w:pPr>
            <w:r w:rsidRPr="00125A40">
              <w:rPr>
                <w:rFonts w:ascii="Times New Roman" w:hAnsi="Times New Roman"/>
                <w:sz w:val="24"/>
                <w:szCs w:val="24"/>
                <w:lang w:val="fr-FR"/>
              </w:rPr>
              <w:t>Fin 2017, les ménages bénéficiaires ont amélioré leurs conditions de vie (paiement des frais de scolarité, frais de santé, augmentation du pouvoir d’achat, etc.)</w:t>
            </w:r>
          </w:p>
          <w:p w:rsidR="00FF398E" w:rsidRPr="00125A40" w:rsidRDefault="00FF398E" w:rsidP="00D86F3E">
            <w:pPr>
              <w:pStyle w:val="NoSpacing"/>
              <w:spacing w:line="276" w:lineRule="auto"/>
              <w:jc w:val="both"/>
              <w:rPr>
                <w:rFonts w:ascii="Times New Roman" w:hAnsi="Times New Roman"/>
                <w:sz w:val="24"/>
                <w:szCs w:val="24"/>
                <w:lang w:val="fr-FR"/>
              </w:rPr>
            </w:pPr>
          </w:p>
          <w:p w:rsidR="00FF398E" w:rsidRPr="00125A40" w:rsidRDefault="00FF398E" w:rsidP="00D86F3E">
            <w:pPr>
              <w:spacing w:before="60" w:after="60"/>
              <w:jc w:val="both"/>
              <w:rPr>
                <w:lang w:val="fr-FR"/>
              </w:rPr>
            </w:pPr>
          </w:p>
        </w:tc>
        <w:tc>
          <w:tcPr>
            <w:tcW w:w="0" w:type="auto"/>
          </w:tcPr>
          <w:p w:rsidR="00FF398E" w:rsidRPr="00125A40" w:rsidRDefault="00FF398E" w:rsidP="00D86F3E">
            <w:pPr>
              <w:spacing w:before="60" w:after="60"/>
              <w:jc w:val="both"/>
              <w:rPr>
                <w:lang w:val="fr-FR"/>
              </w:rPr>
            </w:pPr>
          </w:p>
          <w:p w:rsidR="00FF398E" w:rsidRPr="00125A40" w:rsidRDefault="00FF398E" w:rsidP="00D86F3E">
            <w:pPr>
              <w:spacing w:before="60" w:after="60"/>
              <w:jc w:val="both"/>
              <w:rPr>
                <w:lang w:val="fr-FR"/>
              </w:rPr>
            </w:pPr>
            <w:r w:rsidRPr="00125A40">
              <w:rPr>
                <w:lang w:val="fr-FR"/>
              </w:rPr>
              <w:t>Etude de référence et évaluations mi-parcours et finale</w:t>
            </w:r>
          </w:p>
          <w:p w:rsidR="00FF398E" w:rsidRPr="00125A40" w:rsidRDefault="00FF398E" w:rsidP="00D86F3E">
            <w:pPr>
              <w:spacing w:before="60" w:after="60"/>
              <w:jc w:val="both"/>
              <w:rPr>
                <w:lang w:val="fr-FR"/>
              </w:rPr>
            </w:pPr>
            <w:r w:rsidRPr="00125A40">
              <w:rPr>
                <w:lang w:val="fr-FR"/>
              </w:rPr>
              <w:t>Rapports semestriels de S&amp;E avec données quantitatives et qualitatives</w:t>
            </w:r>
          </w:p>
          <w:p w:rsidR="00FF398E" w:rsidRPr="00125A40" w:rsidRDefault="00FF398E" w:rsidP="00D86F3E">
            <w:pPr>
              <w:pStyle w:val="NoSpacing"/>
              <w:spacing w:line="276" w:lineRule="auto"/>
              <w:jc w:val="both"/>
              <w:rPr>
                <w:rFonts w:ascii="Times New Roman" w:hAnsi="Times New Roman"/>
                <w:sz w:val="24"/>
                <w:szCs w:val="24"/>
                <w:lang w:val="fr-FR"/>
              </w:rPr>
            </w:pPr>
            <w:r w:rsidRPr="00125A40">
              <w:rPr>
                <w:rFonts w:ascii="Times New Roman" w:hAnsi="Times New Roman"/>
                <w:sz w:val="24"/>
                <w:szCs w:val="24"/>
                <w:lang w:val="fr-FR"/>
              </w:rPr>
              <w:t>Evaluation qualitative annuelle  (externe)</w:t>
            </w:r>
          </w:p>
        </w:tc>
        <w:tc>
          <w:tcPr>
            <w:tcW w:w="0" w:type="auto"/>
          </w:tcPr>
          <w:p w:rsidR="00FF398E" w:rsidRPr="00125A40" w:rsidRDefault="00FF398E" w:rsidP="00D86F3E">
            <w:pPr>
              <w:pStyle w:val="NoSpacing"/>
              <w:spacing w:line="276" w:lineRule="auto"/>
              <w:jc w:val="both"/>
              <w:rPr>
                <w:rFonts w:ascii="Times New Roman" w:hAnsi="Times New Roman"/>
                <w:sz w:val="24"/>
                <w:szCs w:val="24"/>
                <w:lang w:val="fr-FR"/>
              </w:rPr>
            </w:pPr>
          </w:p>
          <w:p w:rsidR="00FF398E" w:rsidRPr="00125A40" w:rsidRDefault="00FF398E" w:rsidP="00D86F3E">
            <w:pPr>
              <w:pStyle w:val="NoSpacing"/>
              <w:spacing w:line="276" w:lineRule="auto"/>
              <w:jc w:val="both"/>
              <w:rPr>
                <w:rFonts w:ascii="Times New Roman" w:hAnsi="Times New Roman"/>
                <w:sz w:val="24"/>
                <w:szCs w:val="24"/>
                <w:lang w:val="fr-FR"/>
              </w:rPr>
            </w:pPr>
            <w:r w:rsidRPr="00125A40">
              <w:rPr>
                <w:rFonts w:ascii="Times New Roman" w:hAnsi="Times New Roman"/>
                <w:sz w:val="24"/>
                <w:szCs w:val="24"/>
                <w:lang w:val="fr-FR"/>
              </w:rPr>
              <w:t>Les conditions sécuritaires  ne se dégradent pas ;</w:t>
            </w:r>
          </w:p>
          <w:p w:rsidR="00FF398E" w:rsidRPr="00125A40" w:rsidRDefault="00FF398E" w:rsidP="00D86F3E">
            <w:pPr>
              <w:pStyle w:val="NoSpacing"/>
              <w:spacing w:line="276" w:lineRule="auto"/>
              <w:jc w:val="both"/>
              <w:rPr>
                <w:rFonts w:ascii="Times New Roman" w:hAnsi="Times New Roman"/>
                <w:sz w:val="24"/>
                <w:szCs w:val="24"/>
                <w:lang w:val="fr-FR"/>
              </w:rPr>
            </w:pPr>
            <w:r w:rsidRPr="00125A40">
              <w:rPr>
                <w:rFonts w:ascii="Times New Roman" w:hAnsi="Times New Roman"/>
                <w:sz w:val="24"/>
                <w:szCs w:val="24"/>
                <w:lang w:val="fr-FR"/>
              </w:rPr>
              <w:t>Il n’y a pas de calamités climatiques et sanitaires extraordinaires ;</w:t>
            </w:r>
          </w:p>
          <w:p w:rsidR="00FF398E" w:rsidRPr="00125A40" w:rsidRDefault="00FF398E" w:rsidP="00D86F3E">
            <w:pPr>
              <w:pStyle w:val="NoSpacing"/>
              <w:spacing w:line="276" w:lineRule="auto"/>
              <w:jc w:val="both"/>
              <w:rPr>
                <w:rFonts w:ascii="Times New Roman" w:hAnsi="Times New Roman"/>
                <w:sz w:val="24"/>
                <w:szCs w:val="24"/>
                <w:lang w:val="fr-FR"/>
              </w:rPr>
            </w:pPr>
            <w:r w:rsidRPr="00125A40">
              <w:rPr>
                <w:rFonts w:ascii="Times New Roman" w:hAnsi="Times New Roman"/>
                <w:sz w:val="24"/>
                <w:szCs w:val="24"/>
                <w:lang w:val="fr-FR"/>
              </w:rPr>
              <w:t>Les politiques nationales favorisent l’investissement en milieu rural ;</w:t>
            </w:r>
          </w:p>
          <w:p w:rsidR="00FF398E" w:rsidRPr="00125A40" w:rsidRDefault="00FF398E" w:rsidP="00D86F3E">
            <w:pPr>
              <w:pStyle w:val="NoSpacing"/>
              <w:spacing w:line="276" w:lineRule="auto"/>
              <w:jc w:val="both"/>
              <w:rPr>
                <w:rFonts w:ascii="Times New Roman" w:hAnsi="Times New Roman"/>
                <w:sz w:val="24"/>
                <w:szCs w:val="24"/>
                <w:lang w:val="fr-FR"/>
              </w:rPr>
            </w:pPr>
            <w:r w:rsidRPr="00125A40">
              <w:rPr>
                <w:rFonts w:ascii="Times New Roman" w:hAnsi="Times New Roman"/>
                <w:sz w:val="24"/>
                <w:szCs w:val="24"/>
                <w:lang w:val="fr-FR"/>
              </w:rPr>
              <w:t>Les autorités locales appuient notre initiative</w:t>
            </w:r>
          </w:p>
        </w:tc>
      </w:tr>
      <w:tr w:rsidR="00FF398E" w:rsidRPr="00880F77" w:rsidTr="00D86F3E">
        <w:trPr>
          <w:trHeight w:val="977"/>
        </w:trPr>
        <w:tc>
          <w:tcPr>
            <w:tcW w:w="0" w:type="auto"/>
            <w:gridSpan w:val="2"/>
          </w:tcPr>
          <w:p w:rsidR="00FF398E" w:rsidRPr="00125A40" w:rsidRDefault="00FF398E" w:rsidP="00D86F3E">
            <w:pPr>
              <w:pStyle w:val="NoSpacing"/>
              <w:spacing w:line="276" w:lineRule="auto"/>
              <w:jc w:val="both"/>
              <w:rPr>
                <w:rFonts w:ascii="Times New Roman" w:hAnsi="Times New Roman"/>
                <w:b/>
                <w:sz w:val="24"/>
                <w:szCs w:val="24"/>
                <w:lang w:val="fr-FR"/>
              </w:rPr>
            </w:pPr>
            <w:r w:rsidRPr="00125A40">
              <w:rPr>
                <w:rFonts w:ascii="Times New Roman" w:hAnsi="Times New Roman"/>
                <w:b/>
                <w:sz w:val="24"/>
                <w:szCs w:val="24"/>
                <w:lang w:val="fr-FR"/>
              </w:rPr>
              <w:t>Objectif spécifique 1:</w:t>
            </w:r>
          </w:p>
          <w:p w:rsidR="00FF398E" w:rsidRPr="00125A40" w:rsidRDefault="00FF398E" w:rsidP="00D86F3E">
            <w:pPr>
              <w:pStyle w:val="NoSpacing"/>
              <w:spacing w:line="276" w:lineRule="auto"/>
              <w:jc w:val="both"/>
              <w:rPr>
                <w:rFonts w:ascii="Times New Roman" w:hAnsi="Times New Roman"/>
                <w:sz w:val="24"/>
                <w:szCs w:val="24"/>
                <w:lang w:val="fr-FR"/>
              </w:rPr>
            </w:pPr>
            <w:r w:rsidRPr="00125A40">
              <w:rPr>
                <w:rFonts w:ascii="Times New Roman" w:hAnsi="Times New Roman"/>
                <w:sz w:val="24"/>
                <w:szCs w:val="24"/>
                <w:lang w:val="fr-FR"/>
              </w:rPr>
              <w:t xml:space="preserve">Les capacités de </w:t>
            </w:r>
            <w:r w:rsidRPr="00125A40">
              <w:rPr>
                <w:rFonts w:ascii="Times New Roman" w:hAnsi="Times New Roman"/>
                <w:bCs/>
                <w:sz w:val="24"/>
                <w:szCs w:val="24"/>
                <w:lang w:val="fr-FR"/>
              </w:rPr>
              <w:t xml:space="preserve">production et de stockage </w:t>
            </w:r>
            <w:r w:rsidRPr="00125A40">
              <w:rPr>
                <w:rFonts w:ascii="Times New Roman" w:hAnsi="Times New Roman"/>
                <w:sz w:val="24"/>
                <w:szCs w:val="24"/>
                <w:lang w:val="fr-FR"/>
              </w:rPr>
              <w:t>des petits producteurs et groupes vulnérables sont renforcées durablement</w:t>
            </w:r>
          </w:p>
          <w:p w:rsidR="00FF398E" w:rsidRPr="00125A40" w:rsidRDefault="00FF398E" w:rsidP="00D86F3E">
            <w:pPr>
              <w:pStyle w:val="NoSpacing"/>
              <w:spacing w:line="276" w:lineRule="auto"/>
              <w:jc w:val="both"/>
              <w:rPr>
                <w:rFonts w:ascii="Times New Roman" w:hAnsi="Times New Roman"/>
                <w:sz w:val="24"/>
                <w:szCs w:val="24"/>
                <w:lang w:val="fr-FR"/>
              </w:rPr>
            </w:pPr>
          </w:p>
          <w:p w:rsidR="00FF398E" w:rsidRPr="00125A40" w:rsidRDefault="00FF398E" w:rsidP="00D86F3E">
            <w:pPr>
              <w:pStyle w:val="NoSpacing"/>
              <w:spacing w:line="276" w:lineRule="auto"/>
              <w:jc w:val="both"/>
              <w:rPr>
                <w:rFonts w:ascii="Times New Roman" w:hAnsi="Times New Roman"/>
                <w:sz w:val="24"/>
                <w:szCs w:val="24"/>
                <w:lang w:val="fr-FR"/>
              </w:rPr>
            </w:pPr>
          </w:p>
        </w:tc>
        <w:tc>
          <w:tcPr>
            <w:tcW w:w="0" w:type="auto"/>
          </w:tcPr>
          <w:p w:rsidR="00FF398E" w:rsidRPr="00125A40" w:rsidRDefault="00FF398E" w:rsidP="00D86F3E">
            <w:pPr>
              <w:pStyle w:val="NoSpacing"/>
              <w:spacing w:line="276" w:lineRule="auto"/>
              <w:jc w:val="both"/>
              <w:rPr>
                <w:rFonts w:ascii="Times New Roman" w:hAnsi="Times New Roman"/>
                <w:sz w:val="24"/>
                <w:szCs w:val="24"/>
                <w:lang w:val="fr-FR"/>
              </w:rPr>
            </w:pPr>
          </w:p>
          <w:p w:rsidR="00FF398E" w:rsidRPr="00125A40" w:rsidRDefault="00FF398E" w:rsidP="00D86F3E">
            <w:pPr>
              <w:jc w:val="both"/>
              <w:rPr>
                <w:lang w:val="fr-FR"/>
              </w:rPr>
            </w:pPr>
            <w:r w:rsidRPr="00125A40">
              <w:rPr>
                <w:lang w:val="fr-FR"/>
              </w:rPr>
              <w:t xml:space="preserve">Accroissement  (% ) des productions vivrières par les ménages vulnérables ;  </w:t>
            </w:r>
          </w:p>
          <w:p w:rsidR="00FF398E" w:rsidRPr="00125A40" w:rsidRDefault="00FF398E" w:rsidP="00D86F3E">
            <w:pPr>
              <w:jc w:val="both"/>
              <w:rPr>
                <w:lang w:val="fr-FR"/>
              </w:rPr>
            </w:pPr>
            <w:r w:rsidRPr="00125A40">
              <w:rPr>
                <w:lang w:val="fr-FR"/>
              </w:rPr>
              <w:t>Accroissement (%) du surplus commercialisé par les ménages ciblés</w:t>
            </w:r>
          </w:p>
          <w:p w:rsidR="00FF398E" w:rsidRPr="00125A40" w:rsidRDefault="00FF398E" w:rsidP="00D86F3E">
            <w:pPr>
              <w:jc w:val="both"/>
              <w:rPr>
                <w:lang w:val="fr-FR"/>
              </w:rPr>
            </w:pPr>
            <w:r w:rsidRPr="00125A40">
              <w:rPr>
                <w:lang w:val="fr-FR"/>
              </w:rPr>
              <w:t>Augmentation des capacités techniques et de stockage des petits producteurs et groupes vulnérables</w:t>
            </w:r>
          </w:p>
          <w:p w:rsidR="00FF398E" w:rsidRPr="00125A40" w:rsidRDefault="00FF398E" w:rsidP="00D86F3E">
            <w:pPr>
              <w:jc w:val="both"/>
              <w:rPr>
                <w:lang w:val="fr-FR"/>
              </w:rPr>
            </w:pPr>
            <w:r w:rsidRPr="00125A40">
              <w:rPr>
                <w:lang w:val="fr-FR"/>
              </w:rPr>
              <w:t>Accès(%) des groupes vulnérables aux facteurs de production (intrants,  terre de collines et de marais, etc.)</w:t>
            </w:r>
          </w:p>
        </w:tc>
        <w:tc>
          <w:tcPr>
            <w:tcW w:w="0" w:type="auto"/>
          </w:tcPr>
          <w:p w:rsidR="00FF398E" w:rsidRPr="00125A40" w:rsidRDefault="00FF398E" w:rsidP="00D86F3E">
            <w:pPr>
              <w:pStyle w:val="NoSpacing"/>
              <w:spacing w:line="276" w:lineRule="auto"/>
              <w:jc w:val="both"/>
              <w:rPr>
                <w:rFonts w:ascii="Times New Roman" w:hAnsi="Times New Roman"/>
                <w:sz w:val="24"/>
                <w:szCs w:val="24"/>
                <w:lang w:val="fr-FR"/>
              </w:rPr>
            </w:pPr>
          </w:p>
          <w:p w:rsidR="00FF398E" w:rsidRPr="00125A40" w:rsidRDefault="00FF398E" w:rsidP="00D86F3E">
            <w:pPr>
              <w:pStyle w:val="NoSpacing"/>
              <w:spacing w:line="276" w:lineRule="auto"/>
              <w:jc w:val="both"/>
              <w:rPr>
                <w:rFonts w:ascii="Times New Roman" w:hAnsi="Times New Roman"/>
                <w:sz w:val="24"/>
                <w:szCs w:val="24"/>
                <w:lang w:val="fr-FR"/>
              </w:rPr>
            </w:pPr>
            <w:r w:rsidRPr="00125A40">
              <w:rPr>
                <w:rFonts w:ascii="Times New Roman" w:hAnsi="Times New Roman"/>
                <w:sz w:val="24"/>
                <w:szCs w:val="24"/>
                <w:lang w:val="fr-FR"/>
              </w:rPr>
              <w:t>Rapports de mise en œuvre du projet et Rapports de suivi et d’évaluation du projet, base de données de CAPAD,</w:t>
            </w:r>
          </w:p>
          <w:p w:rsidR="00FF398E" w:rsidRPr="00125A40" w:rsidRDefault="00FF398E" w:rsidP="00D86F3E">
            <w:pPr>
              <w:pStyle w:val="NoSpacing"/>
              <w:spacing w:line="276" w:lineRule="auto"/>
              <w:jc w:val="both"/>
              <w:rPr>
                <w:rFonts w:ascii="Times New Roman" w:hAnsi="Times New Roman"/>
                <w:sz w:val="24"/>
                <w:szCs w:val="24"/>
                <w:lang w:val="fr-FR"/>
              </w:rPr>
            </w:pPr>
            <w:r w:rsidRPr="00125A40">
              <w:rPr>
                <w:rFonts w:ascii="Times New Roman" w:hAnsi="Times New Roman"/>
                <w:sz w:val="24"/>
                <w:szCs w:val="24"/>
                <w:lang w:val="fr-FR"/>
              </w:rPr>
              <w:t>Evaluation qualitative et quantitative à mi-parcours (externe)</w:t>
            </w:r>
          </w:p>
        </w:tc>
        <w:tc>
          <w:tcPr>
            <w:tcW w:w="0" w:type="auto"/>
          </w:tcPr>
          <w:p w:rsidR="00FF398E" w:rsidRPr="00125A40" w:rsidRDefault="00FF398E" w:rsidP="00D86F3E">
            <w:pPr>
              <w:pStyle w:val="NoSpacing"/>
              <w:spacing w:line="276" w:lineRule="auto"/>
              <w:jc w:val="both"/>
              <w:rPr>
                <w:rFonts w:ascii="Times New Roman" w:hAnsi="Times New Roman"/>
                <w:sz w:val="24"/>
                <w:szCs w:val="24"/>
                <w:lang w:val="fr-FR"/>
              </w:rPr>
            </w:pPr>
          </w:p>
          <w:p w:rsidR="00FF398E" w:rsidRPr="00125A40" w:rsidRDefault="00FF398E" w:rsidP="00D86F3E">
            <w:pPr>
              <w:pStyle w:val="NoSpacing"/>
              <w:spacing w:line="276" w:lineRule="auto"/>
              <w:jc w:val="both"/>
              <w:rPr>
                <w:rFonts w:ascii="Times New Roman" w:hAnsi="Times New Roman"/>
                <w:color w:val="FF0000"/>
                <w:sz w:val="24"/>
                <w:szCs w:val="24"/>
                <w:lang w:val="fr-FR"/>
              </w:rPr>
            </w:pPr>
            <w:r w:rsidRPr="00125A40">
              <w:rPr>
                <w:rFonts w:ascii="Times New Roman" w:hAnsi="Times New Roman"/>
                <w:sz w:val="24"/>
                <w:szCs w:val="24"/>
                <w:lang w:val="fr-FR"/>
              </w:rPr>
              <w:t xml:space="preserve">Les politiques nationales agricoles et d’investissement en milieu rural restent favorables, adhésion favorable aux nouvelles structures par la communauté locale </w:t>
            </w:r>
          </w:p>
        </w:tc>
      </w:tr>
      <w:tr w:rsidR="00FF398E" w:rsidRPr="00880F77" w:rsidTr="00D86F3E">
        <w:tc>
          <w:tcPr>
            <w:tcW w:w="0" w:type="auto"/>
            <w:gridSpan w:val="2"/>
          </w:tcPr>
          <w:p w:rsidR="00FF398E" w:rsidRPr="00125A40" w:rsidRDefault="00FF398E" w:rsidP="00D86F3E">
            <w:pPr>
              <w:jc w:val="both"/>
              <w:rPr>
                <w:lang w:val="fr-BE"/>
              </w:rPr>
            </w:pPr>
            <w:r w:rsidRPr="00125A40">
              <w:rPr>
                <w:b/>
                <w:lang w:val="fr-FR"/>
              </w:rPr>
              <w:t>Résultat 1</w:t>
            </w:r>
            <w:r w:rsidRPr="00125A40">
              <w:rPr>
                <w:lang w:val="fr-FR"/>
              </w:rPr>
              <w:t xml:space="preserve"> : </w:t>
            </w:r>
            <w:r w:rsidRPr="00125A40">
              <w:rPr>
                <w:lang w:val="fr-BE"/>
              </w:rPr>
              <w:t>Les producteurs agricoles sont organisés et accèdent de manière durable aux services adéquats pour augmenter leurs productions;</w:t>
            </w:r>
          </w:p>
          <w:p w:rsidR="00FF398E" w:rsidRPr="00125A40" w:rsidRDefault="00FF398E" w:rsidP="00D86F3E">
            <w:pPr>
              <w:pStyle w:val="NoSpacing"/>
              <w:spacing w:line="276" w:lineRule="auto"/>
              <w:jc w:val="both"/>
              <w:rPr>
                <w:rFonts w:ascii="Times New Roman" w:hAnsi="Times New Roman"/>
                <w:sz w:val="24"/>
                <w:szCs w:val="24"/>
                <w:lang w:val="fr-BE"/>
              </w:rPr>
            </w:pPr>
          </w:p>
        </w:tc>
        <w:tc>
          <w:tcPr>
            <w:tcW w:w="0" w:type="auto"/>
          </w:tcPr>
          <w:p w:rsidR="00FF398E" w:rsidRPr="00125A40" w:rsidRDefault="00FF398E" w:rsidP="00D86F3E">
            <w:pPr>
              <w:pStyle w:val="NoSpacing"/>
              <w:spacing w:line="276" w:lineRule="auto"/>
              <w:jc w:val="both"/>
              <w:rPr>
                <w:rFonts w:ascii="Times New Roman" w:hAnsi="Times New Roman"/>
                <w:sz w:val="24"/>
                <w:szCs w:val="24"/>
                <w:lang w:val="fr-FR"/>
              </w:rPr>
            </w:pPr>
            <w:r w:rsidRPr="00125A40">
              <w:rPr>
                <w:rFonts w:ascii="Times New Roman" w:hAnsi="Times New Roman"/>
                <w:sz w:val="24"/>
                <w:szCs w:val="24"/>
                <w:lang w:val="fr-FR"/>
              </w:rPr>
              <w:t>Fin 2017, 6 GPC sont fonctionnelles</w:t>
            </w:r>
          </w:p>
          <w:p w:rsidR="00FF398E" w:rsidRPr="00125A40" w:rsidRDefault="00FF398E" w:rsidP="00D86F3E">
            <w:pPr>
              <w:pStyle w:val="NoSpacing"/>
              <w:spacing w:line="276" w:lineRule="auto"/>
              <w:jc w:val="both"/>
              <w:rPr>
                <w:rFonts w:ascii="Times New Roman" w:hAnsi="Times New Roman"/>
                <w:sz w:val="24"/>
                <w:szCs w:val="24"/>
                <w:lang w:val="fr-FR"/>
              </w:rPr>
            </w:pPr>
          </w:p>
          <w:p w:rsidR="00FF398E" w:rsidRPr="00125A40" w:rsidRDefault="00FF398E" w:rsidP="00D86F3E">
            <w:pPr>
              <w:pStyle w:val="NoSpacing"/>
              <w:spacing w:line="276" w:lineRule="auto"/>
              <w:jc w:val="both"/>
              <w:rPr>
                <w:rFonts w:ascii="Times New Roman" w:hAnsi="Times New Roman"/>
                <w:sz w:val="24"/>
                <w:szCs w:val="24"/>
                <w:lang w:val="fr-FR"/>
              </w:rPr>
            </w:pPr>
            <w:r w:rsidRPr="00125A40">
              <w:rPr>
                <w:rFonts w:ascii="Times New Roman" w:hAnsi="Times New Roman"/>
                <w:sz w:val="24"/>
                <w:szCs w:val="24"/>
                <w:lang w:val="fr-FR"/>
              </w:rPr>
              <w:t>En 2017, au moins trois décisions favorables aux producteurs sont prises au niveau des zones et communes sous l’influence des GPC.</w:t>
            </w:r>
          </w:p>
        </w:tc>
        <w:tc>
          <w:tcPr>
            <w:tcW w:w="0" w:type="auto"/>
          </w:tcPr>
          <w:p w:rsidR="00FF398E" w:rsidRPr="00125A40" w:rsidRDefault="00FF398E" w:rsidP="00D86F3E">
            <w:pPr>
              <w:pStyle w:val="NoSpacing"/>
              <w:spacing w:line="276" w:lineRule="auto"/>
              <w:jc w:val="both"/>
              <w:rPr>
                <w:rFonts w:ascii="Times New Roman" w:hAnsi="Times New Roman"/>
                <w:sz w:val="24"/>
                <w:szCs w:val="24"/>
                <w:lang w:val="fr-FR"/>
              </w:rPr>
            </w:pPr>
            <w:r w:rsidRPr="00125A40">
              <w:rPr>
                <w:rFonts w:ascii="Times New Roman" w:hAnsi="Times New Roman"/>
                <w:sz w:val="24"/>
                <w:szCs w:val="24"/>
                <w:lang w:val="fr-FR"/>
              </w:rPr>
              <w:t>Rapport d’évaluation à mi-parcours et évaluation finale</w:t>
            </w:r>
          </w:p>
        </w:tc>
        <w:tc>
          <w:tcPr>
            <w:tcW w:w="0" w:type="auto"/>
          </w:tcPr>
          <w:p w:rsidR="00FF398E" w:rsidRPr="00125A40" w:rsidRDefault="00FF398E" w:rsidP="00D86F3E">
            <w:pPr>
              <w:pStyle w:val="NoSpacing"/>
              <w:spacing w:line="276" w:lineRule="auto"/>
              <w:jc w:val="both"/>
              <w:rPr>
                <w:rFonts w:ascii="Times New Roman" w:hAnsi="Times New Roman"/>
                <w:sz w:val="24"/>
                <w:szCs w:val="24"/>
                <w:lang w:val="fr-FR"/>
              </w:rPr>
            </w:pPr>
            <w:r w:rsidRPr="00125A40">
              <w:rPr>
                <w:rFonts w:ascii="Times New Roman" w:hAnsi="Times New Roman"/>
                <w:sz w:val="24"/>
                <w:szCs w:val="24"/>
                <w:lang w:val="fr-FR"/>
              </w:rPr>
              <w:t>Les conditions sécuritaires  ne se dégradent pas</w:t>
            </w:r>
          </w:p>
        </w:tc>
      </w:tr>
      <w:tr w:rsidR="00FF398E" w:rsidRPr="00880F77" w:rsidTr="00D86F3E">
        <w:tc>
          <w:tcPr>
            <w:tcW w:w="0" w:type="auto"/>
            <w:gridSpan w:val="2"/>
          </w:tcPr>
          <w:p w:rsidR="00FF398E" w:rsidRPr="00125A40" w:rsidRDefault="00FF398E" w:rsidP="00D86F3E">
            <w:pPr>
              <w:jc w:val="both"/>
              <w:rPr>
                <w:b/>
                <w:bCs/>
                <w:lang w:val="fr-BE"/>
              </w:rPr>
            </w:pPr>
            <w:r w:rsidRPr="00125A40">
              <w:rPr>
                <w:b/>
                <w:bCs/>
                <w:lang w:val="fr-BE"/>
              </w:rPr>
              <w:t>Objectif spécifique 2 :</w:t>
            </w:r>
          </w:p>
          <w:p w:rsidR="00FF398E" w:rsidRPr="00125A40" w:rsidRDefault="00FF398E" w:rsidP="00D86F3E">
            <w:pPr>
              <w:jc w:val="both"/>
              <w:rPr>
                <w:lang w:val="fr-FR"/>
              </w:rPr>
            </w:pPr>
            <w:r w:rsidRPr="00125A40">
              <w:rPr>
                <w:lang w:val="fr-FR"/>
              </w:rPr>
              <w:t>Les capacités financières et organisationnelles des petits producteurs et groupes vulnérables sont améliorées et diversifiées et leur accès aux marchés facilité/assuré</w:t>
            </w:r>
          </w:p>
        </w:tc>
        <w:tc>
          <w:tcPr>
            <w:tcW w:w="0" w:type="auto"/>
          </w:tcPr>
          <w:p w:rsidR="00FF398E" w:rsidRPr="00125A40" w:rsidRDefault="00FF398E" w:rsidP="00D86F3E">
            <w:pPr>
              <w:jc w:val="both"/>
              <w:rPr>
                <w:lang w:val="fr-FR"/>
              </w:rPr>
            </w:pPr>
            <w:r w:rsidRPr="00125A40">
              <w:rPr>
                <w:lang w:val="fr-FR"/>
              </w:rPr>
              <w:t>Degré d'opérationnalisation des mutuelles de solidarités et niveau de participation des groupes vulnérables</w:t>
            </w:r>
          </w:p>
          <w:p w:rsidR="00FF398E" w:rsidRPr="00125A40" w:rsidRDefault="00FF398E" w:rsidP="00D86F3E">
            <w:pPr>
              <w:jc w:val="both"/>
              <w:rPr>
                <w:lang w:val="fr-FR"/>
              </w:rPr>
            </w:pPr>
            <w:r w:rsidRPr="00125A40">
              <w:rPr>
                <w:lang w:val="fr-FR"/>
              </w:rPr>
              <w:t>Niveau de revenu et diversité de leur source pour les groupes cibles</w:t>
            </w:r>
          </w:p>
          <w:p w:rsidR="00FF398E" w:rsidRPr="00125A40" w:rsidRDefault="00FF398E" w:rsidP="00D86F3E">
            <w:pPr>
              <w:jc w:val="both"/>
              <w:rPr>
                <w:lang w:val="fr-FR"/>
              </w:rPr>
            </w:pPr>
            <w:r w:rsidRPr="00125A40">
              <w:rPr>
                <w:lang w:val="fr-FR"/>
              </w:rPr>
              <w:t>Pourcentage de  petits producteurs ayant accès au microcrédit (intrants,  AGR)</w:t>
            </w:r>
          </w:p>
          <w:p w:rsidR="00FF398E" w:rsidRPr="00125A40" w:rsidRDefault="00FF398E" w:rsidP="00D86F3E">
            <w:pPr>
              <w:jc w:val="both"/>
              <w:rPr>
                <w:lang w:val="fr-FR"/>
              </w:rPr>
            </w:pPr>
            <w:r w:rsidRPr="00125A40">
              <w:rPr>
                <w:lang w:val="fr-FR"/>
              </w:rPr>
              <w:t>Taux de recouvrement des crédits octroyé</w:t>
            </w:r>
          </w:p>
          <w:p w:rsidR="00FF398E" w:rsidRPr="00125A40" w:rsidRDefault="00FF398E" w:rsidP="00D86F3E">
            <w:pPr>
              <w:jc w:val="both"/>
              <w:rPr>
                <w:lang w:val="fr-FR"/>
              </w:rPr>
            </w:pPr>
            <w:r w:rsidRPr="00125A40">
              <w:rPr>
                <w:lang w:val="fr-FR"/>
              </w:rPr>
              <w:t xml:space="preserve">Proportion de bénéficiaires selon le genre qui disposent d'un revenu régulier issu d’activités agricoles et connexes </w:t>
            </w:r>
          </w:p>
          <w:p w:rsidR="00FF398E" w:rsidRPr="00125A40" w:rsidRDefault="00FF398E" w:rsidP="00D86F3E">
            <w:pPr>
              <w:pStyle w:val="NoSpacing"/>
              <w:spacing w:line="276" w:lineRule="auto"/>
              <w:jc w:val="both"/>
              <w:rPr>
                <w:rFonts w:ascii="Times New Roman" w:hAnsi="Times New Roman"/>
                <w:sz w:val="24"/>
                <w:szCs w:val="24"/>
                <w:lang w:val="fr-FR"/>
              </w:rPr>
            </w:pPr>
            <w:r w:rsidRPr="00125A40">
              <w:rPr>
                <w:rFonts w:ascii="Times New Roman" w:hAnsi="Times New Roman"/>
                <w:sz w:val="24"/>
                <w:szCs w:val="24"/>
                <w:lang w:val="fr-FR"/>
              </w:rPr>
              <w:t>Taux d’accès aux services d'appui-conseil de proximité  par les groupes vulnérables</w:t>
            </w:r>
          </w:p>
        </w:tc>
        <w:tc>
          <w:tcPr>
            <w:tcW w:w="0" w:type="auto"/>
          </w:tcPr>
          <w:p w:rsidR="00FF398E" w:rsidRPr="00125A40" w:rsidRDefault="00FF398E" w:rsidP="00D86F3E">
            <w:pPr>
              <w:jc w:val="both"/>
              <w:rPr>
                <w:lang w:val="fr-FR"/>
              </w:rPr>
            </w:pPr>
            <w:r w:rsidRPr="00125A40">
              <w:rPr>
                <w:lang w:val="fr-FR"/>
              </w:rPr>
              <w:t>Rapports étude de base, semestriels de Suivi et Evaluation, évaluation mi-parcours et finale, avec données quantitatives et qualitatives</w:t>
            </w:r>
          </w:p>
          <w:p w:rsidR="00FF398E" w:rsidRPr="00125A40" w:rsidRDefault="00FF398E" w:rsidP="00D86F3E">
            <w:pPr>
              <w:pStyle w:val="NoSpacing"/>
              <w:spacing w:line="276" w:lineRule="auto"/>
              <w:jc w:val="both"/>
              <w:rPr>
                <w:rFonts w:ascii="Times New Roman" w:hAnsi="Times New Roman"/>
                <w:sz w:val="24"/>
                <w:szCs w:val="24"/>
                <w:lang w:val="fr-FR"/>
              </w:rPr>
            </w:pPr>
            <w:r w:rsidRPr="00125A40">
              <w:rPr>
                <w:rFonts w:ascii="Times New Roman" w:hAnsi="Times New Roman"/>
                <w:sz w:val="24"/>
                <w:szCs w:val="24"/>
                <w:lang w:val="fr-FR"/>
              </w:rPr>
              <w:t>Evaluation qualitative annuelle (externe)</w:t>
            </w:r>
          </w:p>
        </w:tc>
        <w:tc>
          <w:tcPr>
            <w:tcW w:w="0" w:type="auto"/>
          </w:tcPr>
          <w:p w:rsidR="00FF398E" w:rsidRPr="00125A40" w:rsidRDefault="00FF398E" w:rsidP="00D86F3E">
            <w:pPr>
              <w:spacing w:before="60" w:after="60"/>
              <w:jc w:val="both"/>
              <w:rPr>
                <w:lang w:val="fr-FR"/>
              </w:rPr>
            </w:pPr>
            <w:r w:rsidRPr="00125A40">
              <w:rPr>
                <w:lang w:val="fr-FR"/>
              </w:rPr>
              <w:t xml:space="preserve">Mobilisation de la contribution locale par rapport aux investissements,  </w:t>
            </w:r>
          </w:p>
          <w:p w:rsidR="00FF398E" w:rsidRPr="00125A40" w:rsidRDefault="00FF398E" w:rsidP="00D86F3E">
            <w:pPr>
              <w:spacing w:before="60" w:after="60"/>
              <w:jc w:val="both"/>
              <w:rPr>
                <w:color w:val="FF0000"/>
                <w:lang w:val="fr-FR"/>
              </w:rPr>
            </w:pPr>
            <w:r w:rsidRPr="00125A40">
              <w:rPr>
                <w:lang w:val="fr-FR"/>
              </w:rPr>
              <w:t>Disponibilité des intrants  à coûts raisonnables, priorisation et</w:t>
            </w:r>
            <w:r w:rsidRPr="00125A40">
              <w:rPr>
                <w:color w:val="FF0000"/>
                <w:lang w:val="fr-FR"/>
              </w:rPr>
              <w:t xml:space="preserve"> </w:t>
            </w:r>
            <w:r w:rsidRPr="00125A40">
              <w:rPr>
                <w:lang w:val="fr-FR"/>
              </w:rPr>
              <w:t>maitrise d'ouvrage par les organisations paysannes constituées,</w:t>
            </w:r>
          </w:p>
          <w:p w:rsidR="00FF398E" w:rsidRPr="00125A40" w:rsidRDefault="00FF398E" w:rsidP="00D86F3E">
            <w:pPr>
              <w:jc w:val="both"/>
              <w:rPr>
                <w:lang w:val="fr-FR"/>
              </w:rPr>
            </w:pPr>
            <w:r w:rsidRPr="00125A40">
              <w:rPr>
                <w:lang w:val="fr-FR"/>
              </w:rPr>
              <w:t>Implication des Services techniques et des organisations paysannes, adhésion favorable aux nouveaux produits financiers par la communauté locale</w:t>
            </w:r>
          </w:p>
        </w:tc>
      </w:tr>
      <w:tr w:rsidR="00FF398E" w:rsidRPr="00880F77" w:rsidTr="00D86F3E">
        <w:tc>
          <w:tcPr>
            <w:tcW w:w="0" w:type="auto"/>
            <w:gridSpan w:val="2"/>
          </w:tcPr>
          <w:p w:rsidR="00FF398E" w:rsidRPr="00125A40" w:rsidRDefault="00FF398E" w:rsidP="00D86F3E">
            <w:pPr>
              <w:jc w:val="both"/>
              <w:rPr>
                <w:lang w:val="fr-BE"/>
              </w:rPr>
            </w:pPr>
            <w:r w:rsidRPr="00125A40">
              <w:rPr>
                <w:b/>
                <w:lang w:val="fr-FR"/>
              </w:rPr>
              <w:t>Résultat 2</w:t>
            </w:r>
            <w:r w:rsidRPr="00125A40">
              <w:rPr>
                <w:lang w:val="fr-FR"/>
              </w:rPr>
              <w:t xml:space="preserve"> : </w:t>
            </w:r>
            <w:r w:rsidRPr="00125A40">
              <w:rPr>
                <w:lang w:val="fr-BE"/>
              </w:rPr>
              <w:t>Une meilleure valorisation de la production agricole a permis de diversifier et d’améliorer l’approvisionnement des marchés locaux;</w:t>
            </w:r>
          </w:p>
        </w:tc>
        <w:tc>
          <w:tcPr>
            <w:tcW w:w="0" w:type="auto"/>
          </w:tcPr>
          <w:p w:rsidR="00FF398E" w:rsidRPr="00125A40" w:rsidRDefault="00FF398E" w:rsidP="00D86F3E">
            <w:pPr>
              <w:pStyle w:val="NoSpacing"/>
              <w:spacing w:line="276" w:lineRule="auto"/>
              <w:jc w:val="both"/>
              <w:rPr>
                <w:rFonts w:ascii="Times New Roman" w:hAnsi="Times New Roman"/>
                <w:sz w:val="24"/>
                <w:szCs w:val="24"/>
                <w:lang w:val="fr-FR"/>
              </w:rPr>
            </w:pPr>
            <w:r w:rsidRPr="00125A40">
              <w:rPr>
                <w:rFonts w:ascii="Times New Roman" w:hAnsi="Times New Roman"/>
                <w:sz w:val="24"/>
                <w:szCs w:val="24"/>
                <w:lang w:val="fr-FR"/>
              </w:rPr>
              <w:t>Fin 2017, au moins 50% des ménages membres d’une GPC ont augmenté le nombre de type de produits agricoles de 3 dont 1 est d’une qualité supérieure</w:t>
            </w:r>
          </w:p>
        </w:tc>
        <w:tc>
          <w:tcPr>
            <w:tcW w:w="0" w:type="auto"/>
          </w:tcPr>
          <w:p w:rsidR="00FF398E" w:rsidRPr="00125A40" w:rsidRDefault="00FF398E" w:rsidP="00D86F3E">
            <w:pPr>
              <w:pStyle w:val="NoSpacing"/>
              <w:spacing w:line="276" w:lineRule="auto"/>
              <w:jc w:val="both"/>
              <w:rPr>
                <w:rFonts w:ascii="Times New Roman" w:hAnsi="Times New Roman"/>
                <w:sz w:val="24"/>
                <w:szCs w:val="24"/>
                <w:lang w:val="fr-FR"/>
              </w:rPr>
            </w:pPr>
            <w:r w:rsidRPr="00125A40">
              <w:rPr>
                <w:rFonts w:ascii="Times New Roman" w:hAnsi="Times New Roman"/>
                <w:sz w:val="24"/>
                <w:szCs w:val="24"/>
                <w:lang w:val="fr-FR"/>
              </w:rPr>
              <w:t>Base de données et rapport d’évaluation finale</w:t>
            </w:r>
          </w:p>
        </w:tc>
        <w:tc>
          <w:tcPr>
            <w:tcW w:w="0" w:type="auto"/>
          </w:tcPr>
          <w:p w:rsidR="00FF398E" w:rsidRPr="00125A40" w:rsidRDefault="00FF398E" w:rsidP="00D86F3E">
            <w:pPr>
              <w:pStyle w:val="NoSpacing"/>
              <w:spacing w:line="276" w:lineRule="auto"/>
              <w:jc w:val="both"/>
              <w:rPr>
                <w:rFonts w:ascii="Times New Roman" w:hAnsi="Times New Roman"/>
                <w:sz w:val="24"/>
                <w:szCs w:val="24"/>
                <w:lang w:val="fr-FR"/>
              </w:rPr>
            </w:pPr>
            <w:r w:rsidRPr="00125A40">
              <w:rPr>
                <w:rFonts w:ascii="Times New Roman" w:hAnsi="Times New Roman"/>
                <w:sz w:val="24"/>
                <w:szCs w:val="24"/>
                <w:lang w:val="fr-FR"/>
              </w:rPr>
              <w:t>Le climat d’investissement en milieu rural ne se dégrade pas</w:t>
            </w:r>
          </w:p>
        </w:tc>
      </w:tr>
      <w:tr w:rsidR="00FF398E" w:rsidRPr="00880F77" w:rsidTr="00D86F3E">
        <w:tc>
          <w:tcPr>
            <w:tcW w:w="0" w:type="auto"/>
            <w:gridSpan w:val="2"/>
          </w:tcPr>
          <w:p w:rsidR="00FF398E" w:rsidRPr="00125A40" w:rsidRDefault="00FF398E" w:rsidP="00D86F3E">
            <w:pPr>
              <w:pStyle w:val="NoSpacing"/>
              <w:spacing w:line="276" w:lineRule="auto"/>
              <w:jc w:val="both"/>
              <w:rPr>
                <w:rFonts w:ascii="Times New Roman" w:hAnsi="Times New Roman"/>
                <w:sz w:val="24"/>
                <w:szCs w:val="24"/>
                <w:lang w:val="fr-FR"/>
              </w:rPr>
            </w:pPr>
            <w:r w:rsidRPr="00125A40">
              <w:rPr>
                <w:rFonts w:ascii="Times New Roman" w:hAnsi="Times New Roman"/>
                <w:b/>
                <w:sz w:val="24"/>
                <w:szCs w:val="24"/>
                <w:lang w:val="fr-FR"/>
              </w:rPr>
              <w:t>Résultat 3</w:t>
            </w:r>
            <w:r w:rsidRPr="00125A40">
              <w:rPr>
                <w:rFonts w:ascii="Times New Roman" w:hAnsi="Times New Roman"/>
                <w:sz w:val="24"/>
                <w:szCs w:val="24"/>
                <w:lang w:val="fr-FR"/>
              </w:rPr>
              <w:t xml:space="preserve"> : </w:t>
            </w:r>
            <w:r w:rsidRPr="00125A40">
              <w:rPr>
                <w:rFonts w:ascii="Times New Roman" w:hAnsi="Times New Roman"/>
                <w:sz w:val="24"/>
                <w:szCs w:val="24"/>
                <w:lang w:val="fr-BE"/>
              </w:rPr>
              <w:t>Les ménages vulnérables bénéficiaires ont amélioré leur accès aux moyens financiers </w:t>
            </w:r>
          </w:p>
        </w:tc>
        <w:tc>
          <w:tcPr>
            <w:tcW w:w="0" w:type="auto"/>
          </w:tcPr>
          <w:p w:rsidR="00FF398E" w:rsidRPr="00125A40" w:rsidRDefault="00FF398E" w:rsidP="00D86F3E">
            <w:pPr>
              <w:pStyle w:val="NoSpacing"/>
              <w:spacing w:line="276" w:lineRule="auto"/>
              <w:jc w:val="both"/>
              <w:rPr>
                <w:rFonts w:ascii="Times New Roman" w:hAnsi="Times New Roman"/>
                <w:sz w:val="24"/>
                <w:szCs w:val="24"/>
                <w:lang w:val="fr-FR"/>
              </w:rPr>
            </w:pPr>
            <w:r w:rsidRPr="00125A40">
              <w:rPr>
                <w:rFonts w:ascii="Times New Roman" w:hAnsi="Times New Roman"/>
                <w:sz w:val="24"/>
                <w:szCs w:val="24"/>
                <w:lang w:val="fr-FR"/>
              </w:rPr>
              <w:t>Fin 2017, 60% des groupements composés de ménages vulnérables ont développé des MUSO qui permettent à chaque membre d’obtenir au moins 2 crédits par an à des meilleures conditions qu’aux IMF, Fin 2017, 40% des membres des GPC ont reçu au moins un crédit agricole grâce au fond levier</w:t>
            </w:r>
          </w:p>
        </w:tc>
        <w:tc>
          <w:tcPr>
            <w:tcW w:w="0" w:type="auto"/>
          </w:tcPr>
          <w:p w:rsidR="00FF398E" w:rsidRPr="00125A40" w:rsidRDefault="00FF398E" w:rsidP="00D86F3E">
            <w:pPr>
              <w:pStyle w:val="NoSpacing"/>
              <w:spacing w:line="276" w:lineRule="auto"/>
              <w:jc w:val="both"/>
              <w:rPr>
                <w:rFonts w:ascii="Times New Roman" w:hAnsi="Times New Roman"/>
                <w:sz w:val="24"/>
                <w:szCs w:val="24"/>
                <w:lang w:val="fr-FR"/>
              </w:rPr>
            </w:pPr>
            <w:r w:rsidRPr="00125A40">
              <w:rPr>
                <w:rFonts w:ascii="Times New Roman" w:hAnsi="Times New Roman"/>
                <w:sz w:val="24"/>
                <w:szCs w:val="24"/>
                <w:lang w:val="fr-FR"/>
              </w:rPr>
              <w:t>Base des données et contrats de crédits</w:t>
            </w:r>
          </w:p>
          <w:p w:rsidR="00FF398E" w:rsidRPr="00125A40" w:rsidRDefault="00FF398E" w:rsidP="00D86F3E">
            <w:pPr>
              <w:pStyle w:val="NoSpacing"/>
              <w:spacing w:line="276" w:lineRule="auto"/>
              <w:jc w:val="both"/>
              <w:rPr>
                <w:rFonts w:ascii="Times New Roman" w:hAnsi="Times New Roman"/>
                <w:sz w:val="24"/>
                <w:szCs w:val="24"/>
                <w:lang w:val="fr-FR"/>
              </w:rPr>
            </w:pPr>
          </w:p>
        </w:tc>
        <w:tc>
          <w:tcPr>
            <w:tcW w:w="0" w:type="auto"/>
          </w:tcPr>
          <w:p w:rsidR="00FF398E" w:rsidRPr="00125A40" w:rsidRDefault="00FF398E" w:rsidP="00D86F3E">
            <w:pPr>
              <w:pStyle w:val="NoSpacing"/>
              <w:spacing w:line="276" w:lineRule="auto"/>
              <w:jc w:val="both"/>
              <w:rPr>
                <w:rFonts w:ascii="Times New Roman" w:hAnsi="Times New Roman"/>
                <w:sz w:val="24"/>
                <w:szCs w:val="24"/>
                <w:lang w:val="fr-FR"/>
              </w:rPr>
            </w:pPr>
            <w:r w:rsidRPr="00125A40">
              <w:rPr>
                <w:rFonts w:ascii="Times New Roman" w:hAnsi="Times New Roman"/>
                <w:sz w:val="24"/>
                <w:szCs w:val="24"/>
                <w:lang w:val="fr-FR"/>
              </w:rPr>
              <w:t>Il n’y a pas de calamités climatiques ni sanitaires extraordinaires ;</w:t>
            </w:r>
          </w:p>
          <w:p w:rsidR="00FF398E" w:rsidRPr="00125A40" w:rsidRDefault="00FF398E" w:rsidP="00D86F3E">
            <w:pPr>
              <w:pStyle w:val="NoSpacing"/>
              <w:spacing w:line="276" w:lineRule="auto"/>
              <w:jc w:val="both"/>
              <w:rPr>
                <w:rFonts w:ascii="Times New Roman" w:hAnsi="Times New Roman"/>
                <w:sz w:val="24"/>
                <w:szCs w:val="24"/>
                <w:lang w:val="fr-FR"/>
              </w:rPr>
            </w:pPr>
          </w:p>
        </w:tc>
      </w:tr>
      <w:tr w:rsidR="00FF398E" w:rsidRPr="00125A40" w:rsidTr="00D86F3E">
        <w:tc>
          <w:tcPr>
            <w:tcW w:w="0" w:type="auto"/>
            <w:gridSpan w:val="2"/>
          </w:tcPr>
          <w:p w:rsidR="00FF398E" w:rsidRPr="00125A40" w:rsidRDefault="00FF398E" w:rsidP="00D86F3E">
            <w:pPr>
              <w:pStyle w:val="NoSpacing"/>
              <w:spacing w:line="276" w:lineRule="auto"/>
              <w:jc w:val="both"/>
              <w:rPr>
                <w:rFonts w:ascii="Times New Roman" w:hAnsi="Times New Roman"/>
                <w:b/>
                <w:sz w:val="24"/>
                <w:szCs w:val="24"/>
                <w:lang w:val="fr-FR"/>
              </w:rPr>
            </w:pPr>
            <w:r w:rsidRPr="00125A40">
              <w:rPr>
                <w:rFonts w:ascii="Times New Roman" w:hAnsi="Times New Roman"/>
                <w:b/>
                <w:sz w:val="24"/>
                <w:szCs w:val="24"/>
                <w:lang w:val="fr-FR"/>
              </w:rPr>
              <w:t>Activités</w:t>
            </w:r>
          </w:p>
        </w:tc>
        <w:tc>
          <w:tcPr>
            <w:tcW w:w="0" w:type="auto"/>
          </w:tcPr>
          <w:p w:rsidR="00FF398E" w:rsidRPr="00125A40" w:rsidRDefault="00FF398E" w:rsidP="00D86F3E">
            <w:pPr>
              <w:pStyle w:val="NoSpacing"/>
              <w:spacing w:line="276" w:lineRule="auto"/>
              <w:jc w:val="both"/>
              <w:rPr>
                <w:rFonts w:ascii="Times New Roman" w:hAnsi="Times New Roman"/>
                <w:b/>
                <w:sz w:val="24"/>
                <w:szCs w:val="24"/>
                <w:lang w:val="fr-FR"/>
              </w:rPr>
            </w:pPr>
            <w:r w:rsidRPr="00125A40">
              <w:rPr>
                <w:rFonts w:ascii="Times New Roman" w:hAnsi="Times New Roman"/>
                <w:b/>
                <w:sz w:val="24"/>
                <w:szCs w:val="24"/>
                <w:lang w:val="fr-FR"/>
              </w:rPr>
              <w:t>Indicateurs de réalisations</w:t>
            </w:r>
          </w:p>
        </w:tc>
        <w:tc>
          <w:tcPr>
            <w:tcW w:w="0" w:type="auto"/>
            <w:gridSpan w:val="2"/>
          </w:tcPr>
          <w:p w:rsidR="00FF398E" w:rsidRPr="00125A40" w:rsidRDefault="00FF398E" w:rsidP="00D86F3E">
            <w:pPr>
              <w:pStyle w:val="NoSpacing"/>
              <w:spacing w:line="276" w:lineRule="auto"/>
              <w:jc w:val="both"/>
              <w:rPr>
                <w:rFonts w:ascii="Times New Roman" w:hAnsi="Times New Roman"/>
                <w:b/>
                <w:sz w:val="24"/>
                <w:szCs w:val="24"/>
                <w:lang w:val="fr-FR"/>
              </w:rPr>
            </w:pPr>
            <w:r w:rsidRPr="00125A40">
              <w:rPr>
                <w:rFonts w:ascii="Times New Roman" w:hAnsi="Times New Roman"/>
                <w:b/>
                <w:sz w:val="24"/>
                <w:szCs w:val="24"/>
                <w:lang w:val="fr-FR"/>
              </w:rPr>
              <w:t>Moyens/Ressources</w:t>
            </w:r>
          </w:p>
        </w:tc>
      </w:tr>
      <w:tr w:rsidR="00FF398E" w:rsidRPr="00880F77" w:rsidTr="00D86F3E">
        <w:tc>
          <w:tcPr>
            <w:tcW w:w="9151" w:type="dxa"/>
            <w:gridSpan w:val="3"/>
          </w:tcPr>
          <w:p w:rsidR="00FF398E" w:rsidRPr="00125A40" w:rsidRDefault="00FF398E" w:rsidP="00D86F3E">
            <w:pPr>
              <w:pStyle w:val="NoSpacing"/>
              <w:jc w:val="both"/>
              <w:rPr>
                <w:rFonts w:ascii="Times New Roman" w:hAnsi="Times New Roman"/>
                <w:b/>
                <w:i/>
                <w:sz w:val="24"/>
                <w:szCs w:val="24"/>
                <w:lang w:val="fr-FR"/>
              </w:rPr>
            </w:pPr>
            <w:r w:rsidRPr="00125A40">
              <w:rPr>
                <w:rFonts w:ascii="Times New Roman" w:hAnsi="Times New Roman"/>
                <w:b/>
                <w:i/>
                <w:sz w:val="24"/>
                <w:szCs w:val="24"/>
                <w:lang w:val="fr-FR"/>
              </w:rPr>
              <w:t xml:space="preserve">Activités par rapport au résultat 1 : </w:t>
            </w:r>
            <w:r w:rsidRPr="00125A40">
              <w:rPr>
                <w:rFonts w:ascii="Times New Roman" w:hAnsi="Times New Roman"/>
                <w:b/>
                <w:i/>
                <w:sz w:val="24"/>
                <w:szCs w:val="24"/>
                <w:lang w:val="fr-BE"/>
              </w:rPr>
              <w:t>Les producteurs agricoles sont organisés et accèdent de manière durable aux services adéquats pour augmenter leurs productions</w:t>
            </w:r>
          </w:p>
        </w:tc>
        <w:tc>
          <w:tcPr>
            <w:tcW w:w="5352" w:type="dxa"/>
            <w:gridSpan w:val="2"/>
            <w:vMerge w:val="restart"/>
          </w:tcPr>
          <w:p w:rsidR="00FF398E" w:rsidRPr="00125A40" w:rsidRDefault="00FF398E" w:rsidP="00D86F3E">
            <w:pPr>
              <w:pStyle w:val="NoSpacing"/>
              <w:spacing w:line="276" w:lineRule="auto"/>
              <w:jc w:val="both"/>
              <w:rPr>
                <w:rFonts w:ascii="Times New Roman" w:hAnsi="Times New Roman"/>
                <w:sz w:val="24"/>
                <w:szCs w:val="24"/>
                <w:lang w:val="fr-FR"/>
              </w:rPr>
            </w:pPr>
            <w:r w:rsidRPr="00125A40">
              <w:rPr>
                <w:rFonts w:ascii="Times New Roman" w:hAnsi="Times New Roman"/>
                <w:sz w:val="24"/>
                <w:szCs w:val="24"/>
                <w:lang w:val="fr-FR"/>
              </w:rPr>
              <w:t>- Véhicule de terrain</w:t>
            </w:r>
          </w:p>
          <w:p w:rsidR="00FF398E" w:rsidRPr="00125A40" w:rsidRDefault="00FF398E" w:rsidP="00D86F3E">
            <w:pPr>
              <w:pStyle w:val="NoSpacing"/>
              <w:spacing w:line="276" w:lineRule="auto"/>
              <w:jc w:val="both"/>
              <w:rPr>
                <w:rFonts w:ascii="Times New Roman" w:hAnsi="Times New Roman"/>
                <w:sz w:val="24"/>
                <w:szCs w:val="24"/>
                <w:lang w:val="fr-FR"/>
              </w:rPr>
            </w:pPr>
            <w:r w:rsidRPr="00125A40">
              <w:rPr>
                <w:rFonts w:ascii="Times New Roman" w:hAnsi="Times New Roman"/>
                <w:sz w:val="24"/>
                <w:szCs w:val="24"/>
                <w:lang w:val="fr-FR"/>
              </w:rPr>
              <w:t>- Matériel et équipement de bureau</w:t>
            </w:r>
          </w:p>
          <w:p w:rsidR="00FF398E" w:rsidRPr="00125A40" w:rsidRDefault="00FF398E" w:rsidP="00D86F3E">
            <w:pPr>
              <w:pStyle w:val="NoSpacing"/>
              <w:spacing w:line="276" w:lineRule="auto"/>
              <w:jc w:val="both"/>
              <w:rPr>
                <w:rFonts w:ascii="Times New Roman" w:hAnsi="Times New Roman"/>
                <w:sz w:val="24"/>
                <w:szCs w:val="24"/>
                <w:lang w:val="fr-FR"/>
              </w:rPr>
            </w:pPr>
            <w:r w:rsidRPr="00125A40">
              <w:rPr>
                <w:rFonts w:ascii="Times New Roman" w:hAnsi="Times New Roman"/>
                <w:sz w:val="24"/>
                <w:szCs w:val="24"/>
                <w:lang w:val="fr-FR"/>
              </w:rPr>
              <w:t>- Motos</w:t>
            </w:r>
          </w:p>
          <w:p w:rsidR="00FF398E" w:rsidRPr="00125A40" w:rsidRDefault="00FF398E" w:rsidP="00D86F3E">
            <w:pPr>
              <w:pStyle w:val="NoSpacing"/>
              <w:spacing w:line="276" w:lineRule="auto"/>
              <w:jc w:val="both"/>
              <w:rPr>
                <w:rFonts w:ascii="Times New Roman" w:hAnsi="Times New Roman"/>
                <w:sz w:val="24"/>
                <w:szCs w:val="24"/>
                <w:lang w:val="fr-FR"/>
              </w:rPr>
            </w:pPr>
            <w:r w:rsidRPr="00125A40">
              <w:rPr>
                <w:rFonts w:ascii="Times New Roman" w:hAnsi="Times New Roman"/>
                <w:sz w:val="24"/>
                <w:szCs w:val="24"/>
                <w:lang w:val="fr-FR"/>
              </w:rPr>
              <w:t>- Coordonnateur du projet</w:t>
            </w:r>
          </w:p>
          <w:p w:rsidR="00FF398E" w:rsidRPr="00125A40" w:rsidRDefault="00FF398E" w:rsidP="00D86F3E">
            <w:pPr>
              <w:pStyle w:val="NoSpacing"/>
              <w:spacing w:line="276" w:lineRule="auto"/>
              <w:jc w:val="both"/>
              <w:rPr>
                <w:rFonts w:ascii="Times New Roman" w:hAnsi="Times New Roman"/>
                <w:sz w:val="24"/>
                <w:szCs w:val="24"/>
                <w:lang w:val="fr-FR"/>
              </w:rPr>
            </w:pPr>
            <w:r w:rsidRPr="00125A40">
              <w:rPr>
                <w:rFonts w:ascii="Times New Roman" w:hAnsi="Times New Roman"/>
                <w:sz w:val="24"/>
                <w:szCs w:val="24"/>
                <w:lang w:val="fr-FR"/>
              </w:rPr>
              <w:t>- Animateurs</w:t>
            </w:r>
          </w:p>
          <w:p w:rsidR="00FF398E" w:rsidRPr="00125A40" w:rsidRDefault="00FF398E" w:rsidP="00D86F3E">
            <w:pPr>
              <w:pStyle w:val="NoSpacing"/>
              <w:spacing w:line="276" w:lineRule="auto"/>
              <w:jc w:val="both"/>
              <w:rPr>
                <w:rFonts w:ascii="Times New Roman" w:hAnsi="Times New Roman"/>
                <w:sz w:val="24"/>
                <w:szCs w:val="24"/>
                <w:lang w:val="fr-FR"/>
              </w:rPr>
            </w:pPr>
            <w:r w:rsidRPr="00125A40">
              <w:rPr>
                <w:rFonts w:ascii="Times New Roman" w:hAnsi="Times New Roman"/>
                <w:sz w:val="24"/>
                <w:szCs w:val="24"/>
                <w:lang w:val="fr-FR"/>
              </w:rPr>
              <w:t>- Comptable</w:t>
            </w:r>
          </w:p>
          <w:p w:rsidR="00FF398E" w:rsidRPr="00125A40" w:rsidRDefault="00FF398E" w:rsidP="00D86F3E">
            <w:pPr>
              <w:pStyle w:val="NoSpacing"/>
              <w:spacing w:line="276" w:lineRule="auto"/>
              <w:jc w:val="both"/>
              <w:rPr>
                <w:rFonts w:ascii="Times New Roman" w:hAnsi="Times New Roman"/>
                <w:sz w:val="24"/>
                <w:szCs w:val="24"/>
                <w:lang w:val="fr-FR"/>
              </w:rPr>
            </w:pPr>
            <w:r w:rsidRPr="00125A40">
              <w:rPr>
                <w:rFonts w:ascii="Times New Roman" w:hAnsi="Times New Roman"/>
                <w:sz w:val="24"/>
                <w:szCs w:val="24"/>
                <w:lang w:val="fr-FR"/>
              </w:rPr>
              <w:t>- Suivi et évaluation</w:t>
            </w:r>
          </w:p>
          <w:p w:rsidR="00FF398E" w:rsidRPr="00125A40" w:rsidRDefault="00FF398E" w:rsidP="00D86F3E">
            <w:pPr>
              <w:pStyle w:val="NoSpacing"/>
              <w:spacing w:line="276" w:lineRule="auto"/>
              <w:jc w:val="both"/>
              <w:rPr>
                <w:rFonts w:ascii="Times New Roman" w:hAnsi="Times New Roman"/>
                <w:sz w:val="24"/>
                <w:szCs w:val="24"/>
                <w:lang w:val="fr-FR"/>
              </w:rPr>
            </w:pPr>
            <w:r w:rsidRPr="00125A40">
              <w:rPr>
                <w:rFonts w:ascii="Times New Roman" w:hAnsi="Times New Roman"/>
                <w:sz w:val="24"/>
                <w:szCs w:val="24"/>
                <w:lang w:val="fr-FR"/>
              </w:rPr>
              <w:t>- Staff du bureau national de CAPAD</w:t>
            </w:r>
          </w:p>
          <w:p w:rsidR="00FF398E" w:rsidRPr="00125A40" w:rsidRDefault="00FF398E" w:rsidP="00D86F3E">
            <w:pPr>
              <w:pStyle w:val="NoSpacing"/>
              <w:spacing w:line="276" w:lineRule="auto"/>
              <w:jc w:val="both"/>
              <w:rPr>
                <w:rFonts w:ascii="Times New Roman" w:hAnsi="Times New Roman"/>
                <w:sz w:val="24"/>
                <w:szCs w:val="24"/>
                <w:lang w:val="fr-FR"/>
              </w:rPr>
            </w:pPr>
            <w:r w:rsidRPr="00125A40">
              <w:rPr>
                <w:rFonts w:ascii="Times New Roman" w:hAnsi="Times New Roman"/>
                <w:sz w:val="24"/>
                <w:szCs w:val="24"/>
                <w:lang w:val="fr-FR"/>
              </w:rPr>
              <w:t>- Ordinateurs</w:t>
            </w:r>
          </w:p>
          <w:p w:rsidR="00FF398E" w:rsidRPr="00125A40" w:rsidRDefault="00FF398E" w:rsidP="00D86F3E">
            <w:pPr>
              <w:pStyle w:val="NoSpacing"/>
              <w:spacing w:line="276" w:lineRule="auto"/>
              <w:jc w:val="both"/>
              <w:rPr>
                <w:rFonts w:ascii="Times New Roman" w:hAnsi="Times New Roman"/>
                <w:sz w:val="24"/>
                <w:szCs w:val="24"/>
                <w:lang w:val="fr-FR"/>
              </w:rPr>
            </w:pPr>
            <w:r w:rsidRPr="00125A40">
              <w:rPr>
                <w:rFonts w:ascii="Times New Roman" w:hAnsi="Times New Roman"/>
                <w:sz w:val="24"/>
                <w:szCs w:val="24"/>
                <w:lang w:val="fr-FR"/>
              </w:rPr>
              <w:t>- Equipe CAPAD bureau national</w:t>
            </w:r>
          </w:p>
          <w:p w:rsidR="00FF398E" w:rsidRPr="00125A40" w:rsidRDefault="00FF398E" w:rsidP="00D86F3E">
            <w:pPr>
              <w:pStyle w:val="NoSpacing"/>
              <w:spacing w:line="276" w:lineRule="auto"/>
              <w:jc w:val="both"/>
              <w:rPr>
                <w:rFonts w:ascii="Times New Roman" w:hAnsi="Times New Roman"/>
                <w:sz w:val="24"/>
                <w:szCs w:val="24"/>
                <w:lang w:val="fr-FR"/>
              </w:rPr>
            </w:pPr>
            <w:r w:rsidRPr="00125A40">
              <w:rPr>
                <w:rFonts w:ascii="Times New Roman" w:hAnsi="Times New Roman"/>
                <w:sz w:val="24"/>
                <w:szCs w:val="24"/>
                <w:lang w:val="fr-FR"/>
              </w:rPr>
              <w:t>- Consultants</w:t>
            </w:r>
          </w:p>
          <w:p w:rsidR="00FF398E" w:rsidRPr="00125A40" w:rsidRDefault="00FF398E" w:rsidP="00D86F3E">
            <w:pPr>
              <w:pStyle w:val="NoSpacing"/>
              <w:spacing w:line="276" w:lineRule="auto"/>
              <w:jc w:val="both"/>
              <w:rPr>
                <w:rFonts w:ascii="Times New Roman" w:hAnsi="Times New Roman"/>
                <w:sz w:val="24"/>
                <w:szCs w:val="24"/>
                <w:lang w:val="fr-FR"/>
              </w:rPr>
            </w:pPr>
            <w:r w:rsidRPr="00125A40">
              <w:rPr>
                <w:rFonts w:ascii="Times New Roman" w:hAnsi="Times New Roman"/>
                <w:sz w:val="24"/>
                <w:szCs w:val="24"/>
                <w:lang w:val="fr-FR"/>
              </w:rPr>
              <w:t>- Staff CSA</w:t>
            </w:r>
          </w:p>
          <w:p w:rsidR="00FF398E" w:rsidRPr="00125A40" w:rsidRDefault="00FF398E" w:rsidP="00D86F3E">
            <w:pPr>
              <w:pStyle w:val="NoSpacing"/>
              <w:spacing w:line="276" w:lineRule="auto"/>
              <w:jc w:val="both"/>
              <w:rPr>
                <w:rFonts w:ascii="Times New Roman" w:hAnsi="Times New Roman"/>
                <w:sz w:val="24"/>
                <w:szCs w:val="24"/>
                <w:lang w:val="fr-FR"/>
              </w:rPr>
            </w:pPr>
            <w:r w:rsidRPr="00125A40">
              <w:rPr>
                <w:rFonts w:ascii="Times New Roman" w:hAnsi="Times New Roman"/>
                <w:sz w:val="24"/>
                <w:szCs w:val="24"/>
                <w:lang w:val="fr-FR"/>
              </w:rPr>
              <w:t>- staff des IMF</w:t>
            </w:r>
          </w:p>
          <w:p w:rsidR="00FF398E" w:rsidRPr="00125A40" w:rsidRDefault="00FF398E" w:rsidP="00D86F3E">
            <w:pPr>
              <w:pStyle w:val="NoSpacing"/>
              <w:spacing w:line="276" w:lineRule="auto"/>
              <w:jc w:val="both"/>
              <w:rPr>
                <w:rFonts w:ascii="Times New Roman" w:hAnsi="Times New Roman"/>
                <w:b/>
                <w:i/>
                <w:sz w:val="24"/>
                <w:szCs w:val="24"/>
                <w:lang w:val="fr-FR"/>
              </w:rPr>
            </w:pPr>
            <w:r w:rsidRPr="00125A40">
              <w:rPr>
                <w:rFonts w:ascii="Times New Roman" w:hAnsi="Times New Roman"/>
                <w:sz w:val="24"/>
                <w:szCs w:val="24"/>
                <w:lang w:val="fr-FR"/>
              </w:rPr>
              <w:t>- Staff des autres partenaires</w:t>
            </w:r>
          </w:p>
        </w:tc>
      </w:tr>
      <w:tr w:rsidR="00FF398E" w:rsidRPr="00880F77" w:rsidTr="00D86F3E">
        <w:trPr>
          <w:trHeight w:val="349"/>
        </w:trPr>
        <w:tc>
          <w:tcPr>
            <w:tcW w:w="0" w:type="auto"/>
            <w:gridSpan w:val="2"/>
          </w:tcPr>
          <w:p w:rsidR="00FF398E" w:rsidRPr="00125A40" w:rsidRDefault="00FF398E" w:rsidP="00D86F3E">
            <w:pPr>
              <w:autoSpaceDE w:val="0"/>
              <w:autoSpaceDN w:val="0"/>
              <w:adjustRightInd w:val="0"/>
              <w:jc w:val="both"/>
              <w:rPr>
                <w:lang w:val="fr-BE"/>
              </w:rPr>
            </w:pPr>
            <w:r w:rsidRPr="00125A40">
              <w:rPr>
                <w:lang w:val="fr-BE"/>
              </w:rPr>
              <w:t xml:space="preserve">Act1.0 : Réaliser une étude sur la situation de référence </w:t>
            </w:r>
          </w:p>
        </w:tc>
        <w:tc>
          <w:tcPr>
            <w:tcW w:w="0" w:type="auto"/>
          </w:tcPr>
          <w:p w:rsidR="00FF398E" w:rsidRPr="00125A40" w:rsidRDefault="00FF398E" w:rsidP="00D86F3E">
            <w:pPr>
              <w:jc w:val="both"/>
              <w:rPr>
                <w:lang w:val="fr-FR"/>
              </w:rPr>
            </w:pPr>
            <w:r w:rsidRPr="00125A40">
              <w:rPr>
                <w:lang w:val="fr-FR"/>
              </w:rPr>
              <w:t>Une étude réalisée et validée</w:t>
            </w:r>
          </w:p>
        </w:tc>
        <w:tc>
          <w:tcPr>
            <w:tcW w:w="0" w:type="auto"/>
            <w:gridSpan w:val="2"/>
            <w:vMerge/>
          </w:tcPr>
          <w:p w:rsidR="00FF398E" w:rsidRPr="00125A40" w:rsidRDefault="00FF398E" w:rsidP="00D86F3E">
            <w:pPr>
              <w:pStyle w:val="NoSpacing"/>
              <w:spacing w:line="276" w:lineRule="auto"/>
              <w:jc w:val="both"/>
              <w:rPr>
                <w:rFonts w:ascii="Times New Roman" w:hAnsi="Times New Roman"/>
                <w:sz w:val="24"/>
                <w:szCs w:val="24"/>
                <w:lang w:val="fr-FR"/>
              </w:rPr>
            </w:pPr>
          </w:p>
        </w:tc>
      </w:tr>
      <w:tr w:rsidR="00FF398E" w:rsidRPr="00880F77" w:rsidTr="00D86F3E">
        <w:trPr>
          <w:trHeight w:val="349"/>
        </w:trPr>
        <w:tc>
          <w:tcPr>
            <w:tcW w:w="0" w:type="auto"/>
            <w:gridSpan w:val="2"/>
          </w:tcPr>
          <w:p w:rsidR="00FF398E" w:rsidRPr="00125A40" w:rsidRDefault="00FF398E" w:rsidP="00D86F3E">
            <w:pPr>
              <w:autoSpaceDE w:val="0"/>
              <w:autoSpaceDN w:val="0"/>
              <w:adjustRightInd w:val="0"/>
              <w:jc w:val="both"/>
              <w:rPr>
                <w:lang w:val="fr-BE"/>
              </w:rPr>
            </w:pPr>
            <w:r w:rsidRPr="00125A40">
              <w:rPr>
                <w:lang w:val="fr-BE"/>
              </w:rPr>
              <w:t>Act1.1 : Etablir une base de données sur l’état des lieux des organisations paysannes dans la zone d’action</w:t>
            </w:r>
          </w:p>
        </w:tc>
        <w:tc>
          <w:tcPr>
            <w:tcW w:w="0" w:type="auto"/>
          </w:tcPr>
          <w:p w:rsidR="00FF398E" w:rsidRPr="00125A40" w:rsidRDefault="00FF398E" w:rsidP="00D86F3E">
            <w:pPr>
              <w:jc w:val="both"/>
              <w:rPr>
                <w:lang w:val="fr-FR"/>
              </w:rPr>
            </w:pPr>
            <w:r w:rsidRPr="00125A40">
              <w:rPr>
                <w:lang w:val="fr-FR"/>
              </w:rPr>
              <w:t>Données enregistrées sur les organisations paysannes</w:t>
            </w:r>
          </w:p>
        </w:tc>
        <w:tc>
          <w:tcPr>
            <w:tcW w:w="0" w:type="auto"/>
            <w:gridSpan w:val="2"/>
            <w:vMerge/>
          </w:tcPr>
          <w:p w:rsidR="00FF398E" w:rsidRPr="00125A40" w:rsidRDefault="00FF398E" w:rsidP="00D86F3E">
            <w:pPr>
              <w:pStyle w:val="NoSpacing"/>
              <w:spacing w:line="276" w:lineRule="auto"/>
              <w:jc w:val="both"/>
              <w:rPr>
                <w:rFonts w:ascii="Times New Roman" w:hAnsi="Times New Roman"/>
                <w:i/>
                <w:sz w:val="24"/>
                <w:szCs w:val="24"/>
                <w:lang w:val="fr-FR"/>
              </w:rPr>
            </w:pPr>
          </w:p>
        </w:tc>
      </w:tr>
      <w:tr w:rsidR="00FF398E" w:rsidRPr="00880F77" w:rsidTr="00D86F3E">
        <w:trPr>
          <w:trHeight w:val="1390"/>
        </w:trPr>
        <w:tc>
          <w:tcPr>
            <w:tcW w:w="0" w:type="auto"/>
            <w:gridSpan w:val="2"/>
          </w:tcPr>
          <w:p w:rsidR="00FF398E" w:rsidRPr="00125A40" w:rsidRDefault="00FF398E" w:rsidP="00D86F3E">
            <w:pPr>
              <w:jc w:val="both"/>
              <w:rPr>
                <w:color w:val="FF0000"/>
                <w:lang w:val="fr-FR"/>
              </w:rPr>
            </w:pPr>
            <w:r w:rsidRPr="00125A40">
              <w:rPr>
                <w:lang w:val="fr-BE"/>
              </w:rPr>
              <w:t>Act1.2 : Appuyer les bénéficiaires/associations existantes à se structurer en groupements et en Groupements Pré Coopératives</w:t>
            </w:r>
            <w:r w:rsidRPr="00125A40">
              <w:rPr>
                <w:color w:val="FF0000"/>
                <w:lang w:val="fr-BE"/>
              </w:rPr>
              <w:t xml:space="preserve"> </w:t>
            </w:r>
          </w:p>
        </w:tc>
        <w:tc>
          <w:tcPr>
            <w:tcW w:w="0" w:type="auto"/>
          </w:tcPr>
          <w:p w:rsidR="00FF398E" w:rsidRPr="00125A40" w:rsidRDefault="00FF398E" w:rsidP="00D86F3E">
            <w:pPr>
              <w:jc w:val="both"/>
              <w:rPr>
                <w:lang w:val="fr-FR"/>
              </w:rPr>
            </w:pPr>
            <w:r w:rsidRPr="00125A40">
              <w:rPr>
                <w:lang w:val="fr-FR"/>
              </w:rPr>
              <w:t>Au moins 156 Groupements (un Groupement par Colline pour 2 cultures principales retenues) sont initiés et/ou renforcés, au moins 6 GPC mis en place (deux GPC par Commune pour 2 cultures principales retenues)</w:t>
            </w:r>
          </w:p>
        </w:tc>
        <w:tc>
          <w:tcPr>
            <w:tcW w:w="0" w:type="auto"/>
            <w:gridSpan w:val="2"/>
            <w:vMerge/>
          </w:tcPr>
          <w:p w:rsidR="00FF398E" w:rsidRPr="00125A40" w:rsidRDefault="00FF398E" w:rsidP="00D86F3E">
            <w:pPr>
              <w:pStyle w:val="NoSpacing"/>
              <w:spacing w:line="276" w:lineRule="auto"/>
              <w:jc w:val="both"/>
              <w:rPr>
                <w:rFonts w:ascii="Times New Roman" w:hAnsi="Times New Roman"/>
                <w:sz w:val="24"/>
                <w:szCs w:val="24"/>
                <w:lang w:val="fr-FR"/>
              </w:rPr>
            </w:pPr>
          </w:p>
        </w:tc>
      </w:tr>
      <w:tr w:rsidR="00FF398E" w:rsidRPr="00880F77" w:rsidTr="00D86F3E">
        <w:trPr>
          <w:trHeight w:val="1442"/>
        </w:trPr>
        <w:tc>
          <w:tcPr>
            <w:tcW w:w="0" w:type="auto"/>
            <w:gridSpan w:val="2"/>
          </w:tcPr>
          <w:p w:rsidR="00FF398E" w:rsidRPr="00125A40" w:rsidRDefault="00FF398E" w:rsidP="00D86F3E">
            <w:pPr>
              <w:jc w:val="both"/>
              <w:rPr>
                <w:lang w:val="fr-FR"/>
              </w:rPr>
            </w:pPr>
            <w:r w:rsidRPr="00125A40">
              <w:rPr>
                <w:lang w:val="fr-BE"/>
              </w:rPr>
              <w:t xml:space="preserve">Act1.3 : Assurer le renforcement des capacités et appuyer les GPC à mettre en place les services concrets aux membres et les représenter valablement </w:t>
            </w:r>
          </w:p>
        </w:tc>
        <w:tc>
          <w:tcPr>
            <w:tcW w:w="0" w:type="auto"/>
          </w:tcPr>
          <w:p w:rsidR="00FF398E" w:rsidRPr="00125A40" w:rsidRDefault="00FF398E" w:rsidP="00D86F3E">
            <w:pPr>
              <w:jc w:val="both"/>
              <w:rPr>
                <w:lang w:val="fr-BE" w:eastAsia="it-IT"/>
              </w:rPr>
            </w:pPr>
            <w:r w:rsidRPr="00125A40">
              <w:rPr>
                <w:lang w:val="fr-BE" w:eastAsia="it-IT"/>
              </w:rPr>
              <w:t xml:space="preserve">Au moins 6 GPC renforcés (formation, échange d’expérience, équipements, etc.) à travers les leaders et les membres, </w:t>
            </w:r>
            <w:r w:rsidRPr="00125A40">
              <w:rPr>
                <w:lang w:val="fr-FR" w:eastAsia="it-IT"/>
              </w:rPr>
              <w:t xml:space="preserve">12 </w:t>
            </w:r>
            <w:r w:rsidRPr="00125A40">
              <w:rPr>
                <w:lang w:val="fr-BE" w:eastAsia="it-IT"/>
              </w:rPr>
              <w:t>services concrets sont fonctionnels (2 services par GPC)</w:t>
            </w:r>
          </w:p>
        </w:tc>
        <w:tc>
          <w:tcPr>
            <w:tcW w:w="0" w:type="auto"/>
            <w:gridSpan w:val="2"/>
            <w:vMerge/>
          </w:tcPr>
          <w:p w:rsidR="00FF398E" w:rsidRPr="00125A40" w:rsidRDefault="00FF398E" w:rsidP="00D86F3E">
            <w:pPr>
              <w:pStyle w:val="ListParagraph"/>
              <w:ind w:left="0"/>
              <w:jc w:val="both"/>
              <w:rPr>
                <w:lang w:val="fr-FR"/>
              </w:rPr>
            </w:pPr>
          </w:p>
        </w:tc>
      </w:tr>
      <w:tr w:rsidR="00FF398E" w:rsidRPr="00880F77" w:rsidTr="00D86F3E">
        <w:trPr>
          <w:trHeight w:val="2128"/>
        </w:trPr>
        <w:tc>
          <w:tcPr>
            <w:tcW w:w="0" w:type="auto"/>
            <w:gridSpan w:val="2"/>
          </w:tcPr>
          <w:p w:rsidR="00FF398E" w:rsidRPr="00125A40" w:rsidRDefault="00FF398E" w:rsidP="00D86F3E">
            <w:pPr>
              <w:jc w:val="both"/>
              <w:rPr>
                <w:lang w:val="fr-FR"/>
              </w:rPr>
            </w:pPr>
            <w:r w:rsidRPr="00125A40">
              <w:rPr>
                <w:lang w:val="fr-BE"/>
              </w:rPr>
              <w:t>Act1.4 : Faciliter la mise en relation des GPC avec les autres organisations/institutions communales, provinciales, nationales et régionales afin d’être impliqués effectivement dans le dialogue sur les politiques et programmes agricoles (au sein des CCDC, etc.) </w:t>
            </w:r>
          </w:p>
        </w:tc>
        <w:tc>
          <w:tcPr>
            <w:tcW w:w="0" w:type="auto"/>
          </w:tcPr>
          <w:p w:rsidR="00FF398E" w:rsidRPr="00125A40" w:rsidRDefault="00FF398E" w:rsidP="00D86F3E">
            <w:pPr>
              <w:jc w:val="both"/>
              <w:rPr>
                <w:lang w:val="fr-BE" w:eastAsia="it-IT"/>
              </w:rPr>
            </w:pPr>
            <w:r w:rsidRPr="00125A40">
              <w:rPr>
                <w:lang w:val="fr-BE" w:eastAsia="it-IT"/>
              </w:rPr>
              <w:t>6 contrats de partenariat signés chaque année (1 contrat par GPC chaque année), 156 fora collinaires organisées par an, 1 forum par commune organisé par an, 1 forum par province  organisé une fois tous les 2 ans, au moins 3 thèmes de plaidoyer réussis tout au long du projet</w:t>
            </w:r>
          </w:p>
        </w:tc>
        <w:tc>
          <w:tcPr>
            <w:tcW w:w="0" w:type="auto"/>
            <w:gridSpan w:val="2"/>
            <w:vMerge/>
          </w:tcPr>
          <w:p w:rsidR="00FF398E" w:rsidRPr="00125A40" w:rsidRDefault="00FF398E" w:rsidP="00D86F3E">
            <w:pPr>
              <w:pStyle w:val="ListParagraph"/>
              <w:ind w:left="0"/>
              <w:jc w:val="both"/>
              <w:rPr>
                <w:lang w:val="fr-FR"/>
              </w:rPr>
            </w:pPr>
          </w:p>
        </w:tc>
      </w:tr>
      <w:tr w:rsidR="00FF398E" w:rsidRPr="00880F77" w:rsidTr="00D86F3E">
        <w:tc>
          <w:tcPr>
            <w:tcW w:w="0" w:type="auto"/>
            <w:gridSpan w:val="2"/>
          </w:tcPr>
          <w:p w:rsidR="00FF398E" w:rsidRPr="00125A40" w:rsidRDefault="00FF398E" w:rsidP="00D86F3E">
            <w:pPr>
              <w:jc w:val="both"/>
              <w:rPr>
                <w:lang w:val="fr-FR"/>
              </w:rPr>
            </w:pPr>
            <w:r w:rsidRPr="00125A40">
              <w:rPr>
                <w:lang w:val="fr-FR"/>
              </w:rPr>
              <w:t xml:space="preserve">Act1.5 : Appuyer les GPC pour être impliqués </w:t>
            </w:r>
            <w:r w:rsidRPr="00125A40">
              <w:rPr>
                <w:lang w:val="fr-BE"/>
              </w:rPr>
              <w:t xml:space="preserve">effectivement dans le dialogue sur les politiques et programmes agricoles </w:t>
            </w:r>
            <w:r w:rsidRPr="00125A40">
              <w:rPr>
                <w:lang w:val="fr-FR"/>
              </w:rPr>
              <w:t>(</w:t>
            </w:r>
            <w:r w:rsidRPr="00125A40">
              <w:rPr>
                <w:lang w:val="fr-BE" w:eastAsia="it-IT"/>
              </w:rPr>
              <w:t>organisation d’une foire agricole, foras collinaires, communales, provinciales et forum national)</w:t>
            </w:r>
          </w:p>
        </w:tc>
        <w:tc>
          <w:tcPr>
            <w:tcW w:w="0" w:type="auto"/>
          </w:tcPr>
          <w:p w:rsidR="00FF398E" w:rsidRPr="00125A40" w:rsidRDefault="00FF398E" w:rsidP="00D86F3E">
            <w:pPr>
              <w:spacing w:line="276" w:lineRule="auto"/>
              <w:jc w:val="both"/>
              <w:rPr>
                <w:lang w:val="fr-BE" w:eastAsia="it-IT"/>
              </w:rPr>
            </w:pPr>
            <w:r w:rsidRPr="00125A40">
              <w:rPr>
                <w:lang w:val="fr-BE" w:eastAsia="it-IT"/>
              </w:rPr>
              <w:t xml:space="preserve">Nombre de foras et foire agricole organisés chaque année </w:t>
            </w:r>
          </w:p>
        </w:tc>
        <w:tc>
          <w:tcPr>
            <w:tcW w:w="0" w:type="auto"/>
            <w:gridSpan w:val="2"/>
            <w:vMerge/>
          </w:tcPr>
          <w:p w:rsidR="00FF398E" w:rsidRPr="00125A40" w:rsidRDefault="00FF398E" w:rsidP="00D86F3E">
            <w:pPr>
              <w:pStyle w:val="NoSpacing"/>
              <w:spacing w:line="276" w:lineRule="auto"/>
              <w:jc w:val="both"/>
              <w:rPr>
                <w:rFonts w:ascii="Times New Roman" w:hAnsi="Times New Roman"/>
                <w:sz w:val="24"/>
                <w:szCs w:val="24"/>
                <w:lang w:val="fr-FR"/>
              </w:rPr>
            </w:pPr>
          </w:p>
        </w:tc>
      </w:tr>
      <w:tr w:rsidR="00FF398E" w:rsidRPr="00880F77" w:rsidTr="00D86F3E">
        <w:tc>
          <w:tcPr>
            <w:tcW w:w="0" w:type="auto"/>
            <w:gridSpan w:val="3"/>
          </w:tcPr>
          <w:p w:rsidR="00FF398E" w:rsidRPr="00125A40" w:rsidRDefault="00FF398E" w:rsidP="00D86F3E">
            <w:pPr>
              <w:jc w:val="both"/>
              <w:rPr>
                <w:b/>
                <w:i/>
                <w:lang w:val="fr-FR"/>
              </w:rPr>
            </w:pPr>
            <w:r w:rsidRPr="00125A40">
              <w:rPr>
                <w:b/>
                <w:i/>
                <w:lang w:val="fr-FR"/>
              </w:rPr>
              <w:t xml:space="preserve">Activités par rapport au résultat 2 : </w:t>
            </w:r>
            <w:r w:rsidRPr="00125A40">
              <w:rPr>
                <w:b/>
                <w:i/>
                <w:lang w:val="fr-BE"/>
              </w:rPr>
              <w:t>Une meilleure valorisation de la production agricole a permis de diversifier et d’améliorer l’approvisionnement des marchés locaux</w:t>
            </w:r>
          </w:p>
        </w:tc>
        <w:tc>
          <w:tcPr>
            <w:tcW w:w="0" w:type="auto"/>
            <w:gridSpan w:val="2"/>
            <w:vMerge/>
          </w:tcPr>
          <w:p w:rsidR="00FF398E" w:rsidRPr="00125A40" w:rsidRDefault="00FF398E" w:rsidP="00D86F3E">
            <w:pPr>
              <w:pStyle w:val="NoSpacing"/>
              <w:spacing w:line="276" w:lineRule="auto"/>
              <w:jc w:val="both"/>
              <w:rPr>
                <w:rFonts w:ascii="Times New Roman" w:hAnsi="Times New Roman"/>
                <w:b/>
                <w:i/>
                <w:sz w:val="24"/>
                <w:szCs w:val="24"/>
                <w:lang w:val="fr-FR"/>
              </w:rPr>
            </w:pPr>
          </w:p>
        </w:tc>
      </w:tr>
      <w:tr w:rsidR="00FF398E" w:rsidRPr="00880F77" w:rsidTr="00D86F3E">
        <w:tc>
          <w:tcPr>
            <w:tcW w:w="0" w:type="auto"/>
            <w:gridSpan w:val="2"/>
          </w:tcPr>
          <w:p w:rsidR="00FF398E" w:rsidRPr="00125A40" w:rsidRDefault="00FF398E" w:rsidP="00D86F3E">
            <w:pPr>
              <w:autoSpaceDE w:val="0"/>
              <w:autoSpaceDN w:val="0"/>
              <w:adjustRightInd w:val="0"/>
              <w:jc w:val="both"/>
              <w:rPr>
                <w:lang w:val="fr-FR"/>
              </w:rPr>
            </w:pPr>
            <w:r w:rsidRPr="00125A40">
              <w:rPr>
                <w:lang w:val="fr-BE"/>
              </w:rPr>
              <w:t xml:space="preserve">Act.2.1 : </w:t>
            </w:r>
            <w:r w:rsidRPr="00125A40">
              <w:rPr>
                <w:lang w:val="fr-FR"/>
              </w:rPr>
              <w:t>Organiser trois études sur :</w:t>
            </w:r>
          </w:p>
          <w:p w:rsidR="00FF398E" w:rsidRPr="00125A40" w:rsidRDefault="00FF398E" w:rsidP="00D86F3E">
            <w:pPr>
              <w:autoSpaceDE w:val="0"/>
              <w:autoSpaceDN w:val="0"/>
              <w:adjustRightInd w:val="0"/>
              <w:jc w:val="both"/>
              <w:rPr>
                <w:lang w:val="fr-BE"/>
              </w:rPr>
            </w:pPr>
            <w:r w:rsidRPr="00125A40">
              <w:rPr>
                <w:lang w:val="fr-FR"/>
              </w:rPr>
              <w:t xml:space="preserve">(1) le diagnostique des techniques existantes permettant de dégager les opportunités d’ajouter la valeur des produits agricoles (transformation, amélioration de la qualité), (2) l’analyse du marché, </w:t>
            </w:r>
            <w:r w:rsidRPr="00125A40">
              <w:rPr>
                <w:b/>
                <w:color w:val="0070C0"/>
                <w:lang w:val="fr-FR"/>
              </w:rPr>
              <w:t xml:space="preserve"> </w:t>
            </w:r>
            <w:r w:rsidRPr="00125A40">
              <w:rPr>
                <w:lang w:val="fr-FR"/>
              </w:rPr>
              <w:t>(3)</w:t>
            </w:r>
            <w:r w:rsidRPr="00125A40">
              <w:rPr>
                <w:b/>
                <w:color w:val="0070C0"/>
                <w:lang w:val="fr-FR"/>
              </w:rPr>
              <w:t xml:space="preserve"> </w:t>
            </w:r>
            <w:r w:rsidRPr="00125A40">
              <w:rPr>
                <w:lang w:val="fr-FR"/>
              </w:rPr>
              <w:t xml:space="preserve">l’impact environnemental des unités de transformation </w:t>
            </w:r>
          </w:p>
        </w:tc>
        <w:tc>
          <w:tcPr>
            <w:tcW w:w="0" w:type="auto"/>
          </w:tcPr>
          <w:p w:rsidR="00FF398E" w:rsidRPr="00125A40" w:rsidRDefault="00FF398E" w:rsidP="00D86F3E">
            <w:pPr>
              <w:jc w:val="both"/>
              <w:rPr>
                <w:lang w:val="fr-FR"/>
              </w:rPr>
            </w:pPr>
            <w:r w:rsidRPr="00125A40">
              <w:rPr>
                <w:lang w:val="fr-FR"/>
              </w:rPr>
              <w:t>Trois études réalisées et validées à partir de la 2</w:t>
            </w:r>
            <w:r w:rsidRPr="00125A40">
              <w:rPr>
                <w:vertAlign w:val="superscript"/>
                <w:lang w:val="fr-FR"/>
              </w:rPr>
              <w:t>ème</w:t>
            </w:r>
            <w:r w:rsidRPr="00125A40">
              <w:rPr>
                <w:lang w:val="fr-FR"/>
              </w:rPr>
              <w:t xml:space="preserve"> année, </w:t>
            </w:r>
            <w:r w:rsidRPr="00125A40">
              <w:rPr>
                <w:lang w:val="fr-BE"/>
              </w:rPr>
              <w:t xml:space="preserve">3 ateliers organisés par province, </w:t>
            </w:r>
            <w:r w:rsidRPr="00125A40">
              <w:rPr>
                <w:lang w:val="fr-FR"/>
              </w:rPr>
              <w:t>meilleures opportunités par filière connues</w:t>
            </w:r>
          </w:p>
        </w:tc>
        <w:tc>
          <w:tcPr>
            <w:tcW w:w="0" w:type="auto"/>
            <w:gridSpan w:val="2"/>
            <w:vMerge/>
          </w:tcPr>
          <w:p w:rsidR="00FF398E" w:rsidRPr="00125A40" w:rsidRDefault="00FF398E" w:rsidP="00D86F3E">
            <w:pPr>
              <w:pStyle w:val="NoSpacing"/>
              <w:spacing w:line="276" w:lineRule="auto"/>
              <w:jc w:val="both"/>
              <w:rPr>
                <w:rFonts w:ascii="Times New Roman" w:hAnsi="Times New Roman"/>
                <w:sz w:val="24"/>
                <w:szCs w:val="24"/>
                <w:lang w:val="fr-FR"/>
              </w:rPr>
            </w:pPr>
          </w:p>
        </w:tc>
      </w:tr>
      <w:tr w:rsidR="00FF398E" w:rsidRPr="00880F77" w:rsidTr="00D86F3E">
        <w:tc>
          <w:tcPr>
            <w:tcW w:w="0" w:type="auto"/>
            <w:gridSpan w:val="2"/>
          </w:tcPr>
          <w:p w:rsidR="00FF398E" w:rsidRPr="00125A40" w:rsidRDefault="00FF398E" w:rsidP="00D86F3E">
            <w:pPr>
              <w:autoSpaceDE w:val="0"/>
              <w:autoSpaceDN w:val="0"/>
              <w:adjustRightInd w:val="0"/>
              <w:jc w:val="both"/>
              <w:rPr>
                <w:lang w:val="fr-BE"/>
              </w:rPr>
            </w:pPr>
            <w:r w:rsidRPr="00125A40">
              <w:rPr>
                <w:lang w:val="fr-BE"/>
              </w:rPr>
              <w:t>Act.2.2 : Organiser des ateliers d‘information et de sensibilisation des GPC sur les modalités de mise en place d’une unité de transformation agro-alimentaire économiquement viable</w:t>
            </w:r>
          </w:p>
        </w:tc>
        <w:tc>
          <w:tcPr>
            <w:tcW w:w="0" w:type="auto"/>
          </w:tcPr>
          <w:p w:rsidR="00FF398E" w:rsidRPr="00125A40" w:rsidRDefault="00FF398E" w:rsidP="00D86F3E">
            <w:pPr>
              <w:jc w:val="both"/>
              <w:rPr>
                <w:lang w:val="fr-FR"/>
              </w:rPr>
            </w:pPr>
            <w:r w:rsidRPr="00125A40">
              <w:rPr>
                <w:lang w:val="fr-FR"/>
              </w:rPr>
              <w:t>1 atelier organisé par province, nombre producteurs formés</w:t>
            </w:r>
          </w:p>
        </w:tc>
        <w:tc>
          <w:tcPr>
            <w:tcW w:w="0" w:type="auto"/>
            <w:gridSpan w:val="2"/>
            <w:vMerge/>
          </w:tcPr>
          <w:p w:rsidR="00FF398E" w:rsidRPr="00125A40" w:rsidRDefault="00FF398E" w:rsidP="00D86F3E">
            <w:pPr>
              <w:pStyle w:val="NoSpacing"/>
              <w:spacing w:line="276" w:lineRule="auto"/>
              <w:jc w:val="both"/>
              <w:rPr>
                <w:rFonts w:ascii="Times New Roman" w:hAnsi="Times New Roman"/>
                <w:sz w:val="24"/>
                <w:szCs w:val="24"/>
                <w:lang w:val="fr-FR"/>
              </w:rPr>
            </w:pPr>
          </w:p>
        </w:tc>
      </w:tr>
      <w:tr w:rsidR="00FF398E" w:rsidRPr="00880F77" w:rsidTr="00D86F3E">
        <w:tc>
          <w:tcPr>
            <w:tcW w:w="0" w:type="auto"/>
            <w:gridSpan w:val="2"/>
          </w:tcPr>
          <w:p w:rsidR="00FF398E" w:rsidRPr="00125A40" w:rsidRDefault="00FF398E" w:rsidP="00D86F3E">
            <w:pPr>
              <w:autoSpaceDE w:val="0"/>
              <w:autoSpaceDN w:val="0"/>
              <w:adjustRightInd w:val="0"/>
              <w:jc w:val="both"/>
              <w:rPr>
                <w:lang w:val="fr-BE"/>
              </w:rPr>
            </w:pPr>
            <w:r w:rsidRPr="00125A40">
              <w:rPr>
                <w:lang w:val="fr-BE"/>
              </w:rPr>
              <w:t xml:space="preserve">Act.2.3 : </w:t>
            </w:r>
            <w:r w:rsidRPr="00125A40">
              <w:rPr>
                <w:lang w:val="fr-FR"/>
              </w:rPr>
              <w:t>Organiser des ateliers de formation des producteurs sur les techniques de transformation et de conditionnement pour les cultures retenues</w:t>
            </w:r>
          </w:p>
        </w:tc>
        <w:tc>
          <w:tcPr>
            <w:tcW w:w="0" w:type="auto"/>
          </w:tcPr>
          <w:p w:rsidR="00FF398E" w:rsidRPr="00125A40" w:rsidRDefault="00FF398E" w:rsidP="00D86F3E">
            <w:pPr>
              <w:jc w:val="both"/>
              <w:rPr>
                <w:lang w:val="fr-FR"/>
              </w:rPr>
            </w:pPr>
            <w:r w:rsidRPr="00125A40">
              <w:rPr>
                <w:lang w:val="fr-FR"/>
              </w:rPr>
              <w:t>Nombre d’atelier, nombre de participants</w:t>
            </w:r>
          </w:p>
        </w:tc>
        <w:tc>
          <w:tcPr>
            <w:tcW w:w="0" w:type="auto"/>
            <w:gridSpan w:val="2"/>
            <w:vMerge/>
          </w:tcPr>
          <w:p w:rsidR="00FF398E" w:rsidRPr="00125A40" w:rsidRDefault="00FF398E" w:rsidP="00D86F3E">
            <w:pPr>
              <w:pStyle w:val="NoSpacing"/>
              <w:spacing w:line="276" w:lineRule="auto"/>
              <w:jc w:val="both"/>
              <w:rPr>
                <w:rFonts w:ascii="Times New Roman" w:hAnsi="Times New Roman"/>
                <w:sz w:val="24"/>
                <w:szCs w:val="24"/>
                <w:lang w:val="fr-FR"/>
              </w:rPr>
            </w:pPr>
          </w:p>
        </w:tc>
      </w:tr>
      <w:tr w:rsidR="00FF398E" w:rsidRPr="00880F77" w:rsidTr="00D86F3E">
        <w:tc>
          <w:tcPr>
            <w:tcW w:w="0" w:type="auto"/>
            <w:gridSpan w:val="2"/>
          </w:tcPr>
          <w:p w:rsidR="00FF398E" w:rsidRPr="00125A40" w:rsidRDefault="00FF398E" w:rsidP="00D86F3E">
            <w:pPr>
              <w:autoSpaceDE w:val="0"/>
              <w:autoSpaceDN w:val="0"/>
              <w:adjustRightInd w:val="0"/>
              <w:jc w:val="both"/>
              <w:rPr>
                <w:lang w:val="fr-BE"/>
              </w:rPr>
            </w:pPr>
            <w:r w:rsidRPr="00125A40">
              <w:rPr>
                <w:lang w:val="fr-FR"/>
              </w:rPr>
              <w:t>Act2.4 : Organiser des ateliers de formation sur la gestion d’une unité de transformation et sur le marketing des produits transformés</w:t>
            </w:r>
          </w:p>
        </w:tc>
        <w:tc>
          <w:tcPr>
            <w:tcW w:w="0" w:type="auto"/>
          </w:tcPr>
          <w:p w:rsidR="00FF398E" w:rsidRPr="00125A40" w:rsidRDefault="00FF398E" w:rsidP="00D86F3E">
            <w:pPr>
              <w:jc w:val="both"/>
              <w:rPr>
                <w:lang w:val="fr-BE"/>
              </w:rPr>
            </w:pPr>
            <w:r w:rsidRPr="00125A40">
              <w:rPr>
                <w:lang w:val="fr-BE"/>
              </w:rPr>
              <w:t>1 atelier organisé par province, nombre de participants aux formations</w:t>
            </w:r>
          </w:p>
        </w:tc>
        <w:tc>
          <w:tcPr>
            <w:tcW w:w="0" w:type="auto"/>
            <w:gridSpan w:val="2"/>
            <w:vMerge/>
          </w:tcPr>
          <w:p w:rsidR="00FF398E" w:rsidRPr="00125A40" w:rsidRDefault="00FF398E" w:rsidP="00D86F3E">
            <w:pPr>
              <w:pStyle w:val="NoSpacing"/>
              <w:spacing w:line="276" w:lineRule="auto"/>
              <w:jc w:val="both"/>
              <w:rPr>
                <w:rFonts w:ascii="Times New Roman" w:hAnsi="Times New Roman"/>
                <w:sz w:val="24"/>
                <w:szCs w:val="24"/>
                <w:lang w:val="fr-FR"/>
              </w:rPr>
            </w:pPr>
          </w:p>
        </w:tc>
      </w:tr>
      <w:tr w:rsidR="00FF398E" w:rsidRPr="00125A40" w:rsidTr="00D86F3E">
        <w:tc>
          <w:tcPr>
            <w:tcW w:w="0" w:type="auto"/>
            <w:gridSpan w:val="2"/>
          </w:tcPr>
          <w:p w:rsidR="00FF398E" w:rsidRPr="00125A40" w:rsidRDefault="00FF398E" w:rsidP="00D86F3E">
            <w:pPr>
              <w:autoSpaceDE w:val="0"/>
              <w:autoSpaceDN w:val="0"/>
              <w:adjustRightInd w:val="0"/>
              <w:jc w:val="both"/>
              <w:rPr>
                <w:lang w:val="fr-BE"/>
              </w:rPr>
            </w:pPr>
            <w:r w:rsidRPr="00125A40">
              <w:rPr>
                <w:lang w:val="fr-BE"/>
              </w:rPr>
              <w:t>Act.2.5 : Mettre en place et formation sur le manuel de gestion financière des entreprises agricoles</w:t>
            </w:r>
          </w:p>
        </w:tc>
        <w:tc>
          <w:tcPr>
            <w:tcW w:w="0" w:type="auto"/>
          </w:tcPr>
          <w:p w:rsidR="00FF398E" w:rsidRPr="00125A40" w:rsidRDefault="00FF398E" w:rsidP="00D86F3E">
            <w:pPr>
              <w:jc w:val="both"/>
              <w:rPr>
                <w:lang w:val="fr-BE"/>
              </w:rPr>
            </w:pPr>
            <w:r w:rsidRPr="00125A40">
              <w:rPr>
                <w:lang w:val="fr-BE"/>
              </w:rPr>
              <w:t>Nombre de personnes formées</w:t>
            </w:r>
          </w:p>
        </w:tc>
        <w:tc>
          <w:tcPr>
            <w:tcW w:w="0" w:type="auto"/>
            <w:gridSpan w:val="2"/>
            <w:vMerge/>
          </w:tcPr>
          <w:p w:rsidR="00FF398E" w:rsidRPr="00125A40" w:rsidRDefault="00FF398E" w:rsidP="00D86F3E">
            <w:pPr>
              <w:pStyle w:val="NoSpacing"/>
              <w:spacing w:line="276" w:lineRule="auto"/>
              <w:jc w:val="both"/>
              <w:rPr>
                <w:rFonts w:ascii="Times New Roman" w:hAnsi="Times New Roman"/>
                <w:sz w:val="24"/>
                <w:szCs w:val="24"/>
                <w:lang w:val="fr-FR"/>
              </w:rPr>
            </w:pPr>
          </w:p>
        </w:tc>
      </w:tr>
      <w:tr w:rsidR="00FF398E" w:rsidRPr="00880F77" w:rsidTr="00D86F3E">
        <w:tc>
          <w:tcPr>
            <w:tcW w:w="0" w:type="auto"/>
            <w:gridSpan w:val="2"/>
          </w:tcPr>
          <w:p w:rsidR="00FF398E" w:rsidRPr="00125A40" w:rsidRDefault="00FF398E" w:rsidP="00D86F3E">
            <w:pPr>
              <w:autoSpaceDE w:val="0"/>
              <w:autoSpaceDN w:val="0"/>
              <w:adjustRightInd w:val="0"/>
              <w:jc w:val="both"/>
              <w:rPr>
                <w:lang w:val="fr-BE"/>
              </w:rPr>
            </w:pPr>
            <w:r w:rsidRPr="00125A40">
              <w:rPr>
                <w:lang w:val="fr-BE"/>
              </w:rPr>
              <w:t xml:space="preserve">Act.2.6 : </w:t>
            </w:r>
            <w:r w:rsidRPr="00125A40">
              <w:rPr>
                <w:lang w:val="fr-FR"/>
              </w:rPr>
              <w:t>Installer deux unités pilotes de transformation agro-alimentaire par commune sur les cultures dont les besoins en transformation ont été identifiés.</w:t>
            </w:r>
          </w:p>
        </w:tc>
        <w:tc>
          <w:tcPr>
            <w:tcW w:w="0" w:type="auto"/>
          </w:tcPr>
          <w:p w:rsidR="00FF398E" w:rsidRPr="00125A40" w:rsidRDefault="00FF398E" w:rsidP="00D86F3E">
            <w:pPr>
              <w:jc w:val="both"/>
              <w:rPr>
                <w:lang w:val="fr-BE"/>
              </w:rPr>
            </w:pPr>
            <w:r w:rsidRPr="00125A40">
              <w:rPr>
                <w:lang w:val="fr-FR"/>
              </w:rPr>
              <w:t>6 unités installées et fonctionnelles à la fin du projet</w:t>
            </w:r>
          </w:p>
        </w:tc>
        <w:tc>
          <w:tcPr>
            <w:tcW w:w="0" w:type="auto"/>
            <w:gridSpan w:val="2"/>
            <w:vMerge/>
          </w:tcPr>
          <w:p w:rsidR="00FF398E" w:rsidRPr="00125A40" w:rsidRDefault="00FF398E" w:rsidP="00D86F3E">
            <w:pPr>
              <w:pStyle w:val="NoSpacing"/>
              <w:spacing w:line="276" w:lineRule="auto"/>
              <w:jc w:val="both"/>
              <w:rPr>
                <w:rFonts w:ascii="Times New Roman" w:hAnsi="Times New Roman"/>
                <w:sz w:val="24"/>
                <w:szCs w:val="24"/>
                <w:lang w:val="fr-FR"/>
              </w:rPr>
            </w:pPr>
          </w:p>
        </w:tc>
      </w:tr>
      <w:tr w:rsidR="00FF398E" w:rsidRPr="00880F77" w:rsidTr="00D86F3E">
        <w:trPr>
          <w:gridBefore w:val="1"/>
        </w:trPr>
        <w:tc>
          <w:tcPr>
            <w:tcW w:w="0" w:type="auto"/>
          </w:tcPr>
          <w:p w:rsidR="00FF398E" w:rsidRPr="00125A40" w:rsidRDefault="00FF398E" w:rsidP="00D86F3E">
            <w:pPr>
              <w:autoSpaceDE w:val="0"/>
              <w:autoSpaceDN w:val="0"/>
              <w:adjustRightInd w:val="0"/>
              <w:jc w:val="both"/>
              <w:rPr>
                <w:lang w:val="fr-BE"/>
              </w:rPr>
            </w:pPr>
            <w:r w:rsidRPr="00125A40">
              <w:rPr>
                <w:lang w:val="fr-BE"/>
              </w:rPr>
              <w:t xml:space="preserve">Act.2.7 : Faciliter la mise en place d’un cadre d’échange et de concertation entre les acteurs </w:t>
            </w:r>
          </w:p>
        </w:tc>
        <w:tc>
          <w:tcPr>
            <w:tcW w:w="0" w:type="auto"/>
          </w:tcPr>
          <w:p w:rsidR="00FF398E" w:rsidRPr="00125A40" w:rsidRDefault="00FF398E" w:rsidP="00D86F3E">
            <w:pPr>
              <w:jc w:val="both"/>
              <w:rPr>
                <w:lang w:val="fr-BE"/>
              </w:rPr>
            </w:pPr>
            <w:r w:rsidRPr="00125A40">
              <w:rPr>
                <w:lang w:val="fr-BE"/>
              </w:rPr>
              <w:t>1 réunion par filière à partir de la 2</w:t>
            </w:r>
            <w:r w:rsidRPr="00125A40">
              <w:rPr>
                <w:vertAlign w:val="superscript"/>
                <w:lang w:val="fr-BE"/>
              </w:rPr>
              <w:t>ème</w:t>
            </w:r>
            <w:r w:rsidRPr="00125A40">
              <w:rPr>
                <w:lang w:val="fr-BE"/>
              </w:rPr>
              <w:t xml:space="preserve"> année, nombre de décisions/consensus, nombre de participants</w:t>
            </w:r>
          </w:p>
        </w:tc>
        <w:tc>
          <w:tcPr>
            <w:tcW w:w="0" w:type="auto"/>
            <w:gridSpan w:val="2"/>
            <w:vMerge/>
          </w:tcPr>
          <w:p w:rsidR="00FF398E" w:rsidRPr="00125A40" w:rsidRDefault="00FF398E" w:rsidP="00D86F3E">
            <w:pPr>
              <w:pStyle w:val="NoSpacing"/>
              <w:spacing w:line="276" w:lineRule="auto"/>
              <w:jc w:val="both"/>
              <w:rPr>
                <w:rFonts w:ascii="Times New Roman" w:hAnsi="Times New Roman"/>
                <w:sz w:val="24"/>
                <w:szCs w:val="24"/>
                <w:lang w:val="fr-FR"/>
              </w:rPr>
            </w:pPr>
          </w:p>
        </w:tc>
      </w:tr>
      <w:tr w:rsidR="00FF398E" w:rsidRPr="00880F77" w:rsidTr="00D86F3E">
        <w:trPr>
          <w:gridBefore w:val="1"/>
        </w:trPr>
        <w:tc>
          <w:tcPr>
            <w:tcW w:w="0" w:type="auto"/>
          </w:tcPr>
          <w:p w:rsidR="00FF398E" w:rsidRPr="00125A40" w:rsidRDefault="00FF398E" w:rsidP="00D86F3E">
            <w:pPr>
              <w:jc w:val="both"/>
              <w:rPr>
                <w:lang w:val="fr-FR"/>
              </w:rPr>
            </w:pPr>
            <w:r w:rsidRPr="00125A40">
              <w:rPr>
                <w:lang w:val="fr-FR"/>
              </w:rPr>
              <w:t>Act2.8 : Faciliter et assister les GPC dans la mise en place des services de stockage de proximité, de vente groupée et de crédit warranté dans la zone d’action</w:t>
            </w:r>
            <w:r w:rsidRPr="00125A40">
              <w:rPr>
                <w:lang w:val="fr-BE"/>
              </w:rPr>
              <w:t xml:space="preserve"> pour maximiser les pouvoirs de négociation </w:t>
            </w:r>
          </w:p>
        </w:tc>
        <w:tc>
          <w:tcPr>
            <w:tcW w:w="0" w:type="auto"/>
          </w:tcPr>
          <w:p w:rsidR="00FF398E" w:rsidRPr="00125A40" w:rsidRDefault="00FF398E" w:rsidP="00D86F3E">
            <w:pPr>
              <w:jc w:val="both"/>
              <w:rPr>
                <w:lang w:val="fr-BE"/>
              </w:rPr>
            </w:pPr>
            <w:r w:rsidRPr="00125A40">
              <w:rPr>
                <w:lang w:val="fr-BE"/>
              </w:rPr>
              <w:t xml:space="preserve">Quantité de produits agricoles stockés et vendu par GPC grâce au warrantage, quantité vendues et prix de vente rémunérateurs, </w:t>
            </w:r>
            <w:r w:rsidRPr="00125A40">
              <w:rPr>
                <w:lang w:val="fr-FR"/>
              </w:rPr>
              <w:t>270 personnes formées au cours de 9 ateliers organisés en matière de warrantage,  1 module de formation, outils mis en place, au moins 1 contrat de vente par GPC signé, 1 système d’information sur les marchés est mis en place,</w:t>
            </w:r>
            <w:r w:rsidRPr="00125A40">
              <w:rPr>
                <w:lang w:val="fr-BE"/>
              </w:rPr>
              <w:t>1 réunion par filière à partir de la 2</w:t>
            </w:r>
            <w:r w:rsidRPr="00125A40">
              <w:rPr>
                <w:vertAlign w:val="superscript"/>
                <w:lang w:val="fr-BE"/>
              </w:rPr>
              <w:t>ème</w:t>
            </w:r>
            <w:r w:rsidRPr="00125A40">
              <w:rPr>
                <w:lang w:val="fr-BE"/>
              </w:rPr>
              <w:t xml:space="preserve"> année</w:t>
            </w:r>
          </w:p>
        </w:tc>
        <w:tc>
          <w:tcPr>
            <w:tcW w:w="0" w:type="auto"/>
            <w:gridSpan w:val="2"/>
            <w:vMerge/>
          </w:tcPr>
          <w:p w:rsidR="00FF398E" w:rsidRPr="00125A40" w:rsidRDefault="00FF398E" w:rsidP="00D86F3E">
            <w:pPr>
              <w:pStyle w:val="ListParagraph"/>
              <w:ind w:left="0"/>
              <w:jc w:val="both"/>
              <w:rPr>
                <w:lang w:val="fr-BE"/>
              </w:rPr>
            </w:pPr>
          </w:p>
        </w:tc>
      </w:tr>
      <w:tr w:rsidR="00FF398E" w:rsidRPr="00880F77" w:rsidTr="00D86F3E">
        <w:trPr>
          <w:gridBefore w:val="1"/>
        </w:trPr>
        <w:tc>
          <w:tcPr>
            <w:tcW w:w="0" w:type="auto"/>
          </w:tcPr>
          <w:p w:rsidR="00FF398E" w:rsidRPr="00125A40" w:rsidRDefault="00FF398E" w:rsidP="00D86F3E">
            <w:pPr>
              <w:jc w:val="both"/>
              <w:rPr>
                <w:lang w:val="fr-BE"/>
              </w:rPr>
            </w:pPr>
            <w:r w:rsidRPr="00125A40">
              <w:rPr>
                <w:lang w:val="fr-BE"/>
              </w:rPr>
              <w:t xml:space="preserve">Act2.9: Assurer le suivi, l’évaluation, la capitalisation et le partage d’expérience </w:t>
            </w:r>
          </w:p>
        </w:tc>
        <w:tc>
          <w:tcPr>
            <w:tcW w:w="0" w:type="auto"/>
          </w:tcPr>
          <w:p w:rsidR="00FF398E" w:rsidRPr="00125A40" w:rsidRDefault="00FF398E" w:rsidP="00D86F3E">
            <w:pPr>
              <w:jc w:val="both"/>
              <w:rPr>
                <w:lang w:val="fr-BE"/>
              </w:rPr>
            </w:pPr>
            <w:r w:rsidRPr="00125A40">
              <w:rPr>
                <w:lang w:val="fr-BE"/>
              </w:rPr>
              <w:t xml:space="preserve">2 thèmes capitalisés au niveau national puis échangés au niveau régional, </w:t>
            </w:r>
            <w:r w:rsidRPr="00125A40">
              <w:rPr>
                <w:lang w:val="fr-FR"/>
              </w:rPr>
              <w:t>1 réunion mensuelle organisée au niveau équipe de terrain, 1 mission semestrielle organisée par CSA/CAPAD</w:t>
            </w:r>
          </w:p>
          <w:p w:rsidR="00FF398E" w:rsidRPr="00125A40" w:rsidRDefault="00FF398E" w:rsidP="00D86F3E">
            <w:pPr>
              <w:jc w:val="both"/>
              <w:rPr>
                <w:lang w:val="fr-BE"/>
              </w:rPr>
            </w:pPr>
          </w:p>
        </w:tc>
        <w:tc>
          <w:tcPr>
            <w:tcW w:w="0" w:type="auto"/>
            <w:gridSpan w:val="2"/>
            <w:vMerge/>
          </w:tcPr>
          <w:p w:rsidR="00FF398E" w:rsidRPr="00125A40" w:rsidRDefault="00FF398E" w:rsidP="00D86F3E">
            <w:pPr>
              <w:pStyle w:val="NoSpacing"/>
              <w:spacing w:line="276" w:lineRule="auto"/>
              <w:jc w:val="both"/>
              <w:rPr>
                <w:rFonts w:ascii="Times New Roman" w:hAnsi="Times New Roman"/>
                <w:sz w:val="24"/>
                <w:szCs w:val="24"/>
                <w:lang w:val="fr-FR"/>
              </w:rPr>
            </w:pPr>
          </w:p>
        </w:tc>
      </w:tr>
      <w:tr w:rsidR="00FF398E" w:rsidRPr="00880F77" w:rsidTr="00D86F3E">
        <w:trPr>
          <w:gridBefore w:val="1"/>
        </w:trPr>
        <w:tc>
          <w:tcPr>
            <w:tcW w:w="0" w:type="auto"/>
            <w:gridSpan w:val="2"/>
          </w:tcPr>
          <w:p w:rsidR="00FF398E" w:rsidRPr="00125A40" w:rsidRDefault="00FF398E" w:rsidP="00D86F3E">
            <w:pPr>
              <w:spacing w:line="276" w:lineRule="auto"/>
              <w:jc w:val="both"/>
              <w:rPr>
                <w:b/>
                <w:i/>
                <w:lang w:val="fr-BE" w:eastAsia="it-IT"/>
              </w:rPr>
            </w:pPr>
            <w:r w:rsidRPr="00125A40">
              <w:rPr>
                <w:b/>
                <w:i/>
                <w:lang w:val="fr-BE"/>
              </w:rPr>
              <w:t>Activités par rapport au résultat 3 : Les ménages vulnérables bénéficiaires ont amélioré leur accès aux moyens financiers </w:t>
            </w:r>
          </w:p>
        </w:tc>
        <w:tc>
          <w:tcPr>
            <w:tcW w:w="0" w:type="auto"/>
            <w:gridSpan w:val="2"/>
            <w:vMerge/>
          </w:tcPr>
          <w:p w:rsidR="00FF398E" w:rsidRPr="00125A40" w:rsidRDefault="00FF398E" w:rsidP="00D86F3E">
            <w:pPr>
              <w:pStyle w:val="NoSpacing"/>
              <w:spacing w:line="276" w:lineRule="auto"/>
              <w:jc w:val="both"/>
              <w:rPr>
                <w:rFonts w:ascii="Times New Roman" w:hAnsi="Times New Roman"/>
                <w:sz w:val="24"/>
                <w:szCs w:val="24"/>
                <w:lang w:val="fr-FR"/>
              </w:rPr>
            </w:pPr>
          </w:p>
        </w:tc>
      </w:tr>
      <w:tr w:rsidR="00FF398E" w:rsidRPr="00880F77" w:rsidTr="00D86F3E">
        <w:trPr>
          <w:gridBefore w:val="1"/>
        </w:trPr>
        <w:tc>
          <w:tcPr>
            <w:tcW w:w="0" w:type="auto"/>
          </w:tcPr>
          <w:p w:rsidR="00FF398E" w:rsidRPr="00125A40" w:rsidRDefault="00FF398E" w:rsidP="00D86F3E">
            <w:pPr>
              <w:jc w:val="both"/>
              <w:rPr>
                <w:lang w:val="fr-BE"/>
              </w:rPr>
            </w:pPr>
            <w:r w:rsidRPr="00125A40">
              <w:rPr>
                <w:lang w:val="fr-BE"/>
              </w:rPr>
              <w:t>Act.3.1 Collecter les données sur les besoins en financement des coopératives pour les campagnes agricoles  et négocier des financements auprès des  IMF et bailleurs de fonds </w:t>
            </w:r>
          </w:p>
        </w:tc>
        <w:tc>
          <w:tcPr>
            <w:tcW w:w="0" w:type="auto"/>
          </w:tcPr>
          <w:p w:rsidR="00FF398E" w:rsidRPr="00125A40" w:rsidRDefault="00FF398E" w:rsidP="00D86F3E">
            <w:pPr>
              <w:spacing w:line="276" w:lineRule="auto"/>
              <w:jc w:val="both"/>
              <w:rPr>
                <w:lang w:val="fr-BE" w:eastAsia="it-IT"/>
              </w:rPr>
            </w:pPr>
            <w:r w:rsidRPr="00125A40">
              <w:rPr>
                <w:lang w:val="fr-BE"/>
              </w:rPr>
              <w:t>6 GPC ont des documents de besoins en financement par campagne agricole, 1base de données est disponible et est mise à jour à chaque saison culturale,</w:t>
            </w:r>
            <w:r w:rsidRPr="00125A40">
              <w:rPr>
                <w:lang w:val="fr-BE" w:eastAsia="it-IT"/>
              </w:rPr>
              <w:t xml:space="preserve"> Contrats signés, montants de crédits octroyés,</w:t>
            </w:r>
            <w:r w:rsidRPr="00125A40">
              <w:rPr>
                <w:lang w:val="fr-BE"/>
              </w:rPr>
              <w:t xml:space="preserve"> 6 GPC ont au moins signé 1 contrat de financement de leurs activités, au moins 2 produits financiers développés</w:t>
            </w:r>
          </w:p>
        </w:tc>
        <w:tc>
          <w:tcPr>
            <w:tcW w:w="0" w:type="auto"/>
            <w:gridSpan w:val="2"/>
            <w:vMerge/>
          </w:tcPr>
          <w:p w:rsidR="00FF398E" w:rsidRPr="00125A40" w:rsidRDefault="00FF398E" w:rsidP="00D86F3E">
            <w:pPr>
              <w:pStyle w:val="NoSpacing"/>
              <w:spacing w:line="276" w:lineRule="auto"/>
              <w:jc w:val="both"/>
              <w:rPr>
                <w:rFonts w:ascii="Times New Roman" w:hAnsi="Times New Roman"/>
                <w:sz w:val="24"/>
                <w:szCs w:val="24"/>
                <w:lang w:val="fr-FR"/>
              </w:rPr>
            </w:pPr>
          </w:p>
        </w:tc>
      </w:tr>
      <w:tr w:rsidR="00FF398E" w:rsidRPr="00880F77" w:rsidTr="00D86F3E">
        <w:trPr>
          <w:gridBefore w:val="1"/>
        </w:trPr>
        <w:tc>
          <w:tcPr>
            <w:tcW w:w="0" w:type="auto"/>
          </w:tcPr>
          <w:p w:rsidR="00FF398E" w:rsidRPr="00125A40" w:rsidRDefault="00FF398E" w:rsidP="00D86F3E">
            <w:pPr>
              <w:autoSpaceDE w:val="0"/>
              <w:autoSpaceDN w:val="0"/>
              <w:adjustRightInd w:val="0"/>
              <w:spacing w:line="276" w:lineRule="auto"/>
              <w:jc w:val="both"/>
              <w:rPr>
                <w:lang w:val="fr-FR"/>
              </w:rPr>
            </w:pPr>
            <w:r w:rsidRPr="00125A40">
              <w:rPr>
                <w:lang w:val="fr-FR"/>
              </w:rPr>
              <w:t>Act.3.2 Appuyer la création, le renforcement des capacités et l’accompagnement des Mutuelles de Solidarité (MUSO) dans leurs opérationnalisations</w:t>
            </w:r>
          </w:p>
        </w:tc>
        <w:tc>
          <w:tcPr>
            <w:tcW w:w="0" w:type="auto"/>
          </w:tcPr>
          <w:p w:rsidR="00FF398E" w:rsidRPr="00125A40" w:rsidRDefault="00FF398E" w:rsidP="00D86F3E">
            <w:pPr>
              <w:jc w:val="both"/>
              <w:rPr>
                <w:lang w:val="fr-BE"/>
              </w:rPr>
            </w:pPr>
            <w:r w:rsidRPr="00125A40">
              <w:rPr>
                <w:lang w:val="fr-BE"/>
              </w:rPr>
              <w:t>300 MUSO et 3 réseaux créés dans les 3 communes, 1.500 membres des comités de gestion formés</w:t>
            </w:r>
          </w:p>
        </w:tc>
        <w:tc>
          <w:tcPr>
            <w:tcW w:w="0" w:type="auto"/>
            <w:gridSpan w:val="2"/>
            <w:vMerge/>
          </w:tcPr>
          <w:p w:rsidR="00FF398E" w:rsidRPr="00125A40" w:rsidRDefault="00FF398E" w:rsidP="00D86F3E">
            <w:pPr>
              <w:pStyle w:val="NoSpacing"/>
              <w:spacing w:line="276" w:lineRule="auto"/>
              <w:jc w:val="both"/>
              <w:rPr>
                <w:rFonts w:ascii="Times New Roman" w:hAnsi="Times New Roman"/>
                <w:sz w:val="24"/>
                <w:szCs w:val="24"/>
                <w:lang w:val="fr-FR"/>
              </w:rPr>
            </w:pPr>
          </w:p>
        </w:tc>
      </w:tr>
      <w:tr w:rsidR="00FF398E" w:rsidRPr="00880F77" w:rsidTr="00D86F3E">
        <w:trPr>
          <w:gridBefore w:val="1"/>
        </w:trPr>
        <w:tc>
          <w:tcPr>
            <w:tcW w:w="0" w:type="auto"/>
          </w:tcPr>
          <w:p w:rsidR="00FF398E" w:rsidRPr="00125A40" w:rsidRDefault="00FF398E" w:rsidP="00D86F3E">
            <w:pPr>
              <w:tabs>
                <w:tab w:val="left" w:pos="1010"/>
              </w:tabs>
              <w:jc w:val="both"/>
              <w:rPr>
                <w:lang w:val="fr-BE"/>
              </w:rPr>
            </w:pPr>
            <w:r w:rsidRPr="00125A40">
              <w:rPr>
                <w:lang w:val="fr-BE"/>
              </w:rPr>
              <w:t>Act.3.3 : Accompagner les IMF dans le développement des services financiers de qualité adaptés aux ménages les plus vulnérables de la zone d’action </w:t>
            </w:r>
          </w:p>
        </w:tc>
        <w:tc>
          <w:tcPr>
            <w:tcW w:w="0" w:type="auto"/>
          </w:tcPr>
          <w:p w:rsidR="00FF398E" w:rsidRPr="00125A40" w:rsidRDefault="00FF398E" w:rsidP="00D86F3E">
            <w:pPr>
              <w:jc w:val="both"/>
              <w:rPr>
                <w:lang w:val="fr-BE"/>
              </w:rPr>
            </w:pPr>
            <w:r w:rsidRPr="00125A40">
              <w:rPr>
                <w:lang w:val="fr-BE"/>
              </w:rPr>
              <w:t>Nombre de rencontres organisées, types de services financiers développés, nombre de crédits octroyés et nombre de bénéficiaires de crédits</w:t>
            </w:r>
          </w:p>
        </w:tc>
        <w:tc>
          <w:tcPr>
            <w:tcW w:w="0" w:type="auto"/>
            <w:gridSpan w:val="2"/>
            <w:vMerge/>
          </w:tcPr>
          <w:p w:rsidR="00FF398E" w:rsidRPr="00125A40" w:rsidRDefault="00FF398E" w:rsidP="00D86F3E">
            <w:pPr>
              <w:pStyle w:val="ListParagraph"/>
              <w:ind w:left="0"/>
              <w:jc w:val="both"/>
              <w:rPr>
                <w:lang w:val="fr-FR"/>
              </w:rPr>
            </w:pPr>
          </w:p>
        </w:tc>
      </w:tr>
      <w:tr w:rsidR="00FF398E" w:rsidRPr="00125A40" w:rsidTr="00D86F3E">
        <w:trPr>
          <w:gridBefore w:val="1"/>
        </w:trPr>
        <w:tc>
          <w:tcPr>
            <w:tcW w:w="0" w:type="auto"/>
          </w:tcPr>
          <w:p w:rsidR="00FF398E" w:rsidRPr="00125A40" w:rsidRDefault="00FF398E" w:rsidP="00D86F3E">
            <w:pPr>
              <w:tabs>
                <w:tab w:val="left" w:pos="1010"/>
              </w:tabs>
              <w:spacing w:line="276" w:lineRule="auto"/>
              <w:jc w:val="both"/>
              <w:rPr>
                <w:lang w:val="fr-BE"/>
              </w:rPr>
            </w:pPr>
            <w:r w:rsidRPr="00125A40">
              <w:rPr>
                <w:lang w:val="fr-BE"/>
              </w:rPr>
              <w:t>Act.3.4 : Appuyer les membres des Groupements à bien utiliser les produits financiers offerts par les IMF et les MUSO</w:t>
            </w:r>
          </w:p>
        </w:tc>
        <w:tc>
          <w:tcPr>
            <w:tcW w:w="0" w:type="auto"/>
          </w:tcPr>
          <w:p w:rsidR="00FF398E" w:rsidRPr="00125A40" w:rsidRDefault="00FF398E" w:rsidP="00D86F3E">
            <w:pPr>
              <w:jc w:val="both"/>
              <w:rPr>
                <w:lang w:val="fr-BE"/>
              </w:rPr>
            </w:pPr>
            <w:r w:rsidRPr="00125A40">
              <w:rPr>
                <w:lang w:val="fr-BE"/>
              </w:rPr>
              <w:t>Plans d’affaires bien exécutés</w:t>
            </w:r>
          </w:p>
        </w:tc>
        <w:tc>
          <w:tcPr>
            <w:tcW w:w="0" w:type="auto"/>
            <w:gridSpan w:val="2"/>
            <w:vMerge/>
          </w:tcPr>
          <w:p w:rsidR="00FF398E" w:rsidRPr="00125A40" w:rsidRDefault="00FF398E" w:rsidP="00D86F3E">
            <w:pPr>
              <w:pStyle w:val="ListParagraph"/>
              <w:ind w:left="0"/>
              <w:jc w:val="both"/>
              <w:rPr>
                <w:lang w:val="fr-FR"/>
              </w:rPr>
            </w:pPr>
          </w:p>
        </w:tc>
      </w:tr>
    </w:tbl>
    <w:p w:rsidR="00FF398E" w:rsidRPr="00125A40" w:rsidRDefault="00FF398E" w:rsidP="00114261">
      <w:pPr>
        <w:autoSpaceDE w:val="0"/>
        <w:autoSpaceDN w:val="0"/>
        <w:adjustRightInd w:val="0"/>
        <w:spacing w:line="276" w:lineRule="auto"/>
        <w:jc w:val="both"/>
        <w:rPr>
          <w:lang w:val="fr-BE"/>
        </w:rPr>
        <w:sectPr w:rsidR="00FF398E" w:rsidRPr="00125A40" w:rsidSect="00F47416">
          <w:footnotePr>
            <w:numFmt w:val="chicago"/>
          </w:footnotePr>
          <w:pgSz w:w="15840" w:h="12240" w:orient="landscape"/>
          <w:pgMar w:top="1418" w:right="1418" w:bottom="1418" w:left="1418" w:header="709" w:footer="709" w:gutter="0"/>
          <w:cols w:space="708"/>
          <w:docGrid w:linePitch="360"/>
        </w:sectPr>
      </w:pPr>
    </w:p>
    <w:p w:rsidR="00FF398E" w:rsidRPr="00125A40" w:rsidRDefault="00FF398E" w:rsidP="00B33550">
      <w:pPr>
        <w:pStyle w:val="Heading3"/>
        <w:numPr>
          <w:ilvl w:val="0"/>
          <w:numId w:val="123"/>
        </w:numPr>
        <w:rPr>
          <w:rFonts w:cs="Times New Roman"/>
          <w:b/>
          <w:szCs w:val="24"/>
          <w:u w:val="none"/>
        </w:rPr>
      </w:pPr>
      <w:r w:rsidRPr="00125A40">
        <w:rPr>
          <w:rFonts w:cs="Times New Roman"/>
          <w:b/>
          <w:szCs w:val="24"/>
          <w:u w:val="none"/>
        </w:rPr>
        <w:t>Cadre de Suivi</w:t>
      </w:r>
    </w:p>
    <w:p w:rsidR="00FF398E" w:rsidRPr="00125A40" w:rsidRDefault="00FF398E" w:rsidP="00114261">
      <w:pPr>
        <w:autoSpaceDE w:val="0"/>
        <w:autoSpaceDN w:val="0"/>
        <w:adjustRightInd w:val="0"/>
        <w:spacing w:line="276" w:lineRule="auto"/>
        <w:jc w:val="both"/>
        <w:rPr>
          <w:lang w:val="fr-BE"/>
        </w:rPr>
      </w:pP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95"/>
        <w:gridCol w:w="2835"/>
        <w:gridCol w:w="1559"/>
        <w:gridCol w:w="1276"/>
        <w:gridCol w:w="1701"/>
        <w:gridCol w:w="1701"/>
      </w:tblGrid>
      <w:tr w:rsidR="00FF398E" w:rsidRPr="00880F77" w:rsidTr="00D21C94">
        <w:tc>
          <w:tcPr>
            <w:tcW w:w="4395" w:type="dxa"/>
          </w:tcPr>
          <w:p w:rsidR="00FF398E" w:rsidRPr="00125A40" w:rsidRDefault="00FF398E" w:rsidP="00B15C58">
            <w:pPr>
              <w:pStyle w:val="NoSpacing"/>
              <w:spacing w:line="276" w:lineRule="auto"/>
              <w:rPr>
                <w:rFonts w:ascii="Times New Roman" w:hAnsi="Times New Roman"/>
                <w:b/>
                <w:sz w:val="24"/>
                <w:szCs w:val="24"/>
                <w:lang w:val="fr-FR"/>
              </w:rPr>
            </w:pPr>
            <w:r w:rsidRPr="00125A40">
              <w:rPr>
                <w:rFonts w:ascii="Times New Roman" w:hAnsi="Times New Roman"/>
                <w:b/>
                <w:sz w:val="24"/>
                <w:szCs w:val="24"/>
                <w:lang w:val="fr-BE"/>
              </w:rPr>
              <w:t>Description de la logique d'intervention</w:t>
            </w:r>
          </w:p>
        </w:tc>
        <w:tc>
          <w:tcPr>
            <w:tcW w:w="2835" w:type="dxa"/>
          </w:tcPr>
          <w:p w:rsidR="00FF398E" w:rsidRPr="00125A40" w:rsidRDefault="00FF398E" w:rsidP="00B15C58">
            <w:pPr>
              <w:pStyle w:val="NoSpacing"/>
              <w:spacing w:line="276" w:lineRule="auto"/>
              <w:rPr>
                <w:rFonts w:ascii="Times New Roman" w:hAnsi="Times New Roman"/>
                <w:b/>
                <w:sz w:val="24"/>
                <w:szCs w:val="24"/>
                <w:lang w:val="fr-FR"/>
              </w:rPr>
            </w:pPr>
            <w:r w:rsidRPr="00125A40">
              <w:rPr>
                <w:rFonts w:ascii="Times New Roman" w:hAnsi="Times New Roman"/>
                <w:b/>
                <w:sz w:val="24"/>
                <w:szCs w:val="24"/>
                <w:lang w:val="fr-FR"/>
              </w:rPr>
              <w:t>Indicateurs Objectivement Vérifiables</w:t>
            </w:r>
          </w:p>
        </w:tc>
        <w:tc>
          <w:tcPr>
            <w:tcW w:w="1559" w:type="dxa"/>
          </w:tcPr>
          <w:p w:rsidR="00FF398E" w:rsidRPr="00125A40" w:rsidRDefault="00FF398E" w:rsidP="00B15C58">
            <w:pPr>
              <w:pStyle w:val="NoSpacing"/>
              <w:spacing w:line="276" w:lineRule="auto"/>
              <w:rPr>
                <w:rFonts w:ascii="Times New Roman" w:hAnsi="Times New Roman"/>
                <w:b/>
                <w:sz w:val="24"/>
                <w:szCs w:val="24"/>
                <w:lang w:val="fr-FR"/>
              </w:rPr>
            </w:pPr>
            <w:r w:rsidRPr="00125A40">
              <w:rPr>
                <w:rFonts w:ascii="Times New Roman" w:hAnsi="Times New Roman"/>
                <w:b/>
                <w:sz w:val="24"/>
                <w:szCs w:val="24"/>
                <w:lang w:val="fr-FR"/>
              </w:rPr>
              <w:t>Sources de Vérification</w:t>
            </w:r>
          </w:p>
        </w:tc>
        <w:tc>
          <w:tcPr>
            <w:tcW w:w="1276" w:type="dxa"/>
          </w:tcPr>
          <w:p w:rsidR="00FF398E" w:rsidRPr="00125A40" w:rsidRDefault="00FF398E" w:rsidP="00B15C58">
            <w:pPr>
              <w:rPr>
                <w:b/>
                <w:lang w:val="fr-BE"/>
              </w:rPr>
            </w:pPr>
            <w:r w:rsidRPr="00125A40">
              <w:rPr>
                <w:b/>
                <w:lang w:val="fr-BE"/>
              </w:rPr>
              <w:t>Méthode pour recueillir les données</w:t>
            </w:r>
          </w:p>
        </w:tc>
        <w:tc>
          <w:tcPr>
            <w:tcW w:w="1701" w:type="dxa"/>
          </w:tcPr>
          <w:p w:rsidR="00FF398E" w:rsidRPr="00125A40" w:rsidRDefault="00FF398E" w:rsidP="00B15C58">
            <w:pPr>
              <w:rPr>
                <w:b/>
                <w:lang w:val="fr-BE"/>
              </w:rPr>
            </w:pPr>
            <w:r w:rsidRPr="00125A40">
              <w:rPr>
                <w:b/>
                <w:lang w:val="fr-BE"/>
              </w:rPr>
              <w:t xml:space="preserve">Fréquence </w:t>
            </w:r>
          </w:p>
        </w:tc>
        <w:tc>
          <w:tcPr>
            <w:tcW w:w="1701" w:type="dxa"/>
          </w:tcPr>
          <w:p w:rsidR="00FF398E" w:rsidRPr="00125A40" w:rsidRDefault="00FF398E" w:rsidP="00B15C58">
            <w:pPr>
              <w:rPr>
                <w:b/>
                <w:lang w:val="fr-BE"/>
              </w:rPr>
            </w:pPr>
            <w:r w:rsidRPr="00125A40">
              <w:rPr>
                <w:b/>
                <w:lang w:val="fr-BE"/>
              </w:rPr>
              <w:t>Responsable de la collecte des données</w:t>
            </w:r>
          </w:p>
        </w:tc>
      </w:tr>
      <w:tr w:rsidR="00FF398E" w:rsidRPr="00125A40" w:rsidTr="00D21C94">
        <w:tc>
          <w:tcPr>
            <w:tcW w:w="4395"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b/>
                <w:sz w:val="24"/>
                <w:szCs w:val="24"/>
                <w:lang w:val="fr-FR"/>
              </w:rPr>
              <w:t>Objectif Global :</w:t>
            </w:r>
          </w:p>
          <w:p w:rsidR="00FF398E" w:rsidRPr="00125A40" w:rsidRDefault="00FF398E" w:rsidP="008B0569">
            <w:pPr>
              <w:pStyle w:val="NoSpacing"/>
              <w:spacing w:line="276" w:lineRule="auto"/>
              <w:rPr>
                <w:rFonts w:ascii="Times New Roman" w:hAnsi="Times New Roman"/>
                <w:sz w:val="24"/>
                <w:szCs w:val="24"/>
                <w:lang w:val="fr-FR"/>
              </w:rPr>
            </w:pPr>
            <w:r w:rsidRPr="00125A40">
              <w:rPr>
                <w:rFonts w:ascii="Times New Roman" w:hAnsi="Times New Roman"/>
                <w:bCs/>
                <w:sz w:val="24"/>
                <w:szCs w:val="24"/>
                <w:lang w:val="fr-FR"/>
              </w:rPr>
              <w:t>Contribuer à l’amélioration des revenus et de l’accès aux marchés pour les petits producteurs et groupes vulnérables</w:t>
            </w:r>
            <w:r w:rsidRPr="00125A40">
              <w:rPr>
                <w:rFonts w:ascii="Times New Roman" w:hAnsi="Times New Roman"/>
                <w:sz w:val="24"/>
                <w:szCs w:val="24"/>
                <w:lang w:val="fr-FR"/>
              </w:rPr>
              <w:t xml:space="preserve"> (</w:t>
            </w:r>
            <w:r w:rsidRPr="00125A40">
              <w:rPr>
                <w:rFonts w:ascii="Times New Roman" w:hAnsi="Times New Roman"/>
                <w:i/>
                <w:sz w:val="24"/>
                <w:szCs w:val="24"/>
                <w:lang w:val="fr-FR"/>
              </w:rPr>
              <w:t>Objectif global valable aussi pour l’un des objectifs spécifiques  du programme</w:t>
            </w:r>
            <w:r w:rsidRPr="00125A40">
              <w:rPr>
                <w:rFonts w:ascii="Times New Roman" w:hAnsi="Times New Roman"/>
                <w:sz w:val="24"/>
                <w:szCs w:val="24"/>
                <w:lang w:val="fr-FR"/>
              </w:rPr>
              <w:t>)</w:t>
            </w:r>
          </w:p>
        </w:tc>
        <w:tc>
          <w:tcPr>
            <w:tcW w:w="2835" w:type="dxa"/>
          </w:tcPr>
          <w:p w:rsidR="00FF398E" w:rsidRPr="00125A40" w:rsidRDefault="00FF398E" w:rsidP="00D010D9">
            <w:pPr>
              <w:pStyle w:val="NoSpacing"/>
              <w:spacing w:line="276" w:lineRule="auto"/>
              <w:jc w:val="both"/>
              <w:rPr>
                <w:rFonts w:ascii="Times New Roman" w:hAnsi="Times New Roman"/>
                <w:sz w:val="24"/>
                <w:szCs w:val="24"/>
                <w:lang w:val="fr-FR"/>
              </w:rPr>
            </w:pPr>
          </w:p>
          <w:p w:rsidR="00FF398E" w:rsidRPr="00125A40" w:rsidRDefault="00FF398E" w:rsidP="00D010D9">
            <w:pPr>
              <w:pStyle w:val="NoSpacing"/>
              <w:spacing w:line="276" w:lineRule="auto"/>
              <w:jc w:val="both"/>
              <w:rPr>
                <w:rFonts w:ascii="Times New Roman" w:hAnsi="Times New Roman"/>
                <w:sz w:val="24"/>
                <w:szCs w:val="24"/>
                <w:lang w:val="fr-FR"/>
              </w:rPr>
            </w:pPr>
            <w:r w:rsidRPr="00125A40">
              <w:rPr>
                <w:rFonts w:ascii="Times New Roman" w:hAnsi="Times New Roman"/>
                <w:sz w:val="24"/>
                <w:szCs w:val="24"/>
                <w:lang w:val="fr-FR"/>
              </w:rPr>
              <w:t>Fin 2017, les ménages bénéficiaires ont amélioré leurs conditions de vie (paiement des frais de scolarité, frais de santé, augmentation du pouvoir d’achat, etc.)</w:t>
            </w:r>
          </w:p>
          <w:p w:rsidR="00FF398E" w:rsidRPr="00125A40" w:rsidRDefault="00FF398E" w:rsidP="00D010D9">
            <w:pPr>
              <w:pStyle w:val="NoSpacing"/>
              <w:spacing w:line="276" w:lineRule="auto"/>
              <w:jc w:val="both"/>
              <w:rPr>
                <w:rFonts w:ascii="Times New Roman" w:hAnsi="Times New Roman"/>
                <w:sz w:val="24"/>
                <w:szCs w:val="24"/>
                <w:lang w:val="fr-FR"/>
              </w:rPr>
            </w:pPr>
          </w:p>
          <w:p w:rsidR="00FF398E" w:rsidRPr="00125A40" w:rsidRDefault="00FF398E" w:rsidP="00D010D9">
            <w:pPr>
              <w:spacing w:before="60" w:after="60"/>
              <w:jc w:val="both"/>
              <w:rPr>
                <w:lang w:val="fr-FR"/>
              </w:rPr>
            </w:pPr>
          </w:p>
        </w:tc>
        <w:tc>
          <w:tcPr>
            <w:tcW w:w="1559" w:type="dxa"/>
          </w:tcPr>
          <w:p w:rsidR="00FF398E" w:rsidRPr="00125A40" w:rsidRDefault="00FF398E" w:rsidP="00B15C58">
            <w:pPr>
              <w:pStyle w:val="NoSpacing"/>
              <w:spacing w:line="276" w:lineRule="auto"/>
              <w:rPr>
                <w:rFonts w:ascii="Times New Roman" w:hAnsi="Times New Roman"/>
                <w:sz w:val="24"/>
                <w:szCs w:val="24"/>
                <w:lang w:val="fr-FR"/>
              </w:rPr>
            </w:pPr>
          </w:p>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Rapport d’évaluation des impacts du projet</w:t>
            </w:r>
          </w:p>
        </w:tc>
        <w:tc>
          <w:tcPr>
            <w:tcW w:w="1276" w:type="dxa"/>
          </w:tcPr>
          <w:p w:rsidR="00FF398E" w:rsidRPr="00125A40" w:rsidRDefault="00FF398E" w:rsidP="00B15C58">
            <w:pPr>
              <w:pStyle w:val="NoSpacing"/>
              <w:spacing w:line="276" w:lineRule="auto"/>
              <w:rPr>
                <w:rFonts w:ascii="Times New Roman" w:hAnsi="Times New Roman"/>
                <w:sz w:val="24"/>
                <w:szCs w:val="24"/>
                <w:lang w:val="fr-FR"/>
              </w:rPr>
            </w:pPr>
          </w:p>
          <w:p w:rsidR="00FF398E" w:rsidRPr="00125A40" w:rsidRDefault="00FF398E" w:rsidP="00B15C58">
            <w:pPr>
              <w:pStyle w:val="NoSpacing"/>
              <w:spacing w:line="276" w:lineRule="auto"/>
              <w:rPr>
                <w:rFonts w:ascii="Times New Roman" w:hAnsi="Times New Roman"/>
                <w:sz w:val="24"/>
                <w:szCs w:val="24"/>
                <w:lang w:val="fr-FR"/>
              </w:rPr>
            </w:pPr>
          </w:p>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Enquêtes</w:t>
            </w:r>
          </w:p>
        </w:tc>
        <w:tc>
          <w:tcPr>
            <w:tcW w:w="1701" w:type="dxa"/>
          </w:tcPr>
          <w:p w:rsidR="00FF398E" w:rsidRPr="00125A40" w:rsidRDefault="00FF398E" w:rsidP="00B15C58">
            <w:pPr>
              <w:pStyle w:val="NoSpacing"/>
              <w:spacing w:line="276" w:lineRule="auto"/>
              <w:rPr>
                <w:rFonts w:ascii="Times New Roman" w:hAnsi="Times New Roman"/>
                <w:sz w:val="24"/>
                <w:szCs w:val="24"/>
                <w:lang w:val="fr-FR"/>
              </w:rPr>
            </w:pPr>
          </w:p>
          <w:p w:rsidR="00FF398E" w:rsidRPr="00125A40" w:rsidRDefault="00FF398E" w:rsidP="00B15C58">
            <w:pPr>
              <w:pStyle w:val="NoSpacing"/>
              <w:spacing w:line="276" w:lineRule="auto"/>
              <w:rPr>
                <w:rFonts w:ascii="Times New Roman" w:hAnsi="Times New Roman"/>
                <w:sz w:val="24"/>
                <w:szCs w:val="24"/>
                <w:lang w:val="fr-FR"/>
              </w:rPr>
            </w:pPr>
          </w:p>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Baseline, à mi-parcours et à la fin du projet</w:t>
            </w:r>
          </w:p>
        </w:tc>
        <w:tc>
          <w:tcPr>
            <w:tcW w:w="1701" w:type="dxa"/>
          </w:tcPr>
          <w:p w:rsidR="00FF398E" w:rsidRPr="00125A40" w:rsidRDefault="00FF398E" w:rsidP="00B15C58">
            <w:pPr>
              <w:pStyle w:val="NoSpacing"/>
              <w:spacing w:line="276" w:lineRule="auto"/>
              <w:rPr>
                <w:rFonts w:ascii="Times New Roman" w:hAnsi="Times New Roman"/>
                <w:sz w:val="24"/>
                <w:szCs w:val="24"/>
                <w:lang w:val="fr-FR"/>
              </w:rPr>
            </w:pPr>
          </w:p>
          <w:p w:rsidR="00FF398E" w:rsidRPr="00125A40" w:rsidRDefault="00FF398E" w:rsidP="00B15C58">
            <w:pPr>
              <w:pStyle w:val="NoSpacing"/>
              <w:spacing w:line="276" w:lineRule="auto"/>
              <w:rPr>
                <w:rFonts w:ascii="Times New Roman" w:hAnsi="Times New Roman"/>
                <w:sz w:val="24"/>
                <w:szCs w:val="24"/>
                <w:lang w:val="fr-FR"/>
              </w:rPr>
            </w:pPr>
          </w:p>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Equipe du projet/Consultant</w:t>
            </w:r>
          </w:p>
        </w:tc>
      </w:tr>
      <w:tr w:rsidR="00FF398E" w:rsidRPr="00125A40" w:rsidTr="00D21C94">
        <w:trPr>
          <w:trHeight w:val="977"/>
        </w:trPr>
        <w:tc>
          <w:tcPr>
            <w:tcW w:w="4395" w:type="dxa"/>
          </w:tcPr>
          <w:p w:rsidR="00FF398E" w:rsidRPr="00125A40" w:rsidRDefault="00FF398E" w:rsidP="00D010D9">
            <w:pPr>
              <w:pStyle w:val="NoSpacing"/>
              <w:spacing w:line="276" w:lineRule="auto"/>
              <w:jc w:val="both"/>
              <w:rPr>
                <w:rFonts w:ascii="Times New Roman" w:hAnsi="Times New Roman"/>
                <w:b/>
                <w:sz w:val="24"/>
                <w:szCs w:val="24"/>
                <w:lang w:val="fr-FR"/>
              </w:rPr>
            </w:pPr>
            <w:r w:rsidRPr="00125A40">
              <w:rPr>
                <w:rFonts w:ascii="Times New Roman" w:hAnsi="Times New Roman"/>
                <w:b/>
                <w:sz w:val="24"/>
                <w:szCs w:val="24"/>
                <w:lang w:val="fr-FR"/>
              </w:rPr>
              <w:t>Objectif spécifique 1:</w:t>
            </w:r>
          </w:p>
          <w:p w:rsidR="00FF398E" w:rsidRPr="00125A40" w:rsidRDefault="00FF398E" w:rsidP="00D010D9">
            <w:pPr>
              <w:pStyle w:val="NoSpacing"/>
              <w:spacing w:line="276" w:lineRule="auto"/>
              <w:jc w:val="both"/>
              <w:rPr>
                <w:rFonts w:ascii="Times New Roman" w:hAnsi="Times New Roman"/>
                <w:sz w:val="24"/>
                <w:szCs w:val="24"/>
                <w:lang w:val="fr-FR"/>
              </w:rPr>
            </w:pPr>
            <w:r w:rsidRPr="00125A40">
              <w:rPr>
                <w:rFonts w:ascii="Times New Roman" w:hAnsi="Times New Roman"/>
                <w:sz w:val="24"/>
                <w:szCs w:val="24"/>
                <w:lang w:val="fr-FR"/>
              </w:rPr>
              <w:t xml:space="preserve">Les capacités de </w:t>
            </w:r>
            <w:r w:rsidRPr="00125A40">
              <w:rPr>
                <w:rFonts w:ascii="Times New Roman" w:hAnsi="Times New Roman"/>
                <w:b/>
                <w:bCs/>
                <w:sz w:val="24"/>
                <w:szCs w:val="24"/>
                <w:lang w:val="fr-FR"/>
              </w:rPr>
              <w:t xml:space="preserve">production et de stockage </w:t>
            </w:r>
            <w:r w:rsidRPr="00125A40">
              <w:rPr>
                <w:rFonts w:ascii="Times New Roman" w:hAnsi="Times New Roman"/>
                <w:sz w:val="24"/>
                <w:szCs w:val="24"/>
                <w:lang w:val="fr-FR"/>
              </w:rPr>
              <w:t>des petits producteurs et groupes vulnérables sont renforcées durablement</w:t>
            </w:r>
          </w:p>
          <w:p w:rsidR="00FF398E" w:rsidRPr="00125A40" w:rsidRDefault="00FF398E" w:rsidP="00D010D9">
            <w:pPr>
              <w:pStyle w:val="NoSpacing"/>
              <w:spacing w:line="276" w:lineRule="auto"/>
              <w:jc w:val="both"/>
              <w:rPr>
                <w:rFonts w:ascii="Times New Roman" w:hAnsi="Times New Roman"/>
                <w:sz w:val="24"/>
                <w:szCs w:val="24"/>
                <w:lang w:val="fr-FR"/>
              </w:rPr>
            </w:pPr>
          </w:p>
          <w:p w:rsidR="00FF398E" w:rsidRPr="00125A40" w:rsidRDefault="00FF398E" w:rsidP="00D010D9">
            <w:pPr>
              <w:pStyle w:val="NoSpacing"/>
              <w:spacing w:line="276" w:lineRule="auto"/>
              <w:jc w:val="both"/>
              <w:rPr>
                <w:rFonts w:ascii="Times New Roman" w:hAnsi="Times New Roman"/>
                <w:sz w:val="24"/>
                <w:szCs w:val="24"/>
                <w:lang w:val="fr-FR"/>
              </w:rPr>
            </w:pPr>
          </w:p>
        </w:tc>
        <w:tc>
          <w:tcPr>
            <w:tcW w:w="2835" w:type="dxa"/>
          </w:tcPr>
          <w:p w:rsidR="00FF398E" w:rsidRPr="00125A40" w:rsidRDefault="00FF398E" w:rsidP="00D010D9">
            <w:pPr>
              <w:pStyle w:val="NoSpacing"/>
              <w:spacing w:line="276" w:lineRule="auto"/>
              <w:jc w:val="both"/>
              <w:rPr>
                <w:rFonts w:ascii="Times New Roman" w:hAnsi="Times New Roman"/>
                <w:sz w:val="24"/>
                <w:szCs w:val="24"/>
                <w:lang w:val="fr-FR"/>
              </w:rPr>
            </w:pPr>
          </w:p>
          <w:p w:rsidR="00FF398E" w:rsidRPr="00125A40" w:rsidRDefault="00FF398E" w:rsidP="00D010D9">
            <w:pPr>
              <w:jc w:val="both"/>
              <w:rPr>
                <w:lang w:val="fr-FR"/>
              </w:rPr>
            </w:pPr>
            <w:r w:rsidRPr="00125A40">
              <w:rPr>
                <w:lang w:val="fr-FR"/>
              </w:rPr>
              <w:t xml:space="preserve">Accroissement  (% ) des productions vivrières par les ménages vulnérables ;  </w:t>
            </w:r>
          </w:p>
          <w:p w:rsidR="00FF398E" w:rsidRPr="00125A40" w:rsidRDefault="00FF398E" w:rsidP="00D010D9">
            <w:pPr>
              <w:jc w:val="both"/>
              <w:rPr>
                <w:lang w:val="fr-FR"/>
              </w:rPr>
            </w:pPr>
            <w:r w:rsidRPr="00125A40">
              <w:rPr>
                <w:lang w:val="fr-FR"/>
              </w:rPr>
              <w:t>Accroissement (%) du surplus commercialisé par les ménages ciblés</w:t>
            </w:r>
          </w:p>
          <w:p w:rsidR="00FF398E" w:rsidRPr="00125A40" w:rsidRDefault="00FF398E" w:rsidP="00D010D9">
            <w:pPr>
              <w:jc w:val="both"/>
              <w:rPr>
                <w:lang w:val="fr-FR"/>
              </w:rPr>
            </w:pPr>
            <w:r w:rsidRPr="00125A40">
              <w:rPr>
                <w:lang w:val="fr-FR"/>
              </w:rPr>
              <w:t>Augmentation des capacités techniques et de stockage des petits producteurs et groupes vulnérables</w:t>
            </w:r>
          </w:p>
          <w:p w:rsidR="00FF398E" w:rsidRPr="00125A40" w:rsidRDefault="00FF398E" w:rsidP="00D010D9">
            <w:pPr>
              <w:jc w:val="both"/>
              <w:rPr>
                <w:lang w:val="fr-FR"/>
              </w:rPr>
            </w:pPr>
            <w:r w:rsidRPr="00125A40">
              <w:rPr>
                <w:lang w:val="fr-FR"/>
              </w:rPr>
              <w:t>Accès(%) des groupes vulnérables aux facteurs de production (intrants,  terre de collines et de marais, etc.)</w:t>
            </w:r>
          </w:p>
        </w:tc>
        <w:tc>
          <w:tcPr>
            <w:tcW w:w="1559" w:type="dxa"/>
          </w:tcPr>
          <w:p w:rsidR="00FF398E" w:rsidRPr="00125A40" w:rsidRDefault="00FF398E" w:rsidP="00B15C58">
            <w:pPr>
              <w:pStyle w:val="NoSpacing"/>
              <w:spacing w:line="276" w:lineRule="auto"/>
              <w:rPr>
                <w:rFonts w:ascii="Times New Roman" w:hAnsi="Times New Roman"/>
                <w:sz w:val="24"/>
                <w:szCs w:val="24"/>
                <w:lang w:val="fr-FR"/>
              </w:rPr>
            </w:pPr>
          </w:p>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Rapport de mise en œuvre du projet et Rapport d’évaluation du projet, Banque de données de CAPAD</w:t>
            </w:r>
          </w:p>
        </w:tc>
        <w:tc>
          <w:tcPr>
            <w:tcW w:w="1276" w:type="dxa"/>
          </w:tcPr>
          <w:p w:rsidR="00FF398E" w:rsidRPr="00125A40" w:rsidRDefault="00FF398E" w:rsidP="00B15C58">
            <w:pPr>
              <w:pStyle w:val="NoSpacing"/>
              <w:spacing w:line="276" w:lineRule="auto"/>
              <w:rPr>
                <w:rFonts w:ascii="Times New Roman" w:hAnsi="Times New Roman"/>
                <w:sz w:val="24"/>
                <w:szCs w:val="24"/>
                <w:lang w:val="fr-FR"/>
              </w:rPr>
            </w:pPr>
          </w:p>
          <w:p w:rsidR="00FF398E" w:rsidRPr="00125A40" w:rsidRDefault="00FF398E" w:rsidP="00B15C58">
            <w:pPr>
              <w:pStyle w:val="NoSpacing"/>
              <w:spacing w:line="276" w:lineRule="auto"/>
              <w:rPr>
                <w:rFonts w:ascii="Times New Roman" w:hAnsi="Times New Roman"/>
                <w:sz w:val="24"/>
                <w:szCs w:val="24"/>
                <w:lang w:val="fr-FR"/>
              </w:rPr>
            </w:pPr>
          </w:p>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Enquêtes</w:t>
            </w:r>
          </w:p>
          <w:p w:rsidR="00FF398E" w:rsidRPr="00125A40" w:rsidRDefault="00FF398E" w:rsidP="00B15C58">
            <w:pPr>
              <w:pStyle w:val="NoSpacing"/>
              <w:spacing w:line="276" w:lineRule="auto"/>
              <w:rPr>
                <w:rFonts w:ascii="Times New Roman" w:hAnsi="Times New Roman"/>
                <w:sz w:val="24"/>
                <w:szCs w:val="24"/>
                <w:lang w:val="fr-FR"/>
              </w:rPr>
            </w:pPr>
          </w:p>
          <w:p w:rsidR="00FF398E" w:rsidRPr="00125A40" w:rsidRDefault="00FF398E" w:rsidP="00B15C58">
            <w:pPr>
              <w:pStyle w:val="NoSpacing"/>
              <w:spacing w:line="276" w:lineRule="auto"/>
              <w:rPr>
                <w:rFonts w:ascii="Times New Roman" w:hAnsi="Times New Roman"/>
                <w:sz w:val="24"/>
                <w:szCs w:val="24"/>
                <w:lang w:val="fr-FR"/>
              </w:rPr>
            </w:pPr>
          </w:p>
          <w:p w:rsidR="00FF398E" w:rsidRPr="00125A40" w:rsidRDefault="00FF398E" w:rsidP="00B15C58">
            <w:pPr>
              <w:pStyle w:val="NoSpacing"/>
              <w:spacing w:line="276" w:lineRule="auto"/>
              <w:rPr>
                <w:rFonts w:ascii="Times New Roman" w:hAnsi="Times New Roman"/>
                <w:sz w:val="24"/>
                <w:szCs w:val="24"/>
                <w:lang w:val="fr-FR"/>
              </w:rPr>
            </w:pPr>
          </w:p>
          <w:p w:rsidR="00FF398E" w:rsidRPr="00125A40" w:rsidRDefault="00FF398E" w:rsidP="00B15C58">
            <w:pPr>
              <w:pStyle w:val="NoSpacing"/>
              <w:spacing w:line="276" w:lineRule="auto"/>
              <w:rPr>
                <w:rFonts w:ascii="Times New Roman" w:hAnsi="Times New Roman"/>
                <w:sz w:val="24"/>
                <w:szCs w:val="24"/>
                <w:lang w:val="fr-FR"/>
              </w:rPr>
            </w:pPr>
          </w:p>
          <w:p w:rsidR="00FF398E" w:rsidRPr="00125A40" w:rsidRDefault="00FF398E" w:rsidP="00B15C58">
            <w:pPr>
              <w:pStyle w:val="NoSpacing"/>
              <w:spacing w:line="276" w:lineRule="auto"/>
              <w:rPr>
                <w:rFonts w:ascii="Times New Roman" w:hAnsi="Times New Roman"/>
                <w:sz w:val="24"/>
                <w:szCs w:val="24"/>
                <w:lang w:val="fr-FR"/>
              </w:rPr>
            </w:pPr>
          </w:p>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 xml:space="preserve">Enquêtes  </w:t>
            </w:r>
          </w:p>
        </w:tc>
        <w:tc>
          <w:tcPr>
            <w:tcW w:w="1701" w:type="dxa"/>
          </w:tcPr>
          <w:p w:rsidR="00FF398E" w:rsidRPr="00125A40" w:rsidRDefault="00FF398E" w:rsidP="00B15C58">
            <w:pPr>
              <w:pStyle w:val="NoSpacing"/>
              <w:spacing w:line="276" w:lineRule="auto"/>
              <w:rPr>
                <w:rFonts w:ascii="Times New Roman" w:hAnsi="Times New Roman"/>
                <w:sz w:val="24"/>
                <w:szCs w:val="24"/>
                <w:lang w:val="fr-FR"/>
              </w:rPr>
            </w:pPr>
          </w:p>
          <w:p w:rsidR="00FF398E" w:rsidRPr="00125A40" w:rsidRDefault="00FF398E" w:rsidP="00B15C58">
            <w:pPr>
              <w:pStyle w:val="NoSpacing"/>
              <w:spacing w:line="276" w:lineRule="auto"/>
              <w:rPr>
                <w:rFonts w:ascii="Times New Roman" w:hAnsi="Times New Roman"/>
                <w:sz w:val="24"/>
                <w:szCs w:val="24"/>
                <w:lang w:val="fr-FR"/>
              </w:rPr>
            </w:pPr>
          </w:p>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Baseline, chaque année, en grande période de soudure (suivi-évaluation), à mi-parcours et à la fin du projet (évaluations) ;</w:t>
            </w:r>
          </w:p>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 xml:space="preserve">Baseline, à la fin de chaque saison (suivi-évaluation du projet), à mi-parcours et à la fin du projet </w:t>
            </w:r>
          </w:p>
        </w:tc>
        <w:tc>
          <w:tcPr>
            <w:tcW w:w="1701" w:type="dxa"/>
          </w:tcPr>
          <w:p w:rsidR="00FF398E" w:rsidRPr="00125A40" w:rsidRDefault="00FF398E" w:rsidP="00B15C58">
            <w:pPr>
              <w:pStyle w:val="NoSpacing"/>
              <w:spacing w:line="276" w:lineRule="auto"/>
              <w:rPr>
                <w:rFonts w:ascii="Times New Roman" w:hAnsi="Times New Roman"/>
                <w:sz w:val="24"/>
                <w:szCs w:val="24"/>
                <w:lang w:val="fr-FR"/>
              </w:rPr>
            </w:pPr>
          </w:p>
          <w:p w:rsidR="00FF398E" w:rsidRPr="00125A40" w:rsidRDefault="00FF398E" w:rsidP="00B15C58">
            <w:pPr>
              <w:pStyle w:val="NoSpacing"/>
              <w:spacing w:line="276" w:lineRule="auto"/>
              <w:rPr>
                <w:rFonts w:ascii="Times New Roman" w:hAnsi="Times New Roman"/>
                <w:sz w:val="24"/>
                <w:szCs w:val="24"/>
                <w:lang w:val="fr-FR"/>
              </w:rPr>
            </w:pPr>
          </w:p>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Equipe du projet/Consultant</w:t>
            </w:r>
          </w:p>
          <w:p w:rsidR="00FF398E" w:rsidRPr="00125A40" w:rsidRDefault="00FF398E" w:rsidP="00B15C58">
            <w:pPr>
              <w:pStyle w:val="NoSpacing"/>
              <w:spacing w:line="276" w:lineRule="auto"/>
              <w:rPr>
                <w:rFonts w:ascii="Times New Roman" w:hAnsi="Times New Roman"/>
                <w:sz w:val="24"/>
                <w:szCs w:val="24"/>
                <w:lang w:val="fr-FR"/>
              </w:rPr>
            </w:pPr>
          </w:p>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Equipe du projet/Consultant</w:t>
            </w:r>
          </w:p>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Staff</w:t>
            </w:r>
          </w:p>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CSA</w:t>
            </w:r>
          </w:p>
          <w:p w:rsidR="00FF398E" w:rsidRPr="00125A40" w:rsidRDefault="00FF398E" w:rsidP="00B15C58">
            <w:pPr>
              <w:pStyle w:val="NoSpacing"/>
              <w:spacing w:line="276" w:lineRule="auto"/>
              <w:rPr>
                <w:rFonts w:ascii="Times New Roman" w:hAnsi="Times New Roman"/>
                <w:sz w:val="24"/>
                <w:szCs w:val="24"/>
                <w:lang w:val="fr-FR"/>
              </w:rPr>
            </w:pPr>
          </w:p>
        </w:tc>
      </w:tr>
      <w:tr w:rsidR="00FF398E" w:rsidRPr="00880F77" w:rsidTr="00D21C94">
        <w:tc>
          <w:tcPr>
            <w:tcW w:w="4395" w:type="dxa"/>
          </w:tcPr>
          <w:p w:rsidR="00FF398E" w:rsidRPr="00125A40" w:rsidRDefault="00FF398E" w:rsidP="00D010D9">
            <w:pPr>
              <w:jc w:val="both"/>
              <w:rPr>
                <w:lang w:val="fr-BE"/>
              </w:rPr>
            </w:pPr>
            <w:r w:rsidRPr="00125A40">
              <w:rPr>
                <w:b/>
                <w:lang w:val="fr-FR"/>
              </w:rPr>
              <w:t>Résultat 1</w:t>
            </w:r>
            <w:r w:rsidRPr="00125A40">
              <w:rPr>
                <w:lang w:val="fr-FR"/>
              </w:rPr>
              <w:t xml:space="preserve"> : </w:t>
            </w:r>
            <w:r w:rsidRPr="00125A40">
              <w:rPr>
                <w:lang w:val="fr-BE"/>
              </w:rPr>
              <w:t>Les producteurs agricoles sont organisés et accèdent de manière durable aux services adéquats pour augmenter leurs productions;</w:t>
            </w:r>
          </w:p>
          <w:p w:rsidR="00FF398E" w:rsidRPr="00125A40" w:rsidRDefault="00FF398E" w:rsidP="00D010D9">
            <w:pPr>
              <w:pStyle w:val="NoSpacing"/>
              <w:spacing w:line="276" w:lineRule="auto"/>
              <w:jc w:val="both"/>
              <w:rPr>
                <w:rFonts w:ascii="Times New Roman" w:hAnsi="Times New Roman"/>
                <w:sz w:val="24"/>
                <w:szCs w:val="24"/>
                <w:lang w:val="fr-BE"/>
              </w:rPr>
            </w:pPr>
          </w:p>
        </w:tc>
        <w:tc>
          <w:tcPr>
            <w:tcW w:w="2835" w:type="dxa"/>
          </w:tcPr>
          <w:p w:rsidR="00FF398E" w:rsidRPr="00125A40" w:rsidRDefault="00FF398E" w:rsidP="00D010D9">
            <w:pPr>
              <w:pStyle w:val="NoSpacing"/>
              <w:spacing w:line="276" w:lineRule="auto"/>
              <w:jc w:val="both"/>
              <w:rPr>
                <w:rFonts w:ascii="Times New Roman" w:hAnsi="Times New Roman"/>
                <w:sz w:val="24"/>
                <w:szCs w:val="24"/>
                <w:lang w:val="fr-FR"/>
              </w:rPr>
            </w:pPr>
            <w:r w:rsidRPr="00125A40">
              <w:rPr>
                <w:rFonts w:ascii="Times New Roman" w:hAnsi="Times New Roman"/>
                <w:sz w:val="24"/>
                <w:szCs w:val="24"/>
                <w:lang w:val="fr-FR"/>
              </w:rPr>
              <w:t>Fin 2017, 6 GPC sont fonctionnelles</w:t>
            </w:r>
          </w:p>
          <w:p w:rsidR="00FF398E" w:rsidRPr="00125A40" w:rsidRDefault="00FF398E" w:rsidP="00D010D9">
            <w:pPr>
              <w:pStyle w:val="NoSpacing"/>
              <w:spacing w:line="276" w:lineRule="auto"/>
              <w:jc w:val="both"/>
              <w:rPr>
                <w:rFonts w:ascii="Times New Roman" w:hAnsi="Times New Roman"/>
                <w:sz w:val="24"/>
                <w:szCs w:val="24"/>
                <w:lang w:val="fr-FR"/>
              </w:rPr>
            </w:pPr>
          </w:p>
          <w:p w:rsidR="00FF398E" w:rsidRPr="00125A40" w:rsidRDefault="00FF398E" w:rsidP="00D010D9">
            <w:pPr>
              <w:pStyle w:val="NoSpacing"/>
              <w:spacing w:line="276" w:lineRule="auto"/>
              <w:jc w:val="both"/>
              <w:rPr>
                <w:rFonts w:ascii="Times New Roman" w:hAnsi="Times New Roman"/>
                <w:sz w:val="24"/>
                <w:szCs w:val="24"/>
                <w:lang w:val="fr-FR"/>
              </w:rPr>
            </w:pPr>
            <w:r w:rsidRPr="00125A40">
              <w:rPr>
                <w:rFonts w:ascii="Times New Roman" w:hAnsi="Times New Roman"/>
                <w:sz w:val="24"/>
                <w:szCs w:val="24"/>
                <w:lang w:val="fr-FR"/>
              </w:rPr>
              <w:t>En 2017, au moins trois décisions favorables aux producteurs sont prises au niveau des zones et communes sous l’influence des GPC.</w:t>
            </w:r>
          </w:p>
        </w:tc>
        <w:tc>
          <w:tcPr>
            <w:tcW w:w="1559"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Rapport d’évaluation à mi-parcours et évaluation finale</w:t>
            </w:r>
          </w:p>
        </w:tc>
        <w:tc>
          <w:tcPr>
            <w:tcW w:w="1276" w:type="dxa"/>
          </w:tcPr>
          <w:p w:rsidR="00FF398E" w:rsidRPr="00125A40" w:rsidRDefault="00FF398E" w:rsidP="00B15C58">
            <w:pPr>
              <w:pStyle w:val="NoSpacing"/>
              <w:spacing w:line="276" w:lineRule="auto"/>
              <w:rPr>
                <w:rFonts w:ascii="Times New Roman" w:hAnsi="Times New Roman"/>
                <w:sz w:val="24"/>
                <w:szCs w:val="24"/>
                <w:lang w:val="fr-FR"/>
              </w:rPr>
            </w:pPr>
          </w:p>
        </w:tc>
        <w:tc>
          <w:tcPr>
            <w:tcW w:w="1701" w:type="dxa"/>
          </w:tcPr>
          <w:p w:rsidR="00FF398E" w:rsidRPr="00125A40" w:rsidRDefault="00FF398E" w:rsidP="00B15C58">
            <w:pPr>
              <w:pStyle w:val="NoSpacing"/>
              <w:spacing w:line="276" w:lineRule="auto"/>
              <w:rPr>
                <w:rFonts w:ascii="Times New Roman" w:hAnsi="Times New Roman"/>
                <w:sz w:val="24"/>
                <w:szCs w:val="24"/>
                <w:lang w:val="fr-FR"/>
              </w:rPr>
            </w:pPr>
          </w:p>
        </w:tc>
        <w:tc>
          <w:tcPr>
            <w:tcW w:w="1701" w:type="dxa"/>
          </w:tcPr>
          <w:p w:rsidR="00FF398E" w:rsidRPr="00125A40" w:rsidRDefault="00FF398E" w:rsidP="00B15C58">
            <w:pPr>
              <w:pStyle w:val="NoSpacing"/>
              <w:spacing w:line="276" w:lineRule="auto"/>
              <w:rPr>
                <w:rFonts w:ascii="Times New Roman" w:hAnsi="Times New Roman"/>
                <w:sz w:val="24"/>
                <w:szCs w:val="24"/>
                <w:lang w:val="fr-FR"/>
              </w:rPr>
            </w:pPr>
          </w:p>
        </w:tc>
      </w:tr>
      <w:tr w:rsidR="00FF398E" w:rsidRPr="00125A40" w:rsidTr="00D21C94">
        <w:tc>
          <w:tcPr>
            <w:tcW w:w="4395" w:type="dxa"/>
          </w:tcPr>
          <w:p w:rsidR="00FF398E" w:rsidRPr="00125A40" w:rsidRDefault="00FF398E" w:rsidP="00D010D9">
            <w:pPr>
              <w:jc w:val="both"/>
              <w:rPr>
                <w:b/>
                <w:bCs/>
                <w:lang w:val="fr-BE"/>
              </w:rPr>
            </w:pPr>
            <w:r w:rsidRPr="00125A40">
              <w:rPr>
                <w:b/>
                <w:bCs/>
                <w:lang w:val="fr-BE"/>
              </w:rPr>
              <w:t>Objectif spécifique 2 :</w:t>
            </w:r>
          </w:p>
          <w:p w:rsidR="00FF398E" w:rsidRPr="00125A40" w:rsidRDefault="00FF398E" w:rsidP="00D010D9">
            <w:pPr>
              <w:jc w:val="both"/>
              <w:rPr>
                <w:lang w:val="fr-FR"/>
              </w:rPr>
            </w:pPr>
            <w:r w:rsidRPr="00125A40">
              <w:rPr>
                <w:lang w:val="fr-FR"/>
              </w:rPr>
              <w:t>Les capacités financières et organisationnelles des petits producteurs et groupes vulnérables sont améliorées et diversifiées et leur accès aux marchés facilité/assuré</w:t>
            </w:r>
          </w:p>
        </w:tc>
        <w:tc>
          <w:tcPr>
            <w:tcW w:w="2835" w:type="dxa"/>
          </w:tcPr>
          <w:p w:rsidR="00FF398E" w:rsidRPr="00125A40" w:rsidRDefault="00FF398E" w:rsidP="00D010D9">
            <w:pPr>
              <w:jc w:val="both"/>
              <w:rPr>
                <w:lang w:val="fr-FR"/>
              </w:rPr>
            </w:pPr>
            <w:r w:rsidRPr="00125A40">
              <w:rPr>
                <w:lang w:val="fr-FR"/>
              </w:rPr>
              <w:t>Degré d'opérationnalisation des mutuelles de solidarités et niveau de participation des groupes vulnérables</w:t>
            </w:r>
          </w:p>
          <w:p w:rsidR="00FF398E" w:rsidRPr="00125A40" w:rsidRDefault="00FF398E" w:rsidP="00D010D9">
            <w:pPr>
              <w:jc w:val="both"/>
              <w:rPr>
                <w:lang w:val="fr-FR"/>
              </w:rPr>
            </w:pPr>
            <w:r w:rsidRPr="00125A40">
              <w:rPr>
                <w:lang w:val="fr-FR"/>
              </w:rPr>
              <w:t>Niveau de revenu et diversité de leur source pour les groupes cibles</w:t>
            </w:r>
          </w:p>
          <w:p w:rsidR="00FF398E" w:rsidRPr="00125A40" w:rsidRDefault="00FF398E" w:rsidP="00D010D9">
            <w:pPr>
              <w:jc w:val="both"/>
              <w:rPr>
                <w:lang w:val="fr-FR"/>
              </w:rPr>
            </w:pPr>
            <w:r w:rsidRPr="00125A40">
              <w:rPr>
                <w:lang w:val="fr-FR"/>
              </w:rPr>
              <w:t>Pourcentage de  petits producteurs ayant accès au microcrédit (intrants,  AGR)</w:t>
            </w:r>
          </w:p>
          <w:p w:rsidR="00FF398E" w:rsidRPr="00125A40" w:rsidRDefault="00FF398E" w:rsidP="00D010D9">
            <w:pPr>
              <w:jc w:val="both"/>
              <w:rPr>
                <w:lang w:val="fr-FR"/>
              </w:rPr>
            </w:pPr>
            <w:r w:rsidRPr="00125A40">
              <w:rPr>
                <w:lang w:val="fr-FR"/>
              </w:rPr>
              <w:t>Taux de recouvrement des crédits octroyé</w:t>
            </w:r>
          </w:p>
          <w:p w:rsidR="00FF398E" w:rsidRPr="00125A40" w:rsidRDefault="00FF398E" w:rsidP="00D010D9">
            <w:pPr>
              <w:jc w:val="both"/>
              <w:rPr>
                <w:lang w:val="fr-FR"/>
              </w:rPr>
            </w:pPr>
            <w:r w:rsidRPr="00125A40">
              <w:rPr>
                <w:lang w:val="fr-FR"/>
              </w:rPr>
              <w:t xml:space="preserve">Proportion de bénéficiaires selon le genre qui disposent d'un revenu régulier issu d’activités agricoles et connexes </w:t>
            </w:r>
          </w:p>
          <w:p w:rsidR="00FF398E" w:rsidRPr="00125A40" w:rsidRDefault="00FF398E" w:rsidP="00D010D9">
            <w:pPr>
              <w:pStyle w:val="NoSpacing"/>
              <w:spacing w:line="276" w:lineRule="auto"/>
              <w:jc w:val="both"/>
              <w:rPr>
                <w:rFonts w:ascii="Times New Roman" w:hAnsi="Times New Roman"/>
                <w:sz w:val="24"/>
                <w:szCs w:val="24"/>
                <w:lang w:val="fr-FR"/>
              </w:rPr>
            </w:pPr>
            <w:r w:rsidRPr="00125A40">
              <w:rPr>
                <w:rFonts w:ascii="Times New Roman" w:hAnsi="Times New Roman"/>
                <w:sz w:val="24"/>
                <w:szCs w:val="24"/>
                <w:lang w:val="fr-FR"/>
              </w:rPr>
              <w:t>Taux d’accès aux services d'appui-conseil de proximité  par les groupes vulnérables</w:t>
            </w:r>
          </w:p>
        </w:tc>
        <w:tc>
          <w:tcPr>
            <w:tcW w:w="1559"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Base de données et rapport d’évaluation finale</w:t>
            </w:r>
          </w:p>
          <w:p w:rsidR="00FF398E" w:rsidRPr="00125A40" w:rsidRDefault="00FF398E" w:rsidP="00B15C58">
            <w:pPr>
              <w:pStyle w:val="NoSpacing"/>
              <w:spacing w:line="276" w:lineRule="auto"/>
              <w:rPr>
                <w:rFonts w:ascii="Times New Roman" w:hAnsi="Times New Roman"/>
                <w:sz w:val="24"/>
                <w:szCs w:val="24"/>
                <w:lang w:val="fr-FR"/>
              </w:rPr>
            </w:pPr>
          </w:p>
        </w:tc>
        <w:tc>
          <w:tcPr>
            <w:tcW w:w="1276"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Enquêtes</w:t>
            </w:r>
          </w:p>
        </w:tc>
        <w:tc>
          <w:tcPr>
            <w:tcW w:w="1701"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Baseline, évaluation du projet, à mi-parcours et à la fin du projet</w:t>
            </w:r>
          </w:p>
        </w:tc>
        <w:tc>
          <w:tcPr>
            <w:tcW w:w="1701"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Equipe du projet/</w:t>
            </w:r>
          </w:p>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Consultant</w:t>
            </w:r>
          </w:p>
          <w:p w:rsidR="00FF398E" w:rsidRPr="00125A40" w:rsidRDefault="00FF398E" w:rsidP="00B15C58">
            <w:pPr>
              <w:pStyle w:val="NoSpacing"/>
              <w:spacing w:line="276" w:lineRule="auto"/>
              <w:rPr>
                <w:rFonts w:ascii="Times New Roman" w:hAnsi="Times New Roman"/>
                <w:sz w:val="24"/>
                <w:szCs w:val="24"/>
                <w:lang w:val="fr-FR"/>
              </w:rPr>
            </w:pPr>
          </w:p>
        </w:tc>
      </w:tr>
      <w:tr w:rsidR="00FF398E" w:rsidRPr="00125A40" w:rsidTr="00D21C94">
        <w:tc>
          <w:tcPr>
            <w:tcW w:w="4395" w:type="dxa"/>
          </w:tcPr>
          <w:p w:rsidR="00FF398E" w:rsidRPr="00125A40" w:rsidRDefault="00FF398E" w:rsidP="00D010D9">
            <w:pPr>
              <w:jc w:val="both"/>
              <w:rPr>
                <w:lang w:val="fr-BE"/>
              </w:rPr>
            </w:pPr>
            <w:r w:rsidRPr="00125A40">
              <w:rPr>
                <w:b/>
                <w:lang w:val="fr-FR"/>
              </w:rPr>
              <w:t>Résultat 2</w:t>
            </w:r>
            <w:r w:rsidRPr="00125A40">
              <w:rPr>
                <w:lang w:val="fr-FR"/>
              </w:rPr>
              <w:t xml:space="preserve"> : </w:t>
            </w:r>
            <w:r w:rsidRPr="00125A40">
              <w:rPr>
                <w:lang w:val="fr-BE"/>
              </w:rPr>
              <w:t>Une meilleure valorisation de la production agricole a permis de diversifier et d’améliorer l’approvisionnement des marchés locaux;</w:t>
            </w:r>
          </w:p>
        </w:tc>
        <w:tc>
          <w:tcPr>
            <w:tcW w:w="2835" w:type="dxa"/>
          </w:tcPr>
          <w:p w:rsidR="00FF398E" w:rsidRPr="00125A40" w:rsidRDefault="00FF398E" w:rsidP="00D010D9">
            <w:pPr>
              <w:pStyle w:val="NoSpacing"/>
              <w:spacing w:line="276" w:lineRule="auto"/>
              <w:jc w:val="both"/>
              <w:rPr>
                <w:rFonts w:ascii="Times New Roman" w:hAnsi="Times New Roman"/>
                <w:sz w:val="24"/>
                <w:szCs w:val="24"/>
                <w:lang w:val="fr-FR"/>
              </w:rPr>
            </w:pPr>
            <w:r w:rsidRPr="00125A40">
              <w:rPr>
                <w:rFonts w:ascii="Times New Roman" w:hAnsi="Times New Roman"/>
                <w:sz w:val="24"/>
                <w:szCs w:val="24"/>
                <w:lang w:val="fr-FR"/>
              </w:rPr>
              <w:t>Fin 2017, au moins 50% des ménages membres d’une GPC ont augmenté le nombre de type de produits agricoles de 3 dont 1 est d’une qualité supérieure</w:t>
            </w:r>
          </w:p>
        </w:tc>
        <w:tc>
          <w:tcPr>
            <w:tcW w:w="1559"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Base des données et contrats de crédits</w:t>
            </w:r>
          </w:p>
          <w:p w:rsidR="00FF398E" w:rsidRPr="00125A40" w:rsidRDefault="00FF398E" w:rsidP="00B15C58">
            <w:pPr>
              <w:pStyle w:val="NoSpacing"/>
              <w:spacing w:line="276" w:lineRule="auto"/>
              <w:rPr>
                <w:rFonts w:ascii="Times New Roman" w:hAnsi="Times New Roman"/>
                <w:sz w:val="24"/>
                <w:szCs w:val="24"/>
                <w:lang w:val="fr-FR"/>
              </w:rPr>
            </w:pPr>
          </w:p>
        </w:tc>
        <w:tc>
          <w:tcPr>
            <w:tcW w:w="1276"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Enquêtes</w:t>
            </w:r>
          </w:p>
        </w:tc>
        <w:tc>
          <w:tcPr>
            <w:tcW w:w="1701"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 xml:space="preserve">Baseline, évaluation du projet, à mi-parcours et à la fin du projet, autres études  </w:t>
            </w:r>
          </w:p>
        </w:tc>
        <w:tc>
          <w:tcPr>
            <w:tcW w:w="1701"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Equipe du projet/</w:t>
            </w:r>
          </w:p>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Consultant</w:t>
            </w:r>
          </w:p>
          <w:p w:rsidR="00FF398E" w:rsidRPr="00125A40" w:rsidRDefault="00FF398E" w:rsidP="00B15C58">
            <w:pPr>
              <w:pStyle w:val="NoSpacing"/>
              <w:spacing w:line="276" w:lineRule="auto"/>
              <w:rPr>
                <w:rFonts w:ascii="Times New Roman" w:hAnsi="Times New Roman"/>
                <w:sz w:val="24"/>
                <w:szCs w:val="24"/>
                <w:lang w:val="fr-FR"/>
              </w:rPr>
            </w:pPr>
          </w:p>
        </w:tc>
      </w:tr>
      <w:tr w:rsidR="00FF398E" w:rsidRPr="00125A40" w:rsidTr="00D21C94">
        <w:tc>
          <w:tcPr>
            <w:tcW w:w="4395" w:type="dxa"/>
          </w:tcPr>
          <w:p w:rsidR="00FF398E" w:rsidRPr="00125A40" w:rsidRDefault="00FF398E" w:rsidP="00D010D9">
            <w:pPr>
              <w:pStyle w:val="NoSpacing"/>
              <w:spacing w:line="276" w:lineRule="auto"/>
              <w:jc w:val="both"/>
              <w:rPr>
                <w:rFonts w:ascii="Times New Roman" w:hAnsi="Times New Roman"/>
                <w:sz w:val="24"/>
                <w:szCs w:val="24"/>
                <w:lang w:val="fr-FR"/>
              </w:rPr>
            </w:pPr>
            <w:r w:rsidRPr="00125A40">
              <w:rPr>
                <w:rFonts w:ascii="Times New Roman" w:hAnsi="Times New Roman"/>
                <w:b/>
                <w:sz w:val="24"/>
                <w:szCs w:val="24"/>
                <w:lang w:val="fr-FR"/>
              </w:rPr>
              <w:t>Résultat 3</w:t>
            </w:r>
            <w:r w:rsidRPr="00125A40">
              <w:rPr>
                <w:rFonts w:ascii="Times New Roman" w:hAnsi="Times New Roman"/>
                <w:sz w:val="24"/>
                <w:szCs w:val="24"/>
                <w:lang w:val="fr-FR"/>
              </w:rPr>
              <w:t xml:space="preserve"> : </w:t>
            </w:r>
            <w:r w:rsidRPr="00125A40">
              <w:rPr>
                <w:rFonts w:ascii="Times New Roman" w:hAnsi="Times New Roman"/>
                <w:sz w:val="24"/>
                <w:szCs w:val="24"/>
                <w:lang w:val="fr-BE"/>
              </w:rPr>
              <w:t>Les ménages vulnérables bénéficiaires ont amélioré leur accès aux moyens financiers </w:t>
            </w:r>
          </w:p>
        </w:tc>
        <w:tc>
          <w:tcPr>
            <w:tcW w:w="2835" w:type="dxa"/>
          </w:tcPr>
          <w:p w:rsidR="00FF398E" w:rsidRPr="00125A40" w:rsidRDefault="00FF398E" w:rsidP="00D010D9">
            <w:pPr>
              <w:pStyle w:val="NoSpacing"/>
              <w:spacing w:line="276" w:lineRule="auto"/>
              <w:jc w:val="both"/>
              <w:rPr>
                <w:rFonts w:ascii="Times New Roman" w:hAnsi="Times New Roman"/>
                <w:sz w:val="24"/>
                <w:szCs w:val="24"/>
                <w:lang w:val="fr-FR"/>
              </w:rPr>
            </w:pPr>
            <w:r w:rsidRPr="00125A40">
              <w:rPr>
                <w:rFonts w:ascii="Times New Roman" w:hAnsi="Times New Roman"/>
                <w:sz w:val="24"/>
                <w:szCs w:val="24"/>
                <w:lang w:val="fr-FR"/>
              </w:rPr>
              <w:t>Fin 2017, 60% des groupements composés de ménages vulnérables ont développé des MUSO qui permettent à chaque membre d’obtenir au moins 2 crédits par an à des meilleures conditions qu’aux IMF, Fin 2017, 40% des membres des GPC ont reçu au moins un crédit agricole grâce au fond levier</w:t>
            </w:r>
          </w:p>
        </w:tc>
        <w:tc>
          <w:tcPr>
            <w:tcW w:w="1559" w:type="dxa"/>
          </w:tcPr>
          <w:p w:rsidR="00FF398E" w:rsidRPr="00125A40" w:rsidRDefault="00FF398E" w:rsidP="00C86312">
            <w:pPr>
              <w:pStyle w:val="ListParagraph"/>
              <w:ind w:left="0"/>
              <w:rPr>
                <w:lang w:val="fr-FR"/>
              </w:rPr>
            </w:pPr>
            <w:r w:rsidRPr="00125A40">
              <w:rPr>
                <w:lang w:val="fr-FR"/>
              </w:rPr>
              <w:t>Rapport de l’étude</w:t>
            </w:r>
          </w:p>
        </w:tc>
        <w:tc>
          <w:tcPr>
            <w:tcW w:w="1276" w:type="dxa"/>
          </w:tcPr>
          <w:p w:rsidR="00FF398E" w:rsidRPr="00125A40" w:rsidRDefault="00FF398E" w:rsidP="00C86312">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Documentation au niveau du projet</w:t>
            </w:r>
          </w:p>
        </w:tc>
        <w:tc>
          <w:tcPr>
            <w:tcW w:w="1701" w:type="dxa"/>
          </w:tcPr>
          <w:p w:rsidR="00FF398E" w:rsidRPr="00125A40" w:rsidRDefault="00FF398E" w:rsidP="00C86312">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Une fois au début du projet</w:t>
            </w:r>
          </w:p>
        </w:tc>
        <w:tc>
          <w:tcPr>
            <w:tcW w:w="1701" w:type="dxa"/>
          </w:tcPr>
          <w:p w:rsidR="00FF398E" w:rsidRPr="00125A40" w:rsidRDefault="00FF398E" w:rsidP="00C86312">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Consultant</w:t>
            </w:r>
          </w:p>
        </w:tc>
      </w:tr>
      <w:tr w:rsidR="00FF398E" w:rsidRPr="00880F77" w:rsidTr="00D21C94">
        <w:tc>
          <w:tcPr>
            <w:tcW w:w="4395" w:type="dxa"/>
          </w:tcPr>
          <w:p w:rsidR="00FF398E" w:rsidRPr="00125A40" w:rsidRDefault="00FF398E" w:rsidP="00D010D9">
            <w:pPr>
              <w:pStyle w:val="NoSpacing"/>
              <w:jc w:val="both"/>
              <w:rPr>
                <w:rFonts w:ascii="Times New Roman" w:hAnsi="Times New Roman"/>
                <w:b/>
                <w:i/>
                <w:sz w:val="24"/>
                <w:szCs w:val="24"/>
                <w:lang w:val="fr-FR"/>
              </w:rPr>
            </w:pPr>
            <w:r w:rsidRPr="00125A40">
              <w:rPr>
                <w:rFonts w:ascii="Times New Roman" w:hAnsi="Times New Roman"/>
                <w:b/>
                <w:i/>
                <w:sz w:val="24"/>
                <w:szCs w:val="24"/>
                <w:lang w:val="fr-FR"/>
              </w:rPr>
              <w:t xml:space="preserve">Activités par rapport au résultat 1 : </w:t>
            </w:r>
            <w:r w:rsidRPr="00125A40">
              <w:rPr>
                <w:rFonts w:ascii="Times New Roman" w:hAnsi="Times New Roman"/>
                <w:b/>
                <w:i/>
                <w:sz w:val="24"/>
                <w:szCs w:val="24"/>
                <w:lang w:val="fr-BE"/>
              </w:rPr>
              <w:t>Les producteurs agricoles sont organisés et accèdent de manière durable aux services adéquats pour augmenter leurs productions</w:t>
            </w:r>
          </w:p>
        </w:tc>
        <w:tc>
          <w:tcPr>
            <w:tcW w:w="2835" w:type="dxa"/>
          </w:tcPr>
          <w:p w:rsidR="00FF398E" w:rsidRPr="00125A40" w:rsidRDefault="00FF398E" w:rsidP="00D010D9">
            <w:pPr>
              <w:pStyle w:val="NoSpacing"/>
              <w:jc w:val="both"/>
              <w:rPr>
                <w:rFonts w:ascii="Times New Roman" w:hAnsi="Times New Roman"/>
                <w:sz w:val="24"/>
                <w:szCs w:val="24"/>
                <w:lang w:val="fr-FR"/>
              </w:rPr>
            </w:pPr>
          </w:p>
        </w:tc>
        <w:tc>
          <w:tcPr>
            <w:tcW w:w="1559" w:type="dxa"/>
          </w:tcPr>
          <w:p w:rsidR="00FF398E" w:rsidRPr="00125A40" w:rsidRDefault="00FF398E" w:rsidP="00B15C58">
            <w:pPr>
              <w:pStyle w:val="NoSpacing"/>
              <w:spacing w:line="276" w:lineRule="auto"/>
              <w:rPr>
                <w:rFonts w:ascii="Times New Roman" w:hAnsi="Times New Roman"/>
                <w:sz w:val="24"/>
                <w:szCs w:val="24"/>
                <w:lang w:val="fr-FR"/>
              </w:rPr>
            </w:pPr>
          </w:p>
        </w:tc>
        <w:tc>
          <w:tcPr>
            <w:tcW w:w="1276" w:type="dxa"/>
          </w:tcPr>
          <w:p w:rsidR="00FF398E" w:rsidRPr="00125A40" w:rsidRDefault="00FF398E" w:rsidP="00B15C58">
            <w:pPr>
              <w:rPr>
                <w:lang w:val="fr-FR"/>
              </w:rPr>
            </w:pPr>
          </w:p>
        </w:tc>
        <w:tc>
          <w:tcPr>
            <w:tcW w:w="1701" w:type="dxa"/>
          </w:tcPr>
          <w:p w:rsidR="00FF398E" w:rsidRPr="00125A40" w:rsidRDefault="00FF398E" w:rsidP="00B15C58">
            <w:pPr>
              <w:pStyle w:val="NoSpacing"/>
              <w:spacing w:line="276" w:lineRule="auto"/>
              <w:rPr>
                <w:rFonts w:ascii="Times New Roman" w:hAnsi="Times New Roman"/>
                <w:sz w:val="24"/>
                <w:szCs w:val="24"/>
                <w:lang w:val="fr-FR"/>
              </w:rPr>
            </w:pPr>
          </w:p>
        </w:tc>
        <w:tc>
          <w:tcPr>
            <w:tcW w:w="1701" w:type="dxa"/>
          </w:tcPr>
          <w:p w:rsidR="00FF398E" w:rsidRPr="00125A40" w:rsidRDefault="00FF398E" w:rsidP="00B15C58">
            <w:pPr>
              <w:pStyle w:val="NoSpacing"/>
              <w:spacing w:line="276" w:lineRule="auto"/>
              <w:rPr>
                <w:rFonts w:ascii="Times New Roman" w:hAnsi="Times New Roman"/>
                <w:sz w:val="24"/>
                <w:szCs w:val="24"/>
                <w:lang w:val="fr-FR"/>
              </w:rPr>
            </w:pPr>
          </w:p>
        </w:tc>
      </w:tr>
      <w:tr w:rsidR="00FF398E" w:rsidRPr="00125A40" w:rsidTr="00D21C94">
        <w:tc>
          <w:tcPr>
            <w:tcW w:w="4395" w:type="dxa"/>
          </w:tcPr>
          <w:p w:rsidR="00FF398E" w:rsidRPr="00125A40" w:rsidRDefault="00FF398E" w:rsidP="00D010D9">
            <w:pPr>
              <w:autoSpaceDE w:val="0"/>
              <w:autoSpaceDN w:val="0"/>
              <w:adjustRightInd w:val="0"/>
              <w:jc w:val="both"/>
              <w:rPr>
                <w:lang w:val="fr-BE"/>
              </w:rPr>
            </w:pPr>
            <w:r w:rsidRPr="00125A40">
              <w:rPr>
                <w:lang w:val="fr-BE"/>
              </w:rPr>
              <w:t xml:space="preserve">Act1.0 : Réaliser une étude sur la situation de référence </w:t>
            </w:r>
          </w:p>
        </w:tc>
        <w:tc>
          <w:tcPr>
            <w:tcW w:w="2835" w:type="dxa"/>
          </w:tcPr>
          <w:p w:rsidR="00FF398E" w:rsidRPr="00125A40" w:rsidRDefault="00FF398E" w:rsidP="00D010D9">
            <w:pPr>
              <w:jc w:val="both"/>
              <w:rPr>
                <w:lang w:val="fr-FR"/>
              </w:rPr>
            </w:pPr>
            <w:r w:rsidRPr="00125A40">
              <w:rPr>
                <w:lang w:val="fr-FR"/>
              </w:rPr>
              <w:t>Une étude réalisée et validée</w:t>
            </w:r>
          </w:p>
        </w:tc>
        <w:tc>
          <w:tcPr>
            <w:tcW w:w="1559" w:type="dxa"/>
          </w:tcPr>
          <w:p w:rsidR="00FF398E" w:rsidRPr="00125A40" w:rsidRDefault="00FF398E" w:rsidP="00B15C58">
            <w:pPr>
              <w:pStyle w:val="ListParagraph"/>
              <w:ind w:left="0"/>
              <w:rPr>
                <w:lang w:val="fr-FR"/>
              </w:rPr>
            </w:pPr>
            <w:r w:rsidRPr="00125A40">
              <w:rPr>
                <w:lang w:val="fr-FR"/>
              </w:rPr>
              <w:t>Rapports</w:t>
            </w:r>
          </w:p>
        </w:tc>
        <w:tc>
          <w:tcPr>
            <w:tcW w:w="1276" w:type="dxa"/>
          </w:tcPr>
          <w:p w:rsidR="00FF398E" w:rsidRPr="00125A40" w:rsidRDefault="00FF398E" w:rsidP="00B15C58">
            <w:pPr>
              <w:rPr>
                <w:lang w:val="fr-FR"/>
              </w:rPr>
            </w:pPr>
            <w:r w:rsidRPr="00125A40">
              <w:rPr>
                <w:lang w:val="fr-FR"/>
              </w:rPr>
              <w:t>Documentation au niveau du projet</w:t>
            </w:r>
          </w:p>
        </w:tc>
        <w:tc>
          <w:tcPr>
            <w:tcW w:w="1701"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Chaque mois</w:t>
            </w:r>
          </w:p>
        </w:tc>
        <w:tc>
          <w:tcPr>
            <w:tcW w:w="1701"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Equipe de projet</w:t>
            </w:r>
          </w:p>
        </w:tc>
      </w:tr>
      <w:tr w:rsidR="00FF398E" w:rsidRPr="00125A40" w:rsidTr="00D21C94">
        <w:tc>
          <w:tcPr>
            <w:tcW w:w="4395" w:type="dxa"/>
          </w:tcPr>
          <w:p w:rsidR="00FF398E" w:rsidRPr="00125A40" w:rsidRDefault="00FF398E" w:rsidP="00D010D9">
            <w:pPr>
              <w:autoSpaceDE w:val="0"/>
              <w:autoSpaceDN w:val="0"/>
              <w:adjustRightInd w:val="0"/>
              <w:jc w:val="both"/>
              <w:rPr>
                <w:lang w:val="fr-BE"/>
              </w:rPr>
            </w:pPr>
            <w:r w:rsidRPr="00125A40">
              <w:rPr>
                <w:lang w:val="fr-BE"/>
              </w:rPr>
              <w:t>Act1.1 : Etablir une base de données sur l’état des lieux des organisations paysannes dans la zone d’action</w:t>
            </w:r>
          </w:p>
        </w:tc>
        <w:tc>
          <w:tcPr>
            <w:tcW w:w="2835" w:type="dxa"/>
          </w:tcPr>
          <w:p w:rsidR="00FF398E" w:rsidRPr="00125A40" w:rsidRDefault="00FF398E" w:rsidP="00D010D9">
            <w:pPr>
              <w:jc w:val="both"/>
              <w:rPr>
                <w:lang w:val="fr-FR"/>
              </w:rPr>
            </w:pPr>
            <w:r w:rsidRPr="00125A40">
              <w:rPr>
                <w:lang w:val="fr-FR"/>
              </w:rPr>
              <w:t>Données enregistrées sur les organisations paysannes</w:t>
            </w:r>
          </w:p>
        </w:tc>
        <w:tc>
          <w:tcPr>
            <w:tcW w:w="1559" w:type="dxa"/>
          </w:tcPr>
          <w:p w:rsidR="00FF398E" w:rsidRPr="00125A40" w:rsidRDefault="00FF398E" w:rsidP="00B15C58">
            <w:pPr>
              <w:pStyle w:val="ListParagraph"/>
              <w:ind w:left="0"/>
              <w:rPr>
                <w:lang w:val="fr-FR"/>
              </w:rPr>
            </w:pPr>
            <w:r w:rsidRPr="00125A40">
              <w:rPr>
                <w:lang w:val="fr-FR"/>
              </w:rPr>
              <w:t>Rapports des formations</w:t>
            </w:r>
          </w:p>
        </w:tc>
        <w:tc>
          <w:tcPr>
            <w:tcW w:w="1276" w:type="dxa"/>
          </w:tcPr>
          <w:p w:rsidR="00FF398E" w:rsidRPr="00125A40" w:rsidRDefault="00FF398E" w:rsidP="00B15C58">
            <w:pPr>
              <w:rPr>
                <w:lang w:val="fr-FR"/>
              </w:rPr>
            </w:pPr>
            <w:r w:rsidRPr="00125A40">
              <w:rPr>
                <w:lang w:val="fr-FR"/>
              </w:rPr>
              <w:t>Documentation au niveau du projet</w:t>
            </w:r>
          </w:p>
        </w:tc>
        <w:tc>
          <w:tcPr>
            <w:tcW w:w="1701"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Chaque mois</w:t>
            </w:r>
          </w:p>
        </w:tc>
        <w:tc>
          <w:tcPr>
            <w:tcW w:w="1701"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Equipe de projet</w:t>
            </w:r>
          </w:p>
        </w:tc>
      </w:tr>
      <w:tr w:rsidR="00FF398E" w:rsidRPr="00125A40" w:rsidTr="00D21C94">
        <w:tc>
          <w:tcPr>
            <w:tcW w:w="4395" w:type="dxa"/>
          </w:tcPr>
          <w:p w:rsidR="00FF398E" w:rsidRPr="00125A40" w:rsidRDefault="00FF398E" w:rsidP="00D010D9">
            <w:pPr>
              <w:jc w:val="both"/>
              <w:rPr>
                <w:color w:val="FF0000"/>
                <w:lang w:val="fr-FR"/>
              </w:rPr>
            </w:pPr>
            <w:r w:rsidRPr="00125A40">
              <w:rPr>
                <w:lang w:val="fr-BE"/>
              </w:rPr>
              <w:t>Act1.2 : Appuyer les bénéficiaires/associations existantes à se structurer en groupements et en Groupements Pré Coopératives</w:t>
            </w:r>
            <w:r w:rsidRPr="00125A40">
              <w:rPr>
                <w:color w:val="FF0000"/>
                <w:lang w:val="fr-BE"/>
              </w:rPr>
              <w:t xml:space="preserve"> </w:t>
            </w:r>
          </w:p>
        </w:tc>
        <w:tc>
          <w:tcPr>
            <w:tcW w:w="2835" w:type="dxa"/>
          </w:tcPr>
          <w:p w:rsidR="00FF398E" w:rsidRPr="00125A40" w:rsidRDefault="00FF398E" w:rsidP="00D010D9">
            <w:pPr>
              <w:jc w:val="both"/>
              <w:rPr>
                <w:lang w:val="fr-FR"/>
              </w:rPr>
            </w:pPr>
            <w:r w:rsidRPr="00125A40">
              <w:rPr>
                <w:lang w:val="fr-FR"/>
              </w:rPr>
              <w:t>Au moins 156 Groupements (un Groupement par Colline pour 2 cultures principales retenues) sont initiés et/ou renforcés, au moins 6 GPC mis en place (deux GPC par Commune pour 2 cultures principales retenues)</w:t>
            </w:r>
          </w:p>
        </w:tc>
        <w:tc>
          <w:tcPr>
            <w:tcW w:w="1559" w:type="dxa"/>
          </w:tcPr>
          <w:p w:rsidR="00FF398E" w:rsidRPr="00125A40" w:rsidRDefault="00FF398E" w:rsidP="00B15C58">
            <w:pPr>
              <w:pStyle w:val="ListParagraph"/>
              <w:ind w:left="0"/>
              <w:rPr>
                <w:lang w:val="fr-FR"/>
              </w:rPr>
            </w:pPr>
            <w:r w:rsidRPr="00125A40">
              <w:rPr>
                <w:lang w:val="fr-FR"/>
              </w:rPr>
              <w:t>Rapports</w:t>
            </w:r>
          </w:p>
        </w:tc>
        <w:tc>
          <w:tcPr>
            <w:tcW w:w="1276" w:type="dxa"/>
          </w:tcPr>
          <w:p w:rsidR="00FF398E" w:rsidRPr="00125A40" w:rsidRDefault="00FF398E" w:rsidP="00B15C58">
            <w:pPr>
              <w:rPr>
                <w:lang w:val="fr-FR"/>
              </w:rPr>
            </w:pPr>
            <w:r w:rsidRPr="00125A40">
              <w:rPr>
                <w:lang w:val="fr-FR"/>
              </w:rPr>
              <w:t>Documentation au niveau du projet</w:t>
            </w:r>
          </w:p>
        </w:tc>
        <w:tc>
          <w:tcPr>
            <w:tcW w:w="1701"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Chaque mois</w:t>
            </w:r>
          </w:p>
        </w:tc>
        <w:tc>
          <w:tcPr>
            <w:tcW w:w="1701"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Equipe de projet</w:t>
            </w:r>
          </w:p>
        </w:tc>
      </w:tr>
      <w:tr w:rsidR="00FF398E" w:rsidRPr="00125A40" w:rsidTr="00D21C94">
        <w:tc>
          <w:tcPr>
            <w:tcW w:w="4395" w:type="dxa"/>
          </w:tcPr>
          <w:p w:rsidR="00FF398E" w:rsidRPr="00125A40" w:rsidRDefault="00FF398E" w:rsidP="00D010D9">
            <w:pPr>
              <w:jc w:val="both"/>
              <w:rPr>
                <w:lang w:val="fr-FR"/>
              </w:rPr>
            </w:pPr>
            <w:r w:rsidRPr="00125A40">
              <w:rPr>
                <w:lang w:val="fr-BE"/>
              </w:rPr>
              <w:t xml:space="preserve">Act1.3 : Assurer le renforcement des capacités et appuyer les GPC à mettre en place les services concrets aux membres et les représenter valablement </w:t>
            </w:r>
          </w:p>
        </w:tc>
        <w:tc>
          <w:tcPr>
            <w:tcW w:w="2835" w:type="dxa"/>
          </w:tcPr>
          <w:p w:rsidR="00FF398E" w:rsidRPr="00125A40" w:rsidRDefault="00FF398E" w:rsidP="00D010D9">
            <w:pPr>
              <w:jc w:val="both"/>
              <w:rPr>
                <w:lang w:val="fr-BE" w:eastAsia="it-IT"/>
              </w:rPr>
            </w:pPr>
            <w:r w:rsidRPr="00125A40">
              <w:rPr>
                <w:lang w:val="fr-BE" w:eastAsia="it-IT"/>
              </w:rPr>
              <w:t xml:space="preserve">Au moins 6 GPC renforcés (formation, échange d’expérience, équipements, etc.) à travers les leaders et les membres, </w:t>
            </w:r>
            <w:r w:rsidRPr="00125A40">
              <w:rPr>
                <w:lang w:val="fr-FR" w:eastAsia="it-IT"/>
              </w:rPr>
              <w:t xml:space="preserve">12 </w:t>
            </w:r>
            <w:r w:rsidRPr="00125A40">
              <w:rPr>
                <w:lang w:val="fr-BE" w:eastAsia="it-IT"/>
              </w:rPr>
              <w:t>services concrets sont fonctionnels (2 services par GPC)</w:t>
            </w:r>
          </w:p>
        </w:tc>
        <w:tc>
          <w:tcPr>
            <w:tcW w:w="1559" w:type="dxa"/>
          </w:tcPr>
          <w:p w:rsidR="00FF398E" w:rsidRPr="00125A40" w:rsidRDefault="00FF398E" w:rsidP="00B15C58">
            <w:pPr>
              <w:pStyle w:val="ListParagraph"/>
              <w:ind w:left="0"/>
              <w:rPr>
                <w:lang w:val="fr-FR"/>
              </w:rPr>
            </w:pPr>
            <w:r w:rsidRPr="00125A40">
              <w:rPr>
                <w:lang w:val="fr-FR"/>
              </w:rPr>
              <w:t>Rapports</w:t>
            </w:r>
          </w:p>
        </w:tc>
        <w:tc>
          <w:tcPr>
            <w:tcW w:w="1276"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Documentation au niveau du projet et au niveau des GPC</w:t>
            </w:r>
          </w:p>
        </w:tc>
        <w:tc>
          <w:tcPr>
            <w:tcW w:w="1701"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Chaque mois</w:t>
            </w:r>
          </w:p>
        </w:tc>
        <w:tc>
          <w:tcPr>
            <w:tcW w:w="1701"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Equipe de projet</w:t>
            </w:r>
          </w:p>
        </w:tc>
      </w:tr>
      <w:tr w:rsidR="00FF398E" w:rsidRPr="00125A40" w:rsidTr="00D21C94">
        <w:tc>
          <w:tcPr>
            <w:tcW w:w="4395" w:type="dxa"/>
          </w:tcPr>
          <w:p w:rsidR="00FF398E" w:rsidRPr="00125A40" w:rsidRDefault="00FF398E" w:rsidP="00D010D9">
            <w:pPr>
              <w:jc w:val="both"/>
              <w:rPr>
                <w:lang w:val="fr-FR"/>
              </w:rPr>
            </w:pPr>
            <w:r w:rsidRPr="00125A40">
              <w:rPr>
                <w:lang w:val="fr-BE"/>
              </w:rPr>
              <w:t>Act1.4 : Faciliter la mise en relation des GPC avec les autres organisations/institutions communales, provinciales, nationales et régionales afin d’être impliqués effectivement dans le dialogue sur les politiques et programmes agricoles (au sein des CCDC, etc.) </w:t>
            </w:r>
          </w:p>
        </w:tc>
        <w:tc>
          <w:tcPr>
            <w:tcW w:w="2835" w:type="dxa"/>
          </w:tcPr>
          <w:p w:rsidR="00FF398E" w:rsidRPr="00125A40" w:rsidRDefault="00FF398E" w:rsidP="00D010D9">
            <w:pPr>
              <w:jc w:val="both"/>
              <w:rPr>
                <w:lang w:val="fr-BE" w:eastAsia="it-IT"/>
              </w:rPr>
            </w:pPr>
            <w:r w:rsidRPr="00125A40">
              <w:rPr>
                <w:lang w:val="fr-BE" w:eastAsia="it-IT"/>
              </w:rPr>
              <w:t>6 contrats de partenariat signés chaque année (1 contrat par GPC chaque année), 156 fora collinaires organisées par an, 1 forum par commune organisé par an, 1 forum par province  organisé une fois tous les 2 ans, au moins 3 thèmes de plaidoyer réussis tout au long du projet</w:t>
            </w:r>
          </w:p>
        </w:tc>
        <w:tc>
          <w:tcPr>
            <w:tcW w:w="1559" w:type="dxa"/>
          </w:tcPr>
          <w:p w:rsidR="00FF398E" w:rsidRPr="00125A40" w:rsidRDefault="00FF398E" w:rsidP="00B15C58">
            <w:pPr>
              <w:pStyle w:val="ListParagraph"/>
              <w:ind w:left="0"/>
              <w:rPr>
                <w:lang w:val="fr-FR"/>
              </w:rPr>
            </w:pPr>
            <w:r w:rsidRPr="00125A40">
              <w:rPr>
                <w:lang w:val="fr-FR"/>
              </w:rPr>
              <w:t>Rapports</w:t>
            </w:r>
          </w:p>
        </w:tc>
        <w:tc>
          <w:tcPr>
            <w:tcW w:w="1276"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Documentation au niveau du projet, des GPC, des communes et Provinces</w:t>
            </w:r>
          </w:p>
        </w:tc>
        <w:tc>
          <w:tcPr>
            <w:tcW w:w="1701"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Chaque année</w:t>
            </w:r>
          </w:p>
        </w:tc>
        <w:tc>
          <w:tcPr>
            <w:tcW w:w="1701"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Equipe du projet</w:t>
            </w:r>
          </w:p>
        </w:tc>
      </w:tr>
      <w:tr w:rsidR="00FF398E" w:rsidRPr="00125A40" w:rsidTr="00D21C94">
        <w:tc>
          <w:tcPr>
            <w:tcW w:w="4395" w:type="dxa"/>
          </w:tcPr>
          <w:p w:rsidR="00FF398E" w:rsidRPr="00125A40" w:rsidRDefault="00FF398E" w:rsidP="00D010D9">
            <w:pPr>
              <w:jc w:val="both"/>
              <w:rPr>
                <w:lang w:val="fr-FR"/>
              </w:rPr>
            </w:pPr>
            <w:r w:rsidRPr="00125A40">
              <w:rPr>
                <w:lang w:val="fr-FR"/>
              </w:rPr>
              <w:t xml:space="preserve">Act1.5 : Appuyer les GPC pour être impliqués </w:t>
            </w:r>
            <w:r w:rsidRPr="00125A40">
              <w:rPr>
                <w:lang w:val="fr-BE"/>
              </w:rPr>
              <w:t xml:space="preserve">effectivement dans le dialogue sur les politiques et programmes agricoles </w:t>
            </w:r>
            <w:r w:rsidRPr="00125A40">
              <w:rPr>
                <w:lang w:val="fr-FR"/>
              </w:rPr>
              <w:t>(</w:t>
            </w:r>
            <w:r w:rsidRPr="00125A40">
              <w:rPr>
                <w:lang w:val="fr-BE" w:eastAsia="it-IT"/>
              </w:rPr>
              <w:t>organisation d’une foire agricole, foras collinaires, communales, provinciales et forum national)</w:t>
            </w:r>
          </w:p>
        </w:tc>
        <w:tc>
          <w:tcPr>
            <w:tcW w:w="2835" w:type="dxa"/>
          </w:tcPr>
          <w:p w:rsidR="00FF398E" w:rsidRPr="00125A40" w:rsidRDefault="00FF398E" w:rsidP="00D010D9">
            <w:pPr>
              <w:spacing w:line="276" w:lineRule="auto"/>
              <w:jc w:val="both"/>
              <w:rPr>
                <w:lang w:val="fr-BE" w:eastAsia="it-IT"/>
              </w:rPr>
            </w:pPr>
            <w:r w:rsidRPr="00125A40">
              <w:rPr>
                <w:lang w:val="fr-BE" w:eastAsia="it-IT"/>
              </w:rPr>
              <w:t xml:space="preserve">Nombre de foras et foire agricole organisés chaque année </w:t>
            </w:r>
          </w:p>
        </w:tc>
        <w:tc>
          <w:tcPr>
            <w:tcW w:w="1559" w:type="dxa"/>
          </w:tcPr>
          <w:p w:rsidR="00FF398E" w:rsidRPr="00125A40" w:rsidRDefault="00FF398E" w:rsidP="00B15C58">
            <w:pPr>
              <w:pStyle w:val="ListParagraph"/>
              <w:ind w:left="0"/>
              <w:rPr>
                <w:lang w:val="fr-FR"/>
              </w:rPr>
            </w:pPr>
            <w:r w:rsidRPr="00125A40">
              <w:rPr>
                <w:lang w:val="fr-FR"/>
              </w:rPr>
              <w:t>Rapport</w:t>
            </w:r>
          </w:p>
        </w:tc>
        <w:tc>
          <w:tcPr>
            <w:tcW w:w="1276"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Documentation au niveau du projet</w:t>
            </w:r>
          </w:p>
        </w:tc>
        <w:tc>
          <w:tcPr>
            <w:tcW w:w="1701"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Chaque année</w:t>
            </w:r>
          </w:p>
        </w:tc>
        <w:tc>
          <w:tcPr>
            <w:tcW w:w="1701"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Equipe du projet</w:t>
            </w:r>
          </w:p>
        </w:tc>
      </w:tr>
      <w:tr w:rsidR="00FF398E" w:rsidRPr="00880F77" w:rsidTr="00D21C94">
        <w:tc>
          <w:tcPr>
            <w:tcW w:w="4395" w:type="dxa"/>
          </w:tcPr>
          <w:p w:rsidR="00FF398E" w:rsidRPr="00125A40" w:rsidRDefault="00FF398E" w:rsidP="00D010D9">
            <w:pPr>
              <w:jc w:val="both"/>
              <w:rPr>
                <w:b/>
                <w:i/>
                <w:lang w:val="fr-FR"/>
              </w:rPr>
            </w:pPr>
            <w:r w:rsidRPr="00125A40">
              <w:rPr>
                <w:b/>
                <w:i/>
                <w:lang w:val="fr-FR"/>
              </w:rPr>
              <w:t xml:space="preserve">Activités par rapport au résultat 2 : </w:t>
            </w:r>
            <w:r w:rsidRPr="00125A40">
              <w:rPr>
                <w:b/>
                <w:i/>
                <w:lang w:val="fr-BE"/>
              </w:rPr>
              <w:t>Une meilleure valorisation de la production agricole a permis de diversifier et d’améliorer l’approvisionnement des marchés locaux</w:t>
            </w:r>
          </w:p>
        </w:tc>
        <w:tc>
          <w:tcPr>
            <w:tcW w:w="2835" w:type="dxa"/>
          </w:tcPr>
          <w:p w:rsidR="00FF398E" w:rsidRPr="00125A40" w:rsidRDefault="00FF398E" w:rsidP="00D010D9">
            <w:pPr>
              <w:jc w:val="both"/>
              <w:rPr>
                <w:b/>
                <w:i/>
                <w:lang w:val="fr-FR"/>
              </w:rPr>
            </w:pPr>
          </w:p>
        </w:tc>
        <w:tc>
          <w:tcPr>
            <w:tcW w:w="1559" w:type="dxa"/>
          </w:tcPr>
          <w:p w:rsidR="00FF398E" w:rsidRPr="00125A40" w:rsidRDefault="00FF398E" w:rsidP="00B15C58">
            <w:pPr>
              <w:pStyle w:val="NoSpacing"/>
              <w:spacing w:line="276" w:lineRule="auto"/>
              <w:rPr>
                <w:rFonts w:ascii="Times New Roman" w:hAnsi="Times New Roman"/>
                <w:sz w:val="24"/>
                <w:szCs w:val="24"/>
                <w:lang w:val="fr-FR"/>
              </w:rPr>
            </w:pPr>
          </w:p>
        </w:tc>
        <w:tc>
          <w:tcPr>
            <w:tcW w:w="1276" w:type="dxa"/>
          </w:tcPr>
          <w:p w:rsidR="00FF398E" w:rsidRPr="00125A40" w:rsidRDefault="00FF398E" w:rsidP="00B15C58">
            <w:pPr>
              <w:pStyle w:val="NoSpacing"/>
              <w:spacing w:line="276" w:lineRule="auto"/>
              <w:rPr>
                <w:rFonts w:ascii="Times New Roman" w:hAnsi="Times New Roman"/>
                <w:sz w:val="24"/>
                <w:szCs w:val="24"/>
                <w:lang w:val="fr-FR"/>
              </w:rPr>
            </w:pPr>
          </w:p>
        </w:tc>
        <w:tc>
          <w:tcPr>
            <w:tcW w:w="1701" w:type="dxa"/>
          </w:tcPr>
          <w:p w:rsidR="00FF398E" w:rsidRPr="00125A40" w:rsidRDefault="00FF398E" w:rsidP="00B15C58">
            <w:pPr>
              <w:pStyle w:val="NoSpacing"/>
              <w:spacing w:line="276" w:lineRule="auto"/>
              <w:rPr>
                <w:rFonts w:ascii="Times New Roman" w:hAnsi="Times New Roman"/>
                <w:sz w:val="24"/>
                <w:szCs w:val="24"/>
                <w:lang w:val="fr-FR"/>
              </w:rPr>
            </w:pPr>
          </w:p>
        </w:tc>
        <w:tc>
          <w:tcPr>
            <w:tcW w:w="1701" w:type="dxa"/>
          </w:tcPr>
          <w:p w:rsidR="00FF398E" w:rsidRPr="00125A40" w:rsidRDefault="00FF398E" w:rsidP="00B15C58">
            <w:pPr>
              <w:pStyle w:val="NoSpacing"/>
              <w:spacing w:line="276" w:lineRule="auto"/>
              <w:rPr>
                <w:rFonts w:ascii="Times New Roman" w:hAnsi="Times New Roman"/>
                <w:sz w:val="24"/>
                <w:szCs w:val="24"/>
                <w:lang w:val="fr-FR"/>
              </w:rPr>
            </w:pPr>
          </w:p>
        </w:tc>
      </w:tr>
      <w:tr w:rsidR="00FF398E" w:rsidRPr="00125A40" w:rsidTr="00D21C94">
        <w:tc>
          <w:tcPr>
            <w:tcW w:w="4395" w:type="dxa"/>
          </w:tcPr>
          <w:p w:rsidR="00FF398E" w:rsidRPr="00125A40" w:rsidRDefault="00FF398E" w:rsidP="00D010D9">
            <w:pPr>
              <w:autoSpaceDE w:val="0"/>
              <w:autoSpaceDN w:val="0"/>
              <w:adjustRightInd w:val="0"/>
              <w:jc w:val="both"/>
              <w:rPr>
                <w:lang w:val="fr-FR"/>
              </w:rPr>
            </w:pPr>
            <w:r w:rsidRPr="00125A40">
              <w:rPr>
                <w:lang w:val="fr-BE"/>
              </w:rPr>
              <w:t xml:space="preserve">Act.2.1 : </w:t>
            </w:r>
            <w:r w:rsidRPr="00125A40">
              <w:rPr>
                <w:lang w:val="fr-FR"/>
              </w:rPr>
              <w:t>Organiser trois études sur :</w:t>
            </w:r>
          </w:p>
          <w:p w:rsidR="00FF398E" w:rsidRPr="00125A40" w:rsidRDefault="00FF398E" w:rsidP="00D010D9">
            <w:pPr>
              <w:autoSpaceDE w:val="0"/>
              <w:autoSpaceDN w:val="0"/>
              <w:adjustRightInd w:val="0"/>
              <w:jc w:val="both"/>
              <w:rPr>
                <w:lang w:val="fr-BE"/>
              </w:rPr>
            </w:pPr>
            <w:r w:rsidRPr="00125A40">
              <w:rPr>
                <w:lang w:val="fr-FR"/>
              </w:rPr>
              <w:t xml:space="preserve">(1) le diagnostique des techniques existantes permettant de dégager les opportunités d’ajouter la valeur des produits agricoles (transformation, amélioration de la qualité), (2) l’analyse du marché, </w:t>
            </w:r>
            <w:r w:rsidRPr="00125A40">
              <w:rPr>
                <w:b/>
                <w:color w:val="0070C0"/>
                <w:lang w:val="fr-FR"/>
              </w:rPr>
              <w:t xml:space="preserve"> </w:t>
            </w:r>
            <w:r w:rsidRPr="00125A40">
              <w:rPr>
                <w:lang w:val="fr-FR"/>
              </w:rPr>
              <w:t>(3)</w:t>
            </w:r>
            <w:r w:rsidRPr="00125A40">
              <w:rPr>
                <w:b/>
                <w:color w:val="0070C0"/>
                <w:lang w:val="fr-FR"/>
              </w:rPr>
              <w:t xml:space="preserve"> </w:t>
            </w:r>
            <w:r w:rsidRPr="00125A40">
              <w:rPr>
                <w:lang w:val="fr-FR"/>
              </w:rPr>
              <w:t xml:space="preserve">l’impact environnemental des unités de transformation </w:t>
            </w:r>
          </w:p>
        </w:tc>
        <w:tc>
          <w:tcPr>
            <w:tcW w:w="2835" w:type="dxa"/>
          </w:tcPr>
          <w:p w:rsidR="00FF398E" w:rsidRPr="00125A40" w:rsidRDefault="00FF398E" w:rsidP="00D010D9">
            <w:pPr>
              <w:jc w:val="both"/>
              <w:rPr>
                <w:lang w:val="fr-FR"/>
              </w:rPr>
            </w:pPr>
            <w:r w:rsidRPr="00125A40">
              <w:rPr>
                <w:lang w:val="fr-FR"/>
              </w:rPr>
              <w:t>Trois études réalisées et validées à partir de la 2</w:t>
            </w:r>
            <w:r w:rsidRPr="00125A40">
              <w:rPr>
                <w:vertAlign w:val="superscript"/>
                <w:lang w:val="fr-FR"/>
              </w:rPr>
              <w:t>ème</w:t>
            </w:r>
            <w:r w:rsidRPr="00125A40">
              <w:rPr>
                <w:lang w:val="fr-FR"/>
              </w:rPr>
              <w:t xml:space="preserve"> année, </w:t>
            </w:r>
            <w:r w:rsidRPr="00125A40">
              <w:rPr>
                <w:lang w:val="fr-BE"/>
              </w:rPr>
              <w:t xml:space="preserve">3 ateliers organisés par province, </w:t>
            </w:r>
            <w:r w:rsidRPr="00125A40">
              <w:rPr>
                <w:lang w:val="fr-FR"/>
              </w:rPr>
              <w:t>meilleures opportunités par filière connues</w:t>
            </w:r>
          </w:p>
        </w:tc>
        <w:tc>
          <w:tcPr>
            <w:tcW w:w="1559"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Rapport</w:t>
            </w:r>
          </w:p>
        </w:tc>
        <w:tc>
          <w:tcPr>
            <w:tcW w:w="1276"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Enquête</w:t>
            </w:r>
          </w:p>
        </w:tc>
        <w:tc>
          <w:tcPr>
            <w:tcW w:w="1701"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Une fois à partir de la 2</w:t>
            </w:r>
            <w:r w:rsidRPr="00125A40">
              <w:rPr>
                <w:rFonts w:ascii="Times New Roman" w:hAnsi="Times New Roman"/>
                <w:sz w:val="24"/>
                <w:szCs w:val="24"/>
                <w:vertAlign w:val="superscript"/>
                <w:lang w:val="fr-FR"/>
              </w:rPr>
              <w:t>ème</w:t>
            </w:r>
            <w:r w:rsidRPr="00125A40">
              <w:rPr>
                <w:rFonts w:ascii="Times New Roman" w:hAnsi="Times New Roman"/>
                <w:sz w:val="24"/>
                <w:szCs w:val="24"/>
                <w:lang w:val="fr-FR"/>
              </w:rPr>
              <w:t xml:space="preserve"> année du projet</w:t>
            </w:r>
          </w:p>
        </w:tc>
        <w:tc>
          <w:tcPr>
            <w:tcW w:w="1701"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Consultant</w:t>
            </w:r>
          </w:p>
        </w:tc>
      </w:tr>
      <w:tr w:rsidR="00FF398E" w:rsidRPr="00125A40" w:rsidTr="00D21C94">
        <w:tc>
          <w:tcPr>
            <w:tcW w:w="4395" w:type="dxa"/>
          </w:tcPr>
          <w:p w:rsidR="00FF398E" w:rsidRPr="00125A40" w:rsidRDefault="00FF398E" w:rsidP="00D010D9">
            <w:pPr>
              <w:autoSpaceDE w:val="0"/>
              <w:autoSpaceDN w:val="0"/>
              <w:adjustRightInd w:val="0"/>
              <w:jc w:val="both"/>
              <w:rPr>
                <w:lang w:val="fr-BE"/>
              </w:rPr>
            </w:pPr>
            <w:r w:rsidRPr="00125A40">
              <w:rPr>
                <w:lang w:val="fr-BE"/>
              </w:rPr>
              <w:t>Act.2.2 : Organiser des ateliers d‘information et de sensibilisation des GPC sur les modalités de mise en place d’une unité de transformation agro-alimentaire économiquement viable</w:t>
            </w:r>
          </w:p>
        </w:tc>
        <w:tc>
          <w:tcPr>
            <w:tcW w:w="2835" w:type="dxa"/>
          </w:tcPr>
          <w:p w:rsidR="00FF398E" w:rsidRPr="00125A40" w:rsidRDefault="00FF398E" w:rsidP="00D010D9">
            <w:pPr>
              <w:jc w:val="both"/>
              <w:rPr>
                <w:lang w:val="fr-FR"/>
              </w:rPr>
            </w:pPr>
            <w:r w:rsidRPr="00125A40">
              <w:rPr>
                <w:lang w:val="fr-FR"/>
              </w:rPr>
              <w:t>1 atelier organisé par province, nombre producteurs formés</w:t>
            </w:r>
          </w:p>
        </w:tc>
        <w:tc>
          <w:tcPr>
            <w:tcW w:w="1559"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Rapport</w:t>
            </w:r>
          </w:p>
        </w:tc>
        <w:tc>
          <w:tcPr>
            <w:tcW w:w="1276"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Documentation au niveau du projet</w:t>
            </w:r>
          </w:p>
        </w:tc>
        <w:tc>
          <w:tcPr>
            <w:tcW w:w="1701"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Chaque mois</w:t>
            </w:r>
          </w:p>
        </w:tc>
        <w:tc>
          <w:tcPr>
            <w:tcW w:w="1701"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Equipe du projet</w:t>
            </w:r>
          </w:p>
        </w:tc>
      </w:tr>
      <w:tr w:rsidR="00FF398E" w:rsidRPr="00125A40" w:rsidTr="00D21C94">
        <w:trPr>
          <w:trHeight w:val="349"/>
        </w:trPr>
        <w:tc>
          <w:tcPr>
            <w:tcW w:w="4395" w:type="dxa"/>
          </w:tcPr>
          <w:p w:rsidR="00FF398E" w:rsidRPr="00125A40" w:rsidRDefault="00FF398E" w:rsidP="00D010D9">
            <w:pPr>
              <w:autoSpaceDE w:val="0"/>
              <w:autoSpaceDN w:val="0"/>
              <w:adjustRightInd w:val="0"/>
              <w:jc w:val="both"/>
              <w:rPr>
                <w:lang w:val="fr-BE"/>
              </w:rPr>
            </w:pPr>
            <w:r w:rsidRPr="00125A40">
              <w:rPr>
                <w:lang w:val="fr-BE"/>
              </w:rPr>
              <w:t xml:space="preserve">Act.2.3 : </w:t>
            </w:r>
            <w:r w:rsidRPr="00125A40">
              <w:rPr>
                <w:lang w:val="fr-FR"/>
              </w:rPr>
              <w:t>Organiser des ateliers de formation des producteurs sur les techniques de transformation et de conditionnement pour les cultures retenues</w:t>
            </w:r>
          </w:p>
        </w:tc>
        <w:tc>
          <w:tcPr>
            <w:tcW w:w="2835" w:type="dxa"/>
          </w:tcPr>
          <w:p w:rsidR="00FF398E" w:rsidRPr="00125A40" w:rsidRDefault="00FF398E" w:rsidP="00D010D9">
            <w:pPr>
              <w:jc w:val="both"/>
              <w:rPr>
                <w:lang w:val="fr-FR"/>
              </w:rPr>
            </w:pPr>
            <w:r w:rsidRPr="00125A40">
              <w:rPr>
                <w:lang w:val="fr-FR"/>
              </w:rPr>
              <w:t>Nombre d’atelier, nombre de participants</w:t>
            </w:r>
          </w:p>
        </w:tc>
        <w:tc>
          <w:tcPr>
            <w:tcW w:w="1559"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Rapport</w:t>
            </w:r>
          </w:p>
        </w:tc>
        <w:tc>
          <w:tcPr>
            <w:tcW w:w="1276"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Documentation au niveau du projet</w:t>
            </w:r>
          </w:p>
        </w:tc>
        <w:tc>
          <w:tcPr>
            <w:tcW w:w="1701"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Chaque mois</w:t>
            </w:r>
          </w:p>
        </w:tc>
        <w:tc>
          <w:tcPr>
            <w:tcW w:w="1701"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Equipe du projet</w:t>
            </w:r>
          </w:p>
        </w:tc>
      </w:tr>
      <w:tr w:rsidR="00FF398E" w:rsidRPr="00125A40" w:rsidTr="00D21C94">
        <w:tc>
          <w:tcPr>
            <w:tcW w:w="4395" w:type="dxa"/>
          </w:tcPr>
          <w:p w:rsidR="00FF398E" w:rsidRPr="00125A40" w:rsidRDefault="00FF398E" w:rsidP="00D010D9">
            <w:pPr>
              <w:autoSpaceDE w:val="0"/>
              <w:autoSpaceDN w:val="0"/>
              <w:adjustRightInd w:val="0"/>
              <w:jc w:val="both"/>
              <w:rPr>
                <w:lang w:val="fr-BE"/>
              </w:rPr>
            </w:pPr>
            <w:r w:rsidRPr="00125A40">
              <w:rPr>
                <w:lang w:val="fr-FR"/>
              </w:rPr>
              <w:t>Act2.4 : Organiser des ateliers de formation sur la gestion d’une unité de transformation et sur le marketing des produits transformés</w:t>
            </w:r>
          </w:p>
        </w:tc>
        <w:tc>
          <w:tcPr>
            <w:tcW w:w="2835" w:type="dxa"/>
          </w:tcPr>
          <w:p w:rsidR="00FF398E" w:rsidRPr="00125A40" w:rsidRDefault="00FF398E" w:rsidP="00D010D9">
            <w:pPr>
              <w:jc w:val="both"/>
              <w:rPr>
                <w:lang w:val="fr-BE"/>
              </w:rPr>
            </w:pPr>
            <w:r w:rsidRPr="00125A40">
              <w:rPr>
                <w:lang w:val="fr-BE"/>
              </w:rPr>
              <w:t>1 atelier organisé par province, nombre de participants aux formations</w:t>
            </w:r>
          </w:p>
        </w:tc>
        <w:tc>
          <w:tcPr>
            <w:tcW w:w="1559"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Visites</w:t>
            </w:r>
          </w:p>
        </w:tc>
        <w:tc>
          <w:tcPr>
            <w:tcW w:w="1276"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Documentation au niveau du projet</w:t>
            </w:r>
          </w:p>
        </w:tc>
        <w:tc>
          <w:tcPr>
            <w:tcW w:w="1701"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A la troisième année</w:t>
            </w:r>
          </w:p>
        </w:tc>
        <w:tc>
          <w:tcPr>
            <w:tcW w:w="1701"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Equipe du projet</w:t>
            </w:r>
          </w:p>
        </w:tc>
      </w:tr>
      <w:tr w:rsidR="00FF398E" w:rsidRPr="00125A40" w:rsidTr="00D21C94">
        <w:tc>
          <w:tcPr>
            <w:tcW w:w="4395" w:type="dxa"/>
          </w:tcPr>
          <w:p w:rsidR="00FF398E" w:rsidRPr="00125A40" w:rsidRDefault="00FF398E" w:rsidP="00D010D9">
            <w:pPr>
              <w:autoSpaceDE w:val="0"/>
              <w:autoSpaceDN w:val="0"/>
              <w:adjustRightInd w:val="0"/>
              <w:jc w:val="both"/>
              <w:rPr>
                <w:lang w:val="fr-BE"/>
              </w:rPr>
            </w:pPr>
            <w:r w:rsidRPr="00125A40">
              <w:rPr>
                <w:lang w:val="fr-BE"/>
              </w:rPr>
              <w:t>Act.2.5 : Mettre en place et formation sur le manuel de gestion financière des entreprises agricoles</w:t>
            </w:r>
          </w:p>
        </w:tc>
        <w:tc>
          <w:tcPr>
            <w:tcW w:w="2835" w:type="dxa"/>
          </w:tcPr>
          <w:p w:rsidR="00FF398E" w:rsidRPr="00125A40" w:rsidRDefault="00FF398E" w:rsidP="00D010D9">
            <w:pPr>
              <w:jc w:val="both"/>
              <w:rPr>
                <w:lang w:val="fr-BE"/>
              </w:rPr>
            </w:pPr>
            <w:r w:rsidRPr="00125A40">
              <w:rPr>
                <w:lang w:val="fr-BE"/>
              </w:rPr>
              <w:t>Nombre de personnes formées</w:t>
            </w:r>
          </w:p>
        </w:tc>
        <w:tc>
          <w:tcPr>
            <w:tcW w:w="1559" w:type="dxa"/>
          </w:tcPr>
          <w:p w:rsidR="00FF398E" w:rsidRPr="00125A40" w:rsidRDefault="00FF398E" w:rsidP="00B15C58">
            <w:pPr>
              <w:pStyle w:val="ListParagraph"/>
              <w:ind w:left="0"/>
              <w:rPr>
                <w:lang w:val="fr-FR"/>
              </w:rPr>
            </w:pPr>
            <w:r w:rsidRPr="00125A40">
              <w:rPr>
                <w:lang w:val="fr-FR"/>
              </w:rPr>
              <w:t>Rapport</w:t>
            </w:r>
          </w:p>
        </w:tc>
        <w:tc>
          <w:tcPr>
            <w:tcW w:w="1276"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Documentation au niveau du projet</w:t>
            </w:r>
          </w:p>
        </w:tc>
        <w:tc>
          <w:tcPr>
            <w:tcW w:w="1701"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Chaque trimestre</w:t>
            </w:r>
          </w:p>
        </w:tc>
        <w:tc>
          <w:tcPr>
            <w:tcW w:w="1701"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Equipe du projet/consultant</w:t>
            </w:r>
          </w:p>
        </w:tc>
      </w:tr>
      <w:tr w:rsidR="00FF398E" w:rsidRPr="00125A40" w:rsidTr="00D21C94">
        <w:tc>
          <w:tcPr>
            <w:tcW w:w="4395" w:type="dxa"/>
          </w:tcPr>
          <w:p w:rsidR="00FF398E" w:rsidRPr="00125A40" w:rsidRDefault="00FF398E" w:rsidP="00D010D9">
            <w:pPr>
              <w:autoSpaceDE w:val="0"/>
              <w:autoSpaceDN w:val="0"/>
              <w:adjustRightInd w:val="0"/>
              <w:jc w:val="both"/>
              <w:rPr>
                <w:lang w:val="fr-BE"/>
              </w:rPr>
            </w:pPr>
            <w:r w:rsidRPr="00125A40">
              <w:rPr>
                <w:lang w:val="fr-BE"/>
              </w:rPr>
              <w:t xml:space="preserve">Act.2.6 : </w:t>
            </w:r>
            <w:r w:rsidRPr="00125A40">
              <w:rPr>
                <w:lang w:val="fr-FR"/>
              </w:rPr>
              <w:t>Installer deux unités pilotes de transformation agro-alimentaire par commune sur les cultures dont les besoins en transformation ont été identifiés.</w:t>
            </w:r>
          </w:p>
        </w:tc>
        <w:tc>
          <w:tcPr>
            <w:tcW w:w="2835" w:type="dxa"/>
          </w:tcPr>
          <w:p w:rsidR="00FF398E" w:rsidRPr="00125A40" w:rsidRDefault="00FF398E" w:rsidP="00D010D9">
            <w:pPr>
              <w:jc w:val="both"/>
              <w:rPr>
                <w:lang w:val="fr-BE"/>
              </w:rPr>
            </w:pPr>
            <w:r w:rsidRPr="00125A40">
              <w:rPr>
                <w:lang w:val="fr-FR"/>
              </w:rPr>
              <w:t>6 unités installées et fonctionnelles à la fin du projet</w:t>
            </w:r>
          </w:p>
        </w:tc>
        <w:tc>
          <w:tcPr>
            <w:tcW w:w="1559"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Rapport</w:t>
            </w:r>
          </w:p>
        </w:tc>
        <w:tc>
          <w:tcPr>
            <w:tcW w:w="1276" w:type="dxa"/>
          </w:tcPr>
          <w:p w:rsidR="00FF398E" w:rsidRPr="00125A40" w:rsidRDefault="00FF398E" w:rsidP="00B15C58">
            <w:pPr>
              <w:pStyle w:val="NoSpacing"/>
              <w:spacing w:line="276" w:lineRule="auto"/>
              <w:rPr>
                <w:rFonts w:ascii="Times New Roman" w:hAnsi="Times New Roman"/>
                <w:sz w:val="24"/>
                <w:szCs w:val="24"/>
                <w:lang w:val="fr-BE"/>
              </w:rPr>
            </w:pPr>
            <w:r w:rsidRPr="00125A40">
              <w:rPr>
                <w:rFonts w:ascii="Times New Roman" w:hAnsi="Times New Roman"/>
                <w:sz w:val="24"/>
                <w:szCs w:val="24"/>
                <w:lang w:val="fr-FR"/>
              </w:rPr>
              <w:t>Documentation au niveau du projet</w:t>
            </w:r>
          </w:p>
        </w:tc>
        <w:tc>
          <w:tcPr>
            <w:tcW w:w="1701" w:type="dxa"/>
          </w:tcPr>
          <w:p w:rsidR="00FF398E" w:rsidRPr="00125A40" w:rsidRDefault="00FF398E" w:rsidP="00B15C58">
            <w:pPr>
              <w:pStyle w:val="NoSpacing"/>
              <w:spacing w:line="276" w:lineRule="auto"/>
              <w:rPr>
                <w:rFonts w:ascii="Times New Roman" w:hAnsi="Times New Roman"/>
                <w:sz w:val="24"/>
                <w:szCs w:val="24"/>
                <w:lang w:val="fr-BE"/>
              </w:rPr>
            </w:pPr>
            <w:r w:rsidRPr="00125A40">
              <w:rPr>
                <w:rFonts w:ascii="Times New Roman" w:hAnsi="Times New Roman"/>
                <w:sz w:val="24"/>
                <w:szCs w:val="24"/>
                <w:lang w:val="fr-BE"/>
              </w:rPr>
              <w:t>Chaque semestre</w:t>
            </w:r>
          </w:p>
        </w:tc>
        <w:tc>
          <w:tcPr>
            <w:tcW w:w="1701" w:type="dxa"/>
          </w:tcPr>
          <w:p w:rsidR="00FF398E" w:rsidRPr="00125A40" w:rsidRDefault="00FF398E" w:rsidP="00B15C58">
            <w:pPr>
              <w:pStyle w:val="NoSpacing"/>
              <w:spacing w:line="276" w:lineRule="auto"/>
              <w:rPr>
                <w:rFonts w:ascii="Times New Roman" w:hAnsi="Times New Roman"/>
                <w:sz w:val="24"/>
                <w:szCs w:val="24"/>
                <w:lang w:val="fr-BE"/>
              </w:rPr>
            </w:pPr>
            <w:r w:rsidRPr="00125A40">
              <w:rPr>
                <w:rFonts w:ascii="Times New Roman" w:hAnsi="Times New Roman"/>
                <w:sz w:val="24"/>
                <w:szCs w:val="24"/>
                <w:lang w:val="fr-BE"/>
              </w:rPr>
              <w:t>Equipe du projet</w:t>
            </w:r>
          </w:p>
        </w:tc>
      </w:tr>
      <w:tr w:rsidR="00FF398E" w:rsidRPr="00125A40" w:rsidTr="00D21C94">
        <w:tc>
          <w:tcPr>
            <w:tcW w:w="4395" w:type="dxa"/>
          </w:tcPr>
          <w:p w:rsidR="00FF398E" w:rsidRPr="00125A40" w:rsidRDefault="00FF398E" w:rsidP="00D010D9">
            <w:pPr>
              <w:autoSpaceDE w:val="0"/>
              <w:autoSpaceDN w:val="0"/>
              <w:adjustRightInd w:val="0"/>
              <w:jc w:val="both"/>
              <w:rPr>
                <w:lang w:val="fr-BE"/>
              </w:rPr>
            </w:pPr>
            <w:r w:rsidRPr="00125A40">
              <w:rPr>
                <w:lang w:val="fr-BE"/>
              </w:rPr>
              <w:t xml:space="preserve">Act.2.7 : Faciliter la mise en place d’un cadre d’échange et de concertation entre les acteurs </w:t>
            </w:r>
          </w:p>
        </w:tc>
        <w:tc>
          <w:tcPr>
            <w:tcW w:w="2835" w:type="dxa"/>
          </w:tcPr>
          <w:p w:rsidR="00FF398E" w:rsidRPr="00125A40" w:rsidRDefault="00FF398E" w:rsidP="00D010D9">
            <w:pPr>
              <w:jc w:val="both"/>
              <w:rPr>
                <w:lang w:val="fr-BE"/>
              </w:rPr>
            </w:pPr>
            <w:r w:rsidRPr="00125A40">
              <w:rPr>
                <w:lang w:val="fr-BE"/>
              </w:rPr>
              <w:t>1 réunion par filière à partir de la 2</w:t>
            </w:r>
            <w:r w:rsidRPr="00125A40">
              <w:rPr>
                <w:vertAlign w:val="superscript"/>
                <w:lang w:val="fr-BE"/>
              </w:rPr>
              <w:t>ème</w:t>
            </w:r>
            <w:r w:rsidRPr="00125A40">
              <w:rPr>
                <w:lang w:val="fr-BE"/>
              </w:rPr>
              <w:t xml:space="preserve"> année, nombre de décisions/consensus, nombre de participants</w:t>
            </w:r>
          </w:p>
        </w:tc>
        <w:tc>
          <w:tcPr>
            <w:tcW w:w="1559"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Rapport</w:t>
            </w:r>
          </w:p>
        </w:tc>
        <w:tc>
          <w:tcPr>
            <w:tcW w:w="1276" w:type="dxa"/>
          </w:tcPr>
          <w:p w:rsidR="00FF398E" w:rsidRPr="00125A40" w:rsidRDefault="00FF398E" w:rsidP="00B15C58">
            <w:pPr>
              <w:pStyle w:val="NoSpacing"/>
              <w:spacing w:line="276" w:lineRule="auto"/>
              <w:rPr>
                <w:rFonts w:ascii="Times New Roman" w:hAnsi="Times New Roman"/>
                <w:sz w:val="24"/>
                <w:szCs w:val="24"/>
                <w:lang w:val="fr-BE"/>
              </w:rPr>
            </w:pPr>
            <w:r w:rsidRPr="00125A40">
              <w:rPr>
                <w:rFonts w:ascii="Times New Roman" w:hAnsi="Times New Roman"/>
                <w:sz w:val="24"/>
                <w:szCs w:val="24"/>
                <w:lang w:val="fr-FR"/>
              </w:rPr>
              <w:t>Documentation au niveau du projet</w:t>
            </w:r>
          </w:p>
        </w:tc>
        <w:tc>
          <w:tcPr>
            <w:tcW w:w="1701" w:type="dxa"/>
          </w:tcPr>
          <w:p w:rsidR="00FF398E" w:rsidRPr="00125A40" w:rsidRDefault="00FF398E" w:rsidP="00B15C58">
            <w:pPr>
              <w:pStyle w:val="NoSpacing"/>
              <w:spacing w:line="276" w:lineRule="auto"/>
              <w:rPr>
                <w:rFonts w:ascii="Times New Roman" w:hAnsi="Times New Roman"/>
                <w:sz w:val="24"/>
                <w:szCs w:val="24"/>
                <w:lang w:val="fr-BE"/>
              </w:rPr>
            </w:pPr>
            <w:r w:rsidRPr="00125A40">
              <w:rPr>
                <w:rFonts w:ascii="Times New Roman" w:hAnsi="Times New Roman"/>
                <w:sz w:val="24"/>
                <w:szCs w:val="24"/>
                <w:lang w:val="fr-BE"/>
              </w:rPr>
              <w:t>Au début de la 3</w:t>
            </w:r>
            <w:r w:rsidRPr="00125A40">
              <w:rPr>
                <w:rFonts w:ascii="Times New Roman" w:hAnsi="Times New Roman"/>
                <w:sz w:val="24"/>
                <w:szCs w:val="24"/>
                <w:vertAlign w:val="superscript"/>
                <w:lang w:val="fr-BE"/>
              </w:rPr>
              <w:t>ème</w:t>
            </w:r>
            <w:r w:rsidRPr="00125A40">
              <w:rPr>
                <w:rFonts w:ascii="Times New Roman" w:hAnsi="Times New Roman"/>
                <w:sz w:val="24"/>
                <w:szCs w:val="24"/>
                <w:lang w:val="fr-BE"/>
              </w:rPr>
              <w:t xml:space="preserve"> année</w:t>
            </w:r>
          </w:p>
        </w:tc>
        <w:tc>
          <w:tcPr>
            <w:tcW w:w="1701" w:type="dxa"/>
          </w:tcPr>
          <w:p w:rsidR="00FF398E" w:rsidRPr="00125A40" w:rsidRDefault="00FF398E" w:rsidP="00B15C58">
            <w:pPr>
              <w:pStyle w:val="NoSpacing"/>
              <w:spacing w:line="276" w:lineRule="auto"/>
              <w:rPr>
                <w:rFonts w:ascii="Times New Roman" w:hAnsi="Times New Roman"/>
                <w:sz w:val="24"/>
                <w:szCs w:val="24"/>
                <w:lang w:val="fr-BE"/>
              </w:rPr>
            </w:pPr>
            <w:r w:rsidRPr="00125A40">
              <w:rPr>
                <w:rFonts w:ascii="Times New Roman" w:hAnsi="Times New Roman"/>
                <w:sz w:val="24"/>
                <w:szCs w:val="24"/>
                <w:lang w:val="fr-BE"/>
              </w:rPr>
              <w:t>Equipe du projet/Consultants</w:t>
            </w:r>
          </w:p>
        </w:tc>
      </w:tr>
      <w:tr w:rsidR="00FF398E" w:rsidRPr="00125A40" w:rsidTr="00D21C94">
        <w:tc>
          <w:tcPr>
            <w:tcW w:w="4395" w:type="dxa"/>
          </w:tcPr>
          <w:p w:rsidR="00FF398E" w:rsidRPr="00125A40" w:rsidRDefault="00FF398E" w:rsidP="00D010D9">
            <w:pPr>
              <w:jc w:val="both"/>
              <w:rPr>
                <w:lang w:val="fr-FR"/>
              </w:rPr>
            </w:pPr>
            <w:r w:rsidRPr="00125A40">
              <w:rPr>
                <w:lang w:val="fr-FR"/>
              </w:rPr>
              <w:t>Act2.8 : Faciliter et assister les GPC dans la mise en place des services de stockage de proximité, de vente groupée et de crédit warranté dans la zone d’action</w:t>
            </w:r>
            <w:r w:rsidRPr="00125A40">
              <w:rPr>
                <w:lang w:val="fr-BE"/>
              </w:rPr>
              <w:t xml:space="preserve"> pour maximiser les pouvoirs de négociation </w:t>
            </w:r>
          </w:p>
        </w:tc>
        <w:tc>
          <w:tcPr>
            <w:tcW w:w="2835" w:type="dxa"/>
          </w:tcPr>
          <w:p w:rsidR="00FF398E" w:rsidRPr="00125A40" w:rsidRDefault="00FF398E" w:rsidP="00D010D9">
            <w:pPr>
              <w:jc w:val="both"/>
              <w:rPr>
                <w:lang w:val="fr-BE"/>
              </w:rPr>
            </w:pPr>
            <w:r w:rsidRPr="00125A40">
              <w:rPr>
                <w:lang w:val="fr-BE"/>
              </w:rPr>
              <w:t xml:space="preserve">Quantité de produits agricoles stockés et vendu par GPC grâce au warrantage, quantité vendues et prix de vente rémunérateurs, </w:t>
            </w:r>
            <w:r w:rsidRPr="00125A40">
              <w:rPr>
                <w:lang w:val="fr-FR"/>
              </w:rPr>
              <w:t>270 personnes formées au cours de 9 ateliers organisés en matière de warrantage,  1 module de formation, outils mis en place, au moins 1 contrat de vente par GPC signé, 1 système d’information sur les marchés est mis en place,</w:t>
            </w:r>
            <w:r w:rsidRPr="00125A40">
              <w:rPr>
                <w:lang w:val="fr-BE"/>
              </w:rPr>
              <w:t>1 réunion par filière à partir de la 2</w:t>
            </w:r>
            <w:r w:rsidRPr="00125A40">
              <w:rPr>
                <w:vertAlign w:val="superscript"/>
                <w:lang w:val="fr-BE"/>
              </w:rPr>
              <w:t>ème</w:t>
            </w:r>
            <w:r w:rsidRPr="00125A40">
              <w:rPr>
                <w:lang w:val="fr-BE"/>
              </w:rPr>
              <w:t xml:space="preserve"> année</w:t>
            </w:r>
          </w:p>
        </w:tc>
        <w:tc>
          <w:tcPr>
            <w:tcW w:w="1559"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Rapport</w:t>
            </w:r>
          </w:p>
        </w:tc>
        <w:tc>
          <w:tcPr>
            <w:tcW w:w="1276"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Documentation au niveau du projet</w:t>
            </w:r>
          </w:p>
        </w:tc>
        <w:tc>
          <w:tcPr>
            <w:tcW w:w="1701"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Chaque année</w:t>
            </w:r>
          </w:p>
        </w:tc>
        <w:tc>
          <w:tcPr>
            <w:tcW w:w="1701"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Equipe du projet</w:t>
            </w:r>
          </w:p>
        </w:tc>
      </w:tr>
      <w:tr w:rsidR="00FF398E" w:rsidRPr="00125A40" w:rsidTr="00D21C94">
        <w:tc>
          <w:tcPr>
            <w:tcW w:w="4395" w:type="dxa"/>
          </w:tcPr>
          <w:p w:rsidR="00FF398E" w:rsidRPr="00125A40" w:rsidRDefault="00FF398E" w:rsidP="00D010D9">
            <w:pPr>
              <w:jc w:val="both"/>
              <w:rPr>
                <w:lang w:val="fr-BE"/>
              </w:rPr>
            </w:pPr>
            <w:r w:rsidRPr="00125A40">
              <w:rPr>
                <w:lang w:val="fr-BE"/>
              </w:rPr>
              <w:t xml:space="preserve">Act2.9: Assurer le suivi, l’évaluation, la capitalisation et le partage d’expérience </w:t>
            </w:r>
          </w:p>
        </w:tc>
        <w:tc>
          <w:tcPr>
            <w:tcW w:w="2835" w:type="dxa"/>
          </w:tcPr>
          <w:p w:rsidR="00FF398E" w:rsidRPr="00125A40" w:rsidRDefault="00FF398E" w:rsidP="00D010D9">
            <w:pPr>
              <w:jc w:val="both"/>
              <w:rPr>
                <w:lang w:val="fr-FR"/>
              </w:rPr>
            </w:pPr>
            <w:r w:rsidRPr="00125A40">
              <w:rPr>
                <w:lang w:val="fr-BE"/>
              </w:rPr>
              <w:t xml:space="preserve">2 thèmes capitalisés au niveau national puis échangés au niveau régional, </w:t>
            </w:r>
            <w:r w:rsidRPr="00125A40">
              <w:rPr>
                <w:lang w:val="fr-FR"/>
              </w:rPr>
              <w:t>1 réunion mensuelle organisée au niveau équipe de terrain, 1 mission semestrielle organisée par CSA/CAPAD</w:t>
            </w:r>
          </w:p>
        </w:tc>
        <w:tc>
          <w:tcPr>
            <w:tcW w:w="1559"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Rapport</w:t>
            </w:r>
          </w:p>
        </w:tc>
        <w:tc>
          <w:tcPr>
            <w:tcW w:w="1276"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Documentation au niveau du projet, des hangars et des IMF</w:t>
            </w:r>
          </w:p>
        </w:tc>
        <w:tc>
          <w:tcPr>
            <w:tcW w:w="1701"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Chaque année</w:t>
            </w:r>
          </w:p>
        </w:tc>
        <w:tc>
          <w:tcPr>
            <w:tcW w:w="1701"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Equipe du projet</w:t>
            </w:r>
          </w:p>
        </w:tc>
      </w:tr>
      <w:tr w:rsidR="00FF398E" w:rsidRPr="00880F77" w:rsidTr="00D21C94">
        <w:tc>
          <w:tcPr>
            <w:tcW w:w="4395" w:type="dxa"/>
          </w:tcPr>
          <w:p w:rsidR="00FF398E" w:rsidRPr="00125A40" w:rsidRDefault="00FF398E" w:rsidP="00D010D9">
            <w:pPr>
              <w:spacing w:line="276" w:lineRule="auto"/>
              <w:jc w:val="both"/>
              <w:rPr>
                <w:b/>
                <w:i/>
                <w:lang w:val="fr-BE" w:eastAsia="it-IT"/>
              </w:rPr>
            </w:pPr>
            <w:r w:rsidRPr="00125A40">
              <w:rPr>
                <w:b/>
                <w:i/>
                <w:lang w:val="fr-BE"/>
              </w:rPr>
              <w:t>Activités par rapport au résultat 3 : Les ménages vulnérables bénéficiaires ont amélioré leur accès aux moyens financiers </w:t>
            </w:r>
          </w:p>
        </w:tc>
        <w:tc>
          <w:tcPr>
            <w:tcW w:w="2835" w:type="dxa"/>
          </w:tcPr>
          <w:p w:rsidR="00FF398E" w:rsidRPr="00125A40" w:rsidRDefault="00FF398E" w:rsidP="00D010D9">
            <w:pPr>
              <w:spacing w:line="276" w:lineRule="auto"/>
              <w:jc w:val="both"/>
              <w:rPr>
                <w:b/>
                <w:i/>
                <w:lang w:val="fr-BE" w:eastAsia="it-IT"/>
              </w:rPr>
            </w:pPr>
          </w:p>
        </w:tc>
        <w:tc>
          <w:tcPr>
            <w:tcW w:w="1559" w:type="dxa"/>
          </w:tcPr>
          <w:p w:rsidR="00FF398E" w:rsidRPr="00125A40" w:rsidRDefault="00FF398E" w:rsidP="00B15C58">
            <w:pPr>
              <w:pStyle w:val="NoSpacing"/>
              <w:spacing w:line="276" w:lineRule="auto"/>
              <w:rPr>
                <w:rFonts w:ascii="Times New Roman" w:hAnsi="Times New Roman"/>
                <w:sz w:val="24"/>
                <w:szCs w:val="24"/>
                <w:lang w:val="fr-FR"/>
              </w:rPr>
            </w:pPr>
          </w:p>
        </w:tc>
        <w:tc>
          <w:tcPr>
            <w:tcW w:w="1276" w:type="dxa"/>
          </w:tcPr>
          <w:p w:rsidR="00FF398E" w:rsidRPr="00125A40" w:rsidRDefault="00FF398E" w:rsidP="00B15C58">
            <w:pPr>
              <w:pStyle w:val="NoSpacing"/>
              <w:spacing w:line="276" w:lineRule="auto"/>
              <w:rPr>
                <w:rFonts w:ascii="Times New Roman" w:hAnsi="Times New Roman"/>
                <w:sz w:val="24"/>
                <w:szCs w:val="24"/>
                <w:lang w:val="fr-FR"/>
              </w:rPr>
            </w:pPr>
          </w:p>
        </w:tc>
        <w:tc>
          <w:tcPr>
            <w:tcW w:w="1701" w:type="dxa"/>
          </w:tcPr>
          <w:p w:rsidR="00FF398E" w:rsidRPr="00125A40" w:rsidRDefault="00FF398E" w:rsidP="00B15C58">
            <w:pPr>
              <w:pStyle w:val="NoSpacing"/>
              <w:spacing w:line="276" w:lineRule="auto"/>
              <w:rPr>
                <w:rFonts w:ascii="Times New Roman" w:hAnsi="Times New Roman"/>
                <w:sz w:val="24"/>
                <w:szCs w:val="24"/>
                <w:lang w:val="fr-FR"/>
              </w:rPr>
            </w:pPr>
          </w:p>
        </w:tc>
        <w:tc>
          <w:tcPr>
            <w:tcW w:w="1701" w:type="dxa"/>
          </w:tcPr>
          <w:p w:rsidR="00FF398E" w:rsidRPr="00125A40" w:rsidRDefault="00FF398E" w:rsidP="00B15C58">
            <w:pPr>
              <w:pStyle w:val="NoSpacing"/>
              <w:spacing w:line="276" w:lineRule="auto"/>
              <w:rPr>
                <w:rFonts w:ascii="Times New Roman" w:hAnsi="Times New Roman"/>
                <w:sz w:val="24"/>
                <w:szCs w:val="24"/>
                <w:lang w:val="fr-FR"/>
              </w:rPr>
            </w:pPr>
          </w:p>
        </w:tc>
      </w:tr>
      <w:tr w:rsidR="00FF398E" w:rsidRPr="00125A40" w:rsidTr="00D21C94">
        <w:tc>
          <w:tcPr>
            <w:tcW w:w="4395" w:type="dxa"/>
          </w:tcPr>
          <w:p w:rsidR="00FF398E" w:rsidRPr="00125A40" w:rsidRDefault="00FF398E" w:rsidP="00D010D9">
            <w:pPr>
              <w:jc w:val="both"/>
              <w:rPr>
                <w:lang w:val="fr-BE"/>
              </w:rPr>
            </w:pPr>
            <w:r w:rsidRPr="00125A40">
              <w:rPr>
                <w:lang w:val="fr-BE"/>
              </w:rPr>
              <w:t>Act.3.1 Collecter les données sur les besoins en financement des coopératives pour les campagnes agricoles  et négocier des financements auprès des  IMF et bailleurs de fonds </w:t>
            </w:r>
          </w:p>
        </w:tc>
        <w:tc>
          <w:tcPr>
            <w:tcW w:w="2835" w:type="dxa"/>
          </w:tcPr>
          <w:p w:rsidR="00FF398E" w:rsidRPr="00125A40" w:rsidRDefault="00FF398E" w:rsidP="00D010D9">
            <w:pPr>
              <w:spacing w:line="276" w:lineRule="auto"/>
              <w:jc w:val="both"/>
              <w:rPr>
                <w:lang w:val="fr-BE" w:eastAsia="it-IT"/>
              </w:rPr>
            </w:pPr>
            <w:r w:rsidRPr="00125A40">
              <w:rPr>
                <w:lang w:val="fr-BE"/>
              </w:rPr>
              <w:t>6 GPC ont des documents de besoins en financement par campagne agricole, 1base de données est disponible et est mise à jour à chaque saison culturale,</w:t>
            </w:r>
            <w:r w:rsidRPr="00125A40">
              <w:rPr>
                <w:lang w:val="fr-BE" w:eastAsia="it-IT"/>
              </w:rPr>
              <w:t xml:space="preserve"> Contrats signés, montants de crédits octroyés,</w:t>
            </w:r>
            <w:r w:rsidRPr="00125A40">
              <w:rPr>
                <w:lang w:val="fr-BE"/>
              </w:rPr>
              <w:t xml:space="preserve"> 6 GPC ont au moins signé 1 contrat de financement de leurs activités, au moins 2 produits financiers développés</w:t>
            </w:r>
          </w:p>
        </w:tc>
        <w:tc>
          <w:tcPr>
            <w:tcW w:w="1559"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Rapport</w:t>
            </w:r>
          </w:p>
        </w:tc>
        <w:tc>
          <w:tcPr>
            <w:tcW w:w="1276"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Documentation au niveau du projet</w:t>
            </w:r>
          </w:p>
        </w:tc>
        <w:tc>
          <w:tcPr>
            <w:tcW w:w="1701"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Chaque année</w:t>
            </w:r>
          </w:p>
        </w:tc>
        <w:tc>
          <w:tcPr>
            <w:tcW w:w="1701"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Equipe du projet</w:t>
            </w:r>
          </w:p>
        </w:tc>
      </w:tr>
      <w:tr w:rsidR="00FF398E" w:rsidRPr="00125A40" w:rsidTr="00D21C94">
        <w:tc>
          <w:tcPr>
            <w:tcW w:w="4395" w:type="dxa"/>
          </w:tcPr>
          <w:p w:rsidR="00FF398E" w:rsidRPr="00125A40" w:rsidRDefault="00FF398E" w:rsidP="00D010D9">
            <w:pPr>
              <w:autoSpaceDE w:val="0"/>
              <w:autoSpaceDN w:val="0"/>
              <w:adjustRightInd w:val="0"/>
              <w:spacing w:line="276" w:lineRule="auto"/>
              <w:jc w:val="both"/>
              <w:rPr>
                <w:lang w:val="fr-FR"/>
              </w:rPr>
            </w:pPr>
            <w:r w:rsidRPr="00125A40">
              <w:rPr>
                <w:lang w:val="fr-FR"/>
              </w:rPr>
              <w:t>Act.3.2 Appuyer la création, le renforcement des capacités et l’accompagnement des Mutuelles de Solidarité (MUSO) dans leurs opérationnalisations</w:t>
            </w:r>
          </w:p>
        </w:tc>
        <w:tc>
          <w:tcPr>
            <w:tcW w:w="2835" w:type="dxa"/>
          </w:tcPr>
          <w:p w:rsidR="00FF398E" w:rsidRPr="00125A40" w:rsidRDefault="00FF398E" w:rsidP="00D010D9">
            <w:pPr>
              <w:jc w:val="both"/>
              <w:rPr>
                <w:lang w:val="fr-BE"/>
              </w:rPr>
            </w:pPr>
            <w:r w:rsidRPr="00125A40">
              <w:rPr>
                <w:lang w:val="fr-BE"/>
              </w:rPr>
              <w:t>300 MUSO et 3 réseaux créés dans les 3 communes, 1.500 membres des comités de gestion formés</w:t>
            </w:r>
          </w:p>
        </w:tc>
        <w:tc>
          <w:tcPr>
            <w:tcW w:w="1559"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Rapport</w:t>
            </w:r>
          </w:p>
        </w:tc>
        <w:tc>
          <w:tcPr>
            <w:tcW w:w="1276"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Documentation au niveau du projet</w:t>
            </w:r>
          </w:p>
          <w:p w:rsidR="00FF398E" w:rsidRPr="00125A40" w:rsidRDefault="00FF398E" w:rsidP="00B15C58">
            <w:pPr>
              <w:pStyle w:val="NoSpacing"/>
              <w:spacing w:line="276" w:lineRule="auto"/>
              <w:rPr>
                <w:rFonts w:ascii="Times New Roman" w:hAnsi="Times New Roman"/>
                <w:sz w:val="24"/>
                <w:szCs w:val="24"/>
                <w:lang w:val="fr-FR"/>
              </w:rPr>
            </w:pPr>
          </w:p>
        </w:tc>
        <w:tc>
          <w:tcPr>
            <w:tcW w:w="1701"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Chaque année</w:t>
            </w:r>
          </w:p>
        </w:tc>
        <w:tc>
          <w:tcPr>
            <w:tcW w:w="1701"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Equipe du projet</w:t>
            </w:r>
          </w:p>
        </w:tc>
      </w:tr>
      <w:tr w:rsidR="00FF398E" w:rsidRPr="00125A40" w:rsidTr="00D21C94">
        <w:trPr>
          <w:trHeight w:val="349"/>
        </w:trPr>
        <w:tc>
          <w:tcPr>
            <w:tcW w:w="4395" w:type="dxa"/>
          </w:tcPr>
          <w:p w:rsidR="00FF398E" w:rsidRPr="00125A40" w:rsidRDefault="00FF398E" w:rsidP="00D010D9">
            <w:pPr>
              <w:tabs>
                <w:tab w:val="left" w:pos="1010"/>
              </w:tabs>
              <w:jc w:val="both"/>
              <w:rPr>
                <w:lang w:val="fr-BE"/>
              </w:rPr>
            </w:pPr>
            <w:r w:rsidRPr="00125A40">
              <w:rPr>
                <w:lang w:val="fr-BE"/>
              </w:rPr>
              <w:t>Act.3.3 : Accompagner les IMF dans le développement des services financiers de qualité adaptés aux ménages les plus vulnérables de la zone d’action </w:t>
            </w:r>
          </w:p>
        </w:tc>
        <w:tc>
          <w:tcPr>
            <w:tcW w:w="2835" w:type="dxa"/>
          </w:tcPr>
          <w:p w:rsidR="00FF398E" w:rsidRPr="00125A40" w:rsidRDefault="00FF398E" w:rsidP="00D010D9">
            <w:pPr>
              <w:jc w:val="both"/>
              <w:rPr>
                <w:lang w:val="fr-BE"/>
              </w:rPr>
            </w:pPr>
            <w:r w:rsidRPr="00125A40">
              <w:rPr>
                <w:lang w:val="fr-BE"/>
              </w:rPr>
              <w:t>Nombre de rencontres organisées, types de services financiers développés, nombre de crédits octroyés et nombre de bénéficiaires de crédits</w:t>
            </w:r>
          </w:p>
        </w:tc>
        <w:tc>
          <w:tcPr>
            <w:tcW w:w="1559"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Rapport</w:t>
            </w:r>
          </w:p>
        </w:tc>
        <w:tc>
          <w:tcPr>
            <w:tcW w:w="1276"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Documentation au niveau du projet et des IMF</w:t>
            </w:r>
          </w:p>
        </w:tc>
        <w:tc>
          <w:tcPr>
            <w:tcW w:w="1701"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Chaque mois et chaque semestre</w:t>
            </w:r>
          </w:p>
        </w:tc>
        <w:tc>
          <w:tcPr>
            <w:tcW w:w="1701"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Equipe du projet</w:t>
            </w:r>
          </w:p>
        </w:tc>
      </w:tr>
      <w:tr w:rsidR="00FF398E" w:rsidRPr="00125A40" w:rsidTr="00D21C94">
        <w:tc>
          <w:tcPr>
            <w:tcW w:w="4395" w:type="dxa"/>
          </w:tcPr>
          <w:p w:rsidR="00FF398E" w:rsidRPr="00125A40" w:rsidRDefault="00FF398E" w:rsidP="00D010D9">
            <w:pPr>
              <w:tabs>
                <w:tab w:val="left" w:pos="1010"/>
              </w:tabs>
              <w:spacing w:line="276" w:lineRule="auto"/>
              <w:jc w:val="both"/>
              <w:rPr>
                <w:lang w:val="fr-BE"/>
              </w:rPr>
            </w:pPr>
            <w:r w:rsidRPr="00125A40">
              <w:rPr>
                <w:lang w:val="fr-BE"/>
              </w:rPr>
              <w:t>Act.3.4 : Appuyer les membres des Groupements à bien utiliser les produits financiers offerts par les IMF et les MUSO</w:t>
            </w:r>
          </w:p>
        </w:tc>
        <w:tc>
          <w:tcPr>
            <w:tcW w:w="2835" w:type="dxa"/>
          </w:tcPr>
          <w:p w:rsidR="00FF398E" w:rsidRPr="00125A40" w:rsidRDefault="00FF398E" w:rsidP="00D010D9">
            <w:pPr>
              <w:jc w:val="both"/>
              <w:rPr>
                <w:lang w:val="fr-BE"/>
              </w:rPr>
            </w:pPr>
            <w:r w:rsidRPr="00125A40">
              <w:rPr>
                <w:lang w:val="fr-BE"/>
              </w:rPr>
              <w:t>Plans d’affaires bien exécutés</w:t>
            </w:r>
          </w:p>
        </w:tc>
        <w:tc>
          <w:tcPr>
            <w:tcW w:w="1559"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Rapport</w:t>
            </w:r>
          </w:p>
        </w:tc>
        <w:tc>
          <w:tcPr>
            <w:tcW w:w="1276"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Documentation au niveau du projet et des IMF</w:t>
            </w:r>
          </w:p>
          <w:p w:rsidR="00FF398E" w:rsidRPr="00125A40" w:rsidRDefault="00FF398E" w:rsidP="00B15C58">
            <w:pPr>
              <w:pStyle w:val="NoSpacing"/>
              <w:spacing w:line="276" w:lineRule="auto"/>
              <w:rPr>
                <w:rFonts w:ascii="Times New Roman" w:hAnsi="Times New Roman"/>
                <w:sz w:val="24"/>
                <w:szCs w:val="24"/>
                <w:lang w:val="fr-FR"/>
              </w:rPr>
            </w:pPr>
          </w:p>
        </w:tc>
        <w:tc>
          <w:tcPr>
            <w:tcW w:w="1701"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Chaque année à partir de la 2</w:t>
            </w:r>
            <w:r w:rsidRPr="00125A40">
              <w:rPr>
                <w:rFonts w:ascii="Times New Roman" w:hAnsi="Times New Roman"/>
                <w:sz w:val="24"/>
                <w:szCs w:val="24"/>
                <w:vertAlign w:val="superscript"/>
                <w:lang w:val="fr-FR"/>
              </w:rPr>
              <w:t>ème</w:t>
            </w:r>
            <w:r w:rsidRPr="00125A40">
              <w:rPr>
                <w:rFonts w:ascii="Times New Roman" w:hAnsi="Times New Roman"/>
                <w:sz w:val="24"/>
                <w:szCs w:val="24"/>
                <w:lang w:val="fr-FR"/>
              </w:rPr>
              <w:t xml:space="preserve"> année</w:t>
            </w:r>
          </w:p>
        </w:tc>
        <w:tc>
          <w:tcPr>
            <w:tcW w:w="1701" w:type="dxa"/>
          </w:tcPr>
          <w:p w:rsidR="00FF398E" w:rsidRPr="00125A40" w:rsidRDefault="00FF398E" w:rsidP="00B15C58">
            <w:pPr>
              <w:pStyle w:val="NoSpacing"/>
              <w:spacing w:line="276" w:lineRule="auto"/>
              <w:rPr>
                <w:rFonts w:ascii="Times New Roman" w:hAnsi="Times New Roman"/>
                <w:sz w:val="24"/>
                <w:szCs w:val="24"/>
                <w:lang w:val="fr-FR"/>
              </w:rPr>
            </w:pPr>
            <w:r w:rsidRPr="00125A40">
              <w:rPr>
                <w:rFonts w:ascii="Times New Roman" w:hAnsi="Times New Roman"/>
                <w:sz w:val="24"/>
                <w:szCs w:val="24"/>
                <w:lang w:val="fr-FR"/>
              </w:rPr>
              <w:t>Equipe du projet</w:t>
            </w:r>
          </w:p>
        </w:tc>
      </w:tr>
    </w:tbl>
    <w:p w:rsidR="00FF398E" w:rsidRPr="00125A40" w:rsidRDefault="00FF398E" w:rsidP="00B33550">
      <w:pPr>
        <w:pStyle w:val="Heading3"/>
        <w:numPr>
          <w:ilvl w:val="0"/>
          <w:numId w:val="123"/>
        </w:numPr>
        <w:rPr>
          <w:rFonts w:cs="Times New Roman"/>
          <w:b/>
          <w:szCs w:val="24"/>
          <w:u w:val="none"/>
        </w:rPr>
      </w:pPr>
      <w:r w:rsidRPr="00125A40">
        <w:rPr>
          <w:rFonts w:cs="Times New Roman"/>
          <w:b/>
          <w:szCs w:val="24"/>
          <w:u w:val="none"/>
        </w:rPr>
        <w:t>Tableau de suivi</w:t>
      </w:r>
    </w:p>
    <w:p w:rsidR="00FF398E" w:rsidRPr="00125A40" w:rsidRDefault="00FF398E" w:rsidP="00E40340">
      <w:pPr>
        <w:autoSpaceDE w:val="0"/>
        <w:autoSpaceDN w:val="0"/>
        <w:adjustRightInd w:val="0"/>
        <w:spacing w:line="276" w:lineRule="auto"/>
        <w:jc w:val="both"/>
        <w:rPr>
          <w:lang w:val="fr-BE"/>
        </w:rPr>
      </w:pPr>
    </w:p>
    <w:p w:rsidR="00FF398E" w:rsidRPr="00125A40" w:rsidRDefault="00FF398E" w:rsidP="00BB3A5E">
      <w:pPr>
        <w:rPr>
          <w:lang w:val="fr-BE"/>
        </w:rPr>
      </w:pPr>
      <w:r w:rsidRPr="00125A40">
        <w:rPr>
          <w:lang w:val="fr-BE"/>
        </w:rPr>
        <w:t xml:space="preserve">Le tableau de suivi sera complété au début du projet après constitution des données de base. </w:t>
      </w:r>
    </w:p>
    <w:p w:rsidR="00FF398E" w:rsidRPr="00125A40" w:rsidRDefault="00FF398E" w:rsidP="00E40340">
      <w:pPr>
        <w:autoSpaceDE w:val="0"/>
        <w:autoSpaceDN w:val="0"/>
        <w:adjustRightInd w:val="0"/>
        <w:spacing w:line="276" w:lineRule="auto"/>
        <w:jc w:val="both"/>
        <w:rPr>
          <w:lang w:val="fr-BE"/>
        </w:rPr>
      </w:pPr>
    </w:p>
    <w:p w:rsidR="00FF398E" w:rsidRPr="00125A40" w:rsidRDefault="00FF398E" w:rsidP="00E40340">
      <w:pPr>
        <w:autoSpaceDE w:val="0"/>
        <w:autoSpaceDN w:val="0"/>
        <w:adjustRightInd w:val="0"/>
        <w:spacing w:line="276" w:lineRule="auto"/>
        <w:jc w:val="both"/>
        <w:rPr>
          <w:lang w:val="fr-BE"/>
        </w:rPr>
      </w:pPr>
    </w:p>
    <w:p w:rsidR="00FF398E" w:rsidRPr="00125A40" w:rsidRDefault="00FF398E" w:rsidP="00E40340">
      <w:pPr>
        <w:autoSpaceDE w:val="0"/>
        <w:autoSpaceDN w:val="0"/>
        <w:adjustRightInd w:val="0"/>
        <w:spacing w:line="276" w:lineRule="auto"/>
        <w:jc w:val="both"/>
        <w:rPr>
          <w:lang w:val="fr-BE"/>
        </w:rPr>
        <w:sectPr w:rsidR="00FF398E" w:rsidRPr="00125A40" w:rsidSect="00F47416">
          <w:pgSz w:w="15840" w:h="12240" w:orient="landscape"/>
          <w:pgMar w:top="1797" w:right="1440" w:bottom="1797" w:left="1440" w:header="709" w:footer="709" w:gutter="0"/>
          <w:cols w:space="708"/>
          <w:docGrid w:linePitch="360"/>
        </w:sectPr>
      </w:pPr>
    </w:p>
    <w:p w:rsidR="00FF398E" w:rsidRPr="00125A40" w:rsidRDefault="00FF398E" w:rsidP="00021306">
      <w:pPr>
        <w:pStyle w:val="Heading3"/>
        <w:numPr>
          <w:ilvl w:val="0"/>
          <w:numId w:val="123"/>
        </w:numPr>
        <w:ind w:left="426"/>
        <w:rPr>
          <w:rFonts w:cs="Times New Roman"/>
          <w:b/>
          <w:szCs w:val="24"/>
          <w:u w:val="none"/>
        </w:rPr>
      </w:pPr>
      <w:bookmarkStart w:id="9" w:name="_Toc267392363"/>
      <w:r w:rsidRPr="00125A40">
        <w:rPr>
          <w:rFonts w:cs="Times New Roman"/>
          <w:b/>
          <w:szCs w:val="24"/>
          <w:u w:val="none"/>
        </w:rPr>
        <w:t xml:space="preserve">Budget </w:t>
      </w:r>
      <w:bookmarkEnd w:id="9"/>
      <w:r w:rsidRPr="00125A40">
        <w:rPr>
          <w:rFonts w:cs="Times New Roman"/>
          <w:b/>
          <w:szCs w:val="24"/>
          <w:u w:val="none"/>
        </w:rPr>
        <w:t xml:space="preserve">global </w:t>
      </w:r>
      <w:bookmarkStart w:id="10" w:name="_Toc251848841"/>
      <w:bookmarkStart w:id="11" w:name="_Toc251841972"/>
      <w:bookmarkStart w:id="12" w:name="_Toc267392364"/>
    </w:p>
    <w:p w:rsidR="00FF398E" w:rsidRPr="00125A40" w:rsidRDefault="00FF398E" w:rsidP="002175D9">
      <w:pPr>
        <w:jc w:val="both"/>
        <w:rPr>
          <w:highlight w:val="green"/>
        </w:rPr>
      </w:pPr>
    </w:p>
    <w:tbl>
      <w:tblPr>
        <w:tblW w:w="14261" w:type="dxa"/>
        <w:tblInd w:w="-214" w:type="dxa"/>
        <w:tblCellMar>
          <w:left w:w="70" w:type="dxa"/>
          <w:right w:w="70" w:type="dxa"/>
        </w:tblCellMar>
        <w:tblLook w:val="00A0"/>
      </w:tblPr>
      <w:tblGrid>
        <w:gridCol w:w="2671"/>
        <w:gridCol w:w="1190"/>
        <w:gridCol w:w="1080"/>
        <w:gridCol w:w="1080"/>
        <w:gridCol w:w="1080"/>
        <w:gridCol w:w="1140"/>
        <w:gridCol w:w="1060"/>
        <w:gridCol w:w="1120"/>
        <w:gridCol w:w="1345"/>
        <w:gridCol w:w="1182"/>
        <w:gridCol w:w="1313"/>
      </w:tblGrid>
      <w:tr w:rsidR="00FF398E" w:rsidRPr="0023205E" w:rsidTr="00A0506B">
        <w:trPr>
          <w:trHeight w:val="300"/>
        </w:trPr>
        <w:tc>
          <w:tcPr>
            <w:tcW w:w="2671" w:type="dxa"/>
            <w:tcBorders>
              <w:top w:val="single" w:sz="4" w:space="0" w:color="auto"/>
              <w:left w:val="single" w:sz="4" w:space="0" w:color="auto"/>
              <w:bottom w:val="single" w:sz="4" w:space="0" w:color="auto"/>
              <w:right w:val="single" w:sz="4" w:space="0" w:color="auto"/>
            </w:tcBorders>
            <w:shd w:val="clear" w:color="000000" w:fill="953735"/>
            <w:vAlign w:val="center"/>
          </w:tcPr>
          <w:p w:rsidR="00FF398E" w:rsidRPr="0023205E" w:rsidRDefault="00FF398E" w:rsidP="00A0506B">
            <w:pPr>
              <w:jc w:val="center"/>
              <w:rPr>
                <w:b/>
                <w:bCs/>
                <w:color w:val="FFFFFF"/>
                <w:sz w:val="20"/>
                <w:szCs w:val="20"/>
                <w:lang w:val="it-IT" w:eastAsia="it-IT"/>
              </w:rPr>
            </w:pPr>
            <w:r w:rsidRPr="0023205E">
              <w:rPr>
                <w:b/>
                <w:bCs/>
                <w:color w:val="FFFFFF"/>
                <w:sz w:val="20"/>
                <w:szCs w:val="20"/>
                <w:lang w:val="it-IT" w:eastAsia="it-IT"/>
              </w:rPr>
              <w:t> </w:t>
            </w:r>
          </w:p>
        </w:tc>
        <w:tc>
          <w:tcPr>
            <w:tcW w:w="1190" w:type="dxa"/>
            <w:tcBorders>
              <w:top w:val="single" w:sz="4" w:space="0" w:color="auto"/>
              <w:left w:val="nil"/>
              <w:bottom w:val="single" w:sz="4" w:space="0" w:color="auto"/>
              <w:right w:val="single" w:sz="4" w:space="0" w:color="auto"/>
            </w:tcBorders>
            <w:shd w:val="clear" w:color="000000" w:fill="953735"/>
            <w:vAlign w:val="center"/>
          </w:tcPr>
          <w:p w:rsidR="00FF398E" w:rsidRPr="0023205E" w:rsidRDefault="00FF398E" w:rsidP="00A0506B">
            <w:pPr>
              <w:jc w:val="center"/>
              <w:rPr>
                <w:b/>
                <w:bCs/>
                <w:color w:val="FFFFFF"/>
                <w:sz w:val="20"/>
                <w:szCs w:val="20"/>
                <w:lang w:val="it-IT" w:eastAsia="it-IT"/>
              </w:rPr>
            </w:pPr>
            <w:r w:rsidRPr="0023205E">
              <w:rPr>
                <w:b/>
                <w:bCs/>
                <w:color w:val="FFFFFF"/>
                <w:sz w:val="20"/>
                <w:szCs w:val="20"/>
                <w:lang w:val="it-IT" w:eastAsia="it-IT"/>
              </w:rPr>
              <w:t>TOTAL</w:t>
            </w:r>
          </w:p>
        </w:tc>
        <w:tc>
          <w:tcPr>
            <w:tcW w:w="1080" w:type="dxa"/>
            <w:tcBorders>
              <w:top w:val="single" w:sz="4" w:space="0" w:color="auto"/>
              <w:left w:val="nil"/>
              <w:bottom w:val="single" w:sz="4" w:space="0" w:color="auto"/>
              <w:right w:val="single" w:sz="4" w:space="0" w:color="auto"/>
            </w:tcBorders>
            <w:shd w:val="clear" w:color="000000" w:fill="953735"/>
            <w:noWrap/>
            <w:vAlign w:val="center"/>
          </w:tcPr>
          <w:p w:rsidR="00FF398E" w:rsidRPr="0023205E" w:rsidRDefault="00FF398E" w:rsidP="00A0506B">
            <w:pPr>
              <w:jc w:val="center"/>
              <w:rPr>
                <w:b/>
                <w:bCs/>
                <w:color w:val="FFFFFF"/>
                <w:sz w:val="20"/>
                <w:szCs w:val="20"/>
                <w:lang w:val="it-IT" w:eastAsia="it-IT"/>
              </w:rPr>
            </w:pPr>
            <w:r w:rsidRPr="0023205E">
              <w:rPr>
                <w:b/>
                <w:bCs/>
                <w:color w:val="FFFFFF"/>
                <w:sz w:val="20"/>
                <w:szCs w:val="20"/>
                <w:lang w:val="it-IT" w:eastAsia="it-IT"/>
              </w:rPr>
              <w:t>AN1</w:t>
            </w:r>
          </w:p>
        </w:tc>
        <w:tc>
          <w:tcPr>
            <w:tcW w:w="1080" w:type="dxa"/>
            <w:tcBorders>
              <w:top w:val="single" w:sz="4" w:space="0" w:color="auto"/>
              <w:left w:val="nil"/>
              <w:bottom w:val="single" w:sz="4" w:space="0" w:color="auto"/>
              <w:right w:val="single" w:sz="4" w:space="0" w:color="auto"/>
            </w:tcBorders>
            <w:shd w:val="clear" w:color="000000" w:fill="953735"/>
            <w:noWrap/>
            <w:vAlign w:val="center"/>
          </w:tcPr>
          <w:p w:rsidR="00FF398E" w:rsidRPr="0023205E" w:rsidRDefault="00FF398E" w:rsidP="00A0506B">
            <w:pPr>
              <w:jc w:val="center"/>
              <w:rPr>
                <w:b/>
                <w:bCs/>
                <w:color w:val="FFFFFF"/>
                <w:sz w:val="20"/>
                <w:szCs w:val="20"/>
                <w:lang w:val="it-IT" w:eastAsia="it-IT"/>
              </w:rPr>
            </w:pPr>
            <w:r w:rsidRPr="0023205E">
              <w:rPr>
                <w:b/>
                <w:bCs/>
                <w:color w:val="FFFFFF"/>
                <w:sz w:val="20"/>
                <w:szCs w:val="20"/>
                <w:lang w:val="it-IT" w:eastAsia="it-IT"/>
              </w:rPr>
              <w:t>AN2</w:t>
            </w:r>
          </w:p>
        </w:tc>
        <w:tc>
          <w:tcPr>
            <w:tcW w:w="1080" w:type="dxa"/>
            <w:tcBorders>
              <w:top w:val="single" w:sz="4" w:space="0" w:color="auto"/>
              <w:left w:val="nil"/>
              <w:bottom w:val="single" w:sz="4" w:space="0" w:color="auto"/>
              <w:right w:val="single" w:sz="4" w:space="0" w:color="auto"/>
            </w:tcBorders>
            <w:shd w:val="clear" w:color="000000" w:fill="953735"/>
            <w:noWrap/>
            <w:vAlign w:val="center"/>
          </w:tcPr>
          <w:p w:rsidR="00FF398E" w:rsidRPr="0023205E" w:rsidRDefault="00FF398E" w:rsidP="00A0506B">
            <w:pPr>
              <w:jc w:val="center"/>
              <w:rPr>
                <w:b/>
                <w:bCs/>
                <w:color w:val="FFFFFF"/>
                <w:sz w:val="20"/>
                <w:szCs w:val="20"/>
                <w:lang w:val="it-IT" w:eastAsia="it-IT"/>
              </w:rPr>
            </w:pPr>
            <w:r w:rsidRPr="0023205E">
              <w:rPr>
                <w:b/>
                <w:bCs/>
                <w:color w:val="FFFFFF"/>
                <w:sz w:val="20"/>
                <w:szCs w:val="20"/>
                <w:lang w:val="it-IT" w:eastAsia="it-IT"/>
              </w:rPr>
              <w:t>AN3</w:t>
            </w:r>
          </w:p>
        </w:tc>
        <w:tc>
          <w:tcPr>
            <w:tcW w:w="1140" w:type="dxa"/>
            <w:tcBorders>
              <w:top w:val="single" w:sz="4" w:space="0" w:color="auto"/>
              <w:left w:val="nil"/>
              <w:bottom w:val="single" w:sz="4" w:space="0" w:color="auto"/>
              <w:right w:val="single" w:sz="4" w:space="0" w:color="auto"/>
            </w:tcBorders>
            <w:shd w:val="clear" w:color="000000" w:fill="953735"/>
            <w:noWrap/>
            <w:vAlign w:val="center"/>
          </w:tcPr>
          <w:p w:rsidR="00FF398E" w:rsidRPr="0023205E" w:rsidRDefault="00FF398E" w:rsidP="00A0506B">
            <w:pPr>
              <w:jc w:val="center"/>
              <w:rPr>
                <w:b/>
                <w:bCs/>
                <w:color w:val="FFFFFF"/>
                <w:sz w:val="20"/>
                <w:szCs w:val="20"/>
                <w:lang w:val="it-IT" w:eastAsia="it-IT"/>
              </w:rPr>
            </w:pPr>
            <w:r w:rsidRPr="0023205E">
              <w:rPr>
                <w:b/>
                <w:bCs/>
                <w:color w:val="FFFFFF"/>
                <w:sz w:val="20"/>
                <w:szCs w:val="20"/>
                <w:lang w:val="it-IT" w:eastAsia="it-IT"/>
              </w:rPr>
              <w:t>AN4</w:t>
            </w:r>
          </w:p>
        </w:tc>
        <w:tc>
          <w:tcPr>
            <w:tcW w:w="1060" w:type="dxa"/>
            <w:tcBorders>
              <w:top w:val="single" w:sz="4" w:space="0" w:color="auto"/>
              <w:left w:val="nil"/>
              <w:bottom w:val="single" w:sz="4" w:space="0" w:color="auto"/>
              <w:right w:val="single" w:sz="4" w:space="0" w:color="auto"/>
            </w:tcBorders>
            <w:shd w:val="clear" w:color="000000" w:fill="953735"/>
            <w:noWrap/>
            <w:vAlign w:val="center"/>
          </w:tcPr>
          <w:p w:rsidR="00FF398E" w:rsidRPr="0023205E" w:rsidRDefault="00FF398E" w:rsidP="00A0506B">
            <w:pPr>
              <w:jc w:val="center"/>
              <w:rPr>
                <w:b/>
                <w:bCs/>
                <w:color w:val="FFFFFF"/>
                <w:sz w:val="20"/>
                <w:szCs w:val="20"/>
                <w:lang w:val="it-IT" w:eastAsia="it-IT"/>
              </w:rPr>
            </w:pPr>
            <w:r w:rsidRPr="0023205E">
              <w:rPr>
                <w:b/>
                <w:bCs/>
                <w:color w:val="FFFFFF"/>
                <w:sz w:val="20"/>
                <w:szCs w:val="20"/>
                <w:lang w:val="it-IT" w:eastAsia="it-IT"/>
              </w:rPr>
              <w:t xml:space="preserve"> AN5</w:t>
            </w:r>
          </w:p>
        </w:tc>
        <w:tc>
          <w:tcPr>
            <w:tcW w:w="1120" w:type="dxa"/>
            <w:tcBorders>
              <w:top w:val="single" w:sz="4" w:space="0" w:color="auto"/>
              <w:left w:val="nil"/>
              <w:bottom w:val="single" w:sz="4" w:space="0" w:color="auto"/>
              <w:right w:val="single" w:sz="4" w:space="0" w:color="auto"/>
            </w:tcBorders>
            <w:shd w:val="clear" w:color="000000" w:fill="953735"/>
            <w:vAlign w:val="center"/>
          </w:tcPr>
          <w:p w:rsidR="00FF398E" w:rsidRPr="0023205E" w:rsidRDefault="00FF398E" w:rsidP="00A0506B">
            <w:pPr>
              <w:jc w:val="center"/>
              <w:rPr>
                <w:b/>
                <w:bCs/>
                <w:color w:val="FFFFFF"/>
                <w:sz w:val="20"/>
                <w:szCs w:val="20"/>
                <w:lang w:val="it-IT" w:eastAsia="it-IT"/>
              </w:rPr>
            </w:pPr>
            <w:r w:rsidRPr="0023205E">
              <w:rPr>
                <w:b/>
                <w:bCs/>
                <w:color w:val="FFFFFF"/>
                <w:sz w:val="20"/>
                <w:szCs w:val="20"/>
                <w:lang w:val="it-IT" w:eastAsia="it-IT"/>
              </w:rPr>
              <w:t>R1</w:t>
            </w:r>
          </w:p>
        </w:tc>
        <w:tc>
          <w:tcPr>
            <w:tcW w:w="1345" w:type="dxa"/>
            <w:tcBorders>
              <w:top w:val="single" w:sz="4" w:space="0" w:color="auto"/>
              <w:left w:val="nil"/>
              <w:bottom w:val="single" w:sz="4" w:space="0" w:color="auto"/>
              <w:right w:val="single" w:sz="4" w:space="0" w:color="auto"/>
            </w:tcBorders>
            <w:shd w:val="clear" w:color="000000" w:fill="953735"/>
            <w:noWrap/>
            <w:vAlign w:val="center"/>
          </w:tcPr>
          <w:p w:rsidR="00FF398E" w:rsidRPr="0023205E" w:rsidRDefault="00FF398E" w:rsidP="00A0506B">
            <w:pPr>
              <w:jc w:val="center"/>
              <w:rPr>
                <w:b/>
                <w:bCs/>
                <w:color w:val="FFFFFF"/>
                <w:sz w:val="20"/>
                <w:szCs w:val="20"/>
                <w:lang w:val="it-IT" w:eastAsia="it-IT"/>
              </w:rPr>
            </w:pPr>
            <w:r w:rsidRPr="0023205E">
              <w:rPr>
                <w:b/>
                <w:bCs/>
                <w:color w:val="FFFFFF"/>
                <w:sz w:val="20"/>
                <w:szCs w:val="20"/>
                <w:lang w:val="it-IT" w:eastAsia="it-IT"/>
              </w:rPr>
              <w:t>R2</w:t>
            </w:r>
          </w:p>
        </w:tc>
        <w:tc>
          <w:tcPr>
            <w:tcW w:w="1182" w:type="dxa"/>
            <w:tcBorders>
              <w:top w:val="single" w:sz="4" w:space="0" w:color="auto"/>
              <w:left w:val="nil"/>
              <w:bottom w:val="single" w:sz="4" w:space="0" w:color="auto"/>
              <w:right w:val="single" w:sz="4" w:space="0" w:color="auto"/>
            </w:tcBorders>
            <w:shd w:val="clear" w:color="000000" w:fill="953735"/>
            <w:vAlign w:val="center"/>
          </w:tcPr>
          <w:p w:rsidR="00FF398E" w:rsidRPr="0023205E" w:rsidRDefault="00FF398E" w:rsidP="00A0506B">
            <w:pPr>
              <w:jc w:val="center"/>
              <w:rPr>
                <w:b/>
                <w:bCs/>
                <w:color w:val="FFFFFF"/>
                <w:sz w:val="20"/>
                <w:szCs w:val="20"/>
                <w:lang w:val="it-IT" w:eastAsia="it-IT"/>
              </w:rPr>
            </w:pPr>
            <w:r w:rsidRPr="0023205E">
              <w:rPr>
                <w:b/>
                <w:bCs/>
                <w:color w:val="FFFFFF"/>
                <w:sz w:val="20"/>
                <w:szCs w:val="20"/>
                <w:lang w:val="it-IT" w:eastAsia="it-IT"/>
              </w:rPr>
              <w:t>R3</w:t>
            </w:r>
          </w:p>
        </w:tc>
        <w:tc>
          <w:tcPr>
            <w:tcW w:w="1313" w:type="dxa"/>
            <w:tcBorders>
              <w:top w:val="single" w:sz="4" w:space="0" w:color="auto"/>
              <w:left w:val="nil"/>
              <w:bottom w:val="single" w:sz="4" w:space="0" w:color="auto"/>
              <w:right w:val="single" w:sz="4" w:space="0" w:color="auto"/>
            </w:tcBorders>
            <w:shd w:val="clear" w:color="000000" w:fill="953735"/>
            <w:noWrap/>
            <w:vAlign w:val="bottom"/>
          </w:tcPr>
          <w:p w:rsidR="00FF398E" w:rsidRPr="0023205E" w:rsidRDefault="00FF398E" w:rsidP="00A0506B">
            <w:pPr>
              <w:rPr>
                <w:b/>
                <w:bCs/>
                <w:color w:val="FFFFFF"/>
                <w:sz w:val="20"/>
                <w:szCs w:val="20"/>
                <w:lang w:val="it-IT" w:eastAsia="it-IT"/>
              </w:rPr>
            </w:pPr>
            <w:r w:rsidRPr="0023205E">
              <w:rPr>
                <w:b/>
                <w:bCs/>
                <w:color w:val="FFFFFF"/>
                <w:sz w:val="20"/>
                <w:szCs w:val="20"/>
                <w:lang w:val="it-IT" w:eastAsia="it-IT"/>
              </w:rPr>
              <w:t>Pourcentage</w:t>
            </w:r>
          </w:p>
        </w:tc>
      </w:tr>
      <w:tr w:rsidR="00FF398E" w:rsidRPr="0023205E" w:rsidTr="00A0506B">
        <w:trPr>
          <w:trHeight w:val="300"/>
        </w:trPr>
        <w:tc>
          <w:tcPr>
            <w:tcW w:w="2671" w:type="dxa"/>
            <w:tcBorders>
              <w:top w:val="nil"/>
              <w:left w:val="single" w:sz="4" w:space="0" w:color="auto"/>
              <w:bottom w:val="single" w:sz="4" w:space="0" w:color="auto"/>
              <w:right w:val="single" w:sz="4" w:space="0" w:color="auto"/>
            </w:tcBorders>
            <w:noWrap/>
            <w:vAlign w:val="center"/>
          </w:tcPr>
          <w:p w:rsidR="00FF398E" w:rsidRPr="0023205E" w:rsidRDefault="00FF398E" w:rsidP="00A0506B">
            <w:pPr>
              <w:rPr>
                <w:b/>
                <w:bCs/>
                <w:sz w:val="20"/>
                <w:szCs w:val="20"/>
                <w:lang w:val="it-IT" w:eastAsia="it-IT"/>
              </w:rPr>
            </w:pPr>
            <w:r w:rsidRPr="0023205E">
              <w:rPr>
                <w:b/>
                <w:bCs/>
                <w:sz w:val="20"/>
                <w:szCs w:val="20"/>
                <w:lang w:val="it-IT" w:eastAsia="it-IT"/>
              </w:rPr>
              <w:t xml:space="preserve">Investissements </w:t>
            </w:r>
          </w:p>
        </w:tc>
        <w:tc>
          <w:tcPr>
            <w:tcW w:w="1190" w:type="dxa"/>
            <w:tcBorders>
              <w:top w:val="nil"/>
              <w:left w:val="nil"/>
              <w:bottom w:val="single" w:sz="4" w:space="0" w:color="auto"/>
              <w:right w:val="single" w:sz="4" w:space="0" w:color="auto"/>
            </w:tcBorders>
            <w:noWrap/>
            <w:vAlign w:val="center"/>
          </w:tcPr>
          <w:p w:rsidR="00FF398E" w:rsidRPr="0023205E" w:rsidRDefault="00FF398E" w:rsidP="00A0506B">
            <w:pPr>
              <w:jc w:val="right"/>
              <w:rPr>
                <w:sz w:val="20"/>
                <w:szCs w:val="20"/>
                <w:lang w:val="it-IT" w:eastAsia="it-IT"/>
              </w:rPr>
            </w:pPr>
            <w:r w:rsidRPr="0023205E">
              <w:rPr>
                <w:sz w:val="20"/>
                <w:szCs w:val="20"/>
                <w:lang w:val="it-IT" w:eastAsia="it-IT"/>
              </w:rPr>
              <w:t>68.722,23</w:t>
            </w:r>
          </w:p>
        </w:tc>
        <w:tc>
          <w:tcPr>
            <w:tcW w:w="1080" w:type="dxa"/>
            <w:tcBorders>
              <w:top w:val="nil"/>
              <w:left w:val="nil"/>
              <w:bottom w:val="single" w:sz="4" w:space="0" w:color="auto"/>
              <w:right w:val="single" w:sz="4" w:space="0" w:color="auto"/>
            </w:tcBorders>
            <w:noWrap/>
            <w:vAlign w:val="center"/>
          </w:tcPr>
          <w:p w:rsidR="00FF398E" w:rsidRPr="0023205E" w:rsidRDefault="00FF398E" w:rsidP="00A0506B">
            <w:pPr>
              <w:jc w:val="right"/>
              <w:rPr>
                <w:sz w:val="20"/>
                <w:szCs w:val="20"/>
                <w:lang w:val="it-IT" w:eastAsia="it-IT"/>
              </w:rPr>
            </w:pPr>
            <w:r w:rsidRPr="0023205E">
              <w:rPr>
                <w:sz w:val="20"/>
                <w:szCs w:val="20"/>
                <w:lang w:val="it-IT" w:eastAsia="it-IT"/>
              </w:rPr>
              <w:t>68.722,23</w:t>
            </w:r>
          </w:p>
        </w:tc>
        <w:tc>
          <w:tcPr>
            <w:tcW w:w="1080" w:type="dxa"/>
            <w:tcBorders>
              <w:top w:val="nil"/>
              <w:left w:val="nil"/>
              <w:bottom w:val="single" w:sz="4" w:space="0" w:color="auto"/>
              <w:right w:val="single" w:sz="4" w:space="0" w:color="auto"/>
            </w:tcBorders>
            <w:noWrap/>
            <w:vAlign w:val="center"/>
          </w:tcPr>
          <w:p w:rsidR="00FF398E" w:rsidRPr="0023205E" w:rsidRDefault="00FF398E" w:rsidP="00A0506B">
            <w:pPr>
              <w:rPr>
                <w:sz w:val="20"/>
                <w:szCs w:val="20"/>
                <w:lang w:val="it-IT" w:eastAsia="it-IT"/>
              </w:rPr>
            </w:pPr>
            <w:r w:rsidRPr="0023205E">
              <w:rPr>
                <w:sz w:val="20"/>
                <w:szCs w:val="20"/>
                <w:lang w:val="it-IT" w:eastAsia="it-IT"/>
              </w:rPr>
              <w:t> </w:t>
            </w:r>
          </w:p>
        </w:tc>
        <w:tc>
          <w:tcPr>
            <w:tcW w:w="1080" w:type="dxa"/>
            <w:tcBorders>
              <w:top w:val="nil"/>
              <w:left w:val="nil"/>
              <w:bottom w:val="single" w:sz="4" w:space="0" w:color="auto"/>
              <w:right w:val="single" w:sz="4" w:space="0" w:color="auto"/>
            </w:tcBorders>
            <w:noWrap/>
            <w:vAlign w:val="center"/>
          </w:tcPr>
          <w:p w:rsidR="00FF398E" w:rsidRPr="0023205E" w:rsidRDefault="00FF398E" w:rsidP="00A0506B">
            <w:pPr>
              <w:rPr>
                <w:sz w:val="20"/>
                <w:szCs w:val="20"/>
                <w:lang w:val="it-IT" w:eastAsia="it-IT"/>
              </w:rPr>
            </w:pPr>
            <w:r w:rsidRPr="0023205E">
              <w:rPr>
                <w:sz w:val="20"/>
                <w:szCs w:val="20"/>
                <w:lang w:val="it-IT" w:eastAsia="it-IT"/>
              </w:rPr>
              <w:t> </w:t>
            </w:r>
          </w:p>
        </w:tc>
        <w:tc>
          <w:tcPr>
            <w:tcW w:w="1140" w:type="dxa"/>
            <w:tcBorders>
              <w:top w:val="nil"/>
              <w:left w:val="nil"/>
              <w:bottom w:val="single" w:sz="4" w:space="0" w:color="auto"/>
              <w:right w:val="single" w:sz="4" w:space="0" w:color="auto"/>
            </w:tcBorders>
            <w:noWrap/>
            <w:vAlign w:val="center"/>
          </w:tcPr>
          <w:p w:rsidR="00FF398E" w:rsidRPr="0023205E" w:rsidRDefault="00FF398E" w:rsidP="00A0506B">
            <w:pPr>
              <w:rPr>
                <w:sz w:val="20"/>
                <w:szCs w:val="20"/>
                <w:lang w:val="it-IT" w:eastAsia="it-IT"/>
              </w:rPr>
            </w:pPr>
            <w:r w:rsidRPr="0023205E">
              <w:rPr>
                <w:sz w:val="20"/>
                <w:szCs w:val="20"/>
                <w:lang w:val="it-IT" w:eastAsia="it-IT"/>
              </w:rPr>
              <w:t> </w:t>
            </w:r>
          </w:p>
        </w:tc>
        <w:tc>
          <w:tcPr>
            <w:tcW w:w="1060" w:type="dxa"/>
            <w:tcBorders>
              <w:top w:val="nil"/>
              <w:left w:val="nil"/>
              <w:bottom w:val="single" w:sz="4" w:space="0" w:color="auto"/>
              <w:right w:val="single" w:sz="4" w:space="0" w:color="auto"/>
            </w:tcBorders>
            <w:noWrap/>
            <w:vAlign w:val="center"/>
          </w:tcPr>
          <w:p w:rsidR="00FF398E" w:rsidRPr="0023205E" w:rsidRDefault="00FF398E" w:rsidP="00A0506B">
            <w:pPr>
              <w:rPr>
                <w:sz w:val="20"/>
                <w:szCs w:val="20"/>
                <w:lang w:val="it-IT" w:eastAsia="it-IT"/>
              </w:rPr>
            </w:pPr>
            <w:r w:rsidRPr="0023205E">
              <w:rPr>
                <w:sz w:val="20"/>
                <w:szCs w:val="20"/>
                <w:lang w:val="it-IT" w:eastAsia="it-IT"/>
              </w:rPr>
              <w:t> </w:t>
            </w:r>
          </w:p>
        </w:tc>
        <w:tc>
          <w:tcPr>
            <w:tcW w:w="1120" w:type="dxa"/>
            <w:tcBorders>
              <w:top w:val="nil"/>
              <w:left w:val="nil"/>
              <w:bottom w:val="single" w:sz="4" w:space="0" w:color="auto"/>
              <w:right w:val="single" w:sz="4" w:space="0" w:color="auto"/>
            </w:tcBorders>
            <w:noWrap/>
            <w:vAlign w:val="center"/>
          </w:tcPr>
          <w:p w:rsidR="00FF398E" w:rsidRPr="0023205E" w:rsidRDefault="00FF398E" w:rsidP="00A0506B">
            <w:pPr>
              <w:jc w:val="right"/>
              <w:rPr>
                <w:sz w:val="20"/>
                <w:szCs w:val="20"/>
                <w:lang w:val="it-IT" w:eastAsia="it-IT"/>
              </w:rPr>
            </w:pPr>
            <w:r w:rsidRPr="0023205E">
              <w:rPr>
                <w:sz w:val="20"/>
                <w:szCs w:val="20"/>
                <w:lang w:val="it-IT" w:eastAsia="it-IT"/>
              </w:rPr>
              <w:t>22.907,41</w:t>
            </w:r>
          </w:p>
        </w:tc>
        <w:tc>
          <w:tcPr>
            <w:tcW w:w="1345" w:type="dxa"/>
            <w:tcBorders>
              <w:top w:val="nil"/>
              <w:left w:val="nil"/>
              <w:bottom w:val="single" w:sz="4" w:space="0" w:color="auto"/>
              <w:right w:val="single" w:sz="4" w:space="0" w:color="auto"/>
            </w:tcBorders>
            <w:noWrap/>
            <w:vAlign w:val="center"/>
          </w:tcPr>
          <w:p w:rsidR="00FF398E" w:rsidRPr="0023205E" w:rsidRDefault="00FF398E" w:rsidP="00A0506B">
            <w:pPr>
              <w:jc w:val="right"/>
              <w:rPr>
                <w:sz w:val="20"/>
                <w:szCs w:val="20"/>
                <w:lang w:val="it-IT" w:eastAsia="it-IT"/>
              </w:rPr>
            </w:pPr>
            <w:r w:rsidRPr="0023205E">
              <w:rPr>
                <w:sz w:val="20"/>
                <w:szCs w:val="20"/>
                <w:lang w:val="it-IT" w:eastAsia="it-IT"/>
              </w:rPr>
              <w:t>22.907,41</w:t>
            </w:r>
          </w:p>
        </w:tc>
        <w:tc>
          <w:tcPr>
            <w:tcW w:w="1182" w:type="dxa"/>
            <w:tcBorders>
              <w:top w:val="nil"/>
              <w:left w:val="nil"/>
              <w:bottom w:val="single" w:sz="4" w:space="0" w:color="auto"/>
              <w:right w:val="single" w:sz="4" w:space="0" w:color="auto"/>
            </w:tcBorders>
            <w:noWrap/>
            <w:vAlign w:val="center"/>
          </w:tcPr>
          <w:p w:rsidR="00FF398E" w:rsidRPr="0023205E" w:rsidRDefault="00FF398E" w:rsidP="00A0506B">
            <w:pPr>
              <w:jc w:val="right"/>
              <w:rPr>
                <w:sz w:val="20"/>
                <w:szCs w:val="20"/>
                <w:lang w:val="it-IT" w:eastAsia="it-IT"/>
              </w:rPr>
            </w:pPr>
            <w:r w:rsidRPr="0023205E">
              <w:rPr>
                <w:sz w:val="20"/>
                <w:szCs w:val="20"/>
                <w:lang w:val="it-IT" w:eastAsia="it-IT"/>
              </w:rPr>
              <w:t>22.907,41</w:t>
            </w:r>
          </w:p>
        </w:tc>
        <w:tc>
          <w:tcPr>
            <w:tcW w:w="1313" w:type="dxa"/>
            <w:tcBorders>
              <w:top w:val="nil"/>
              <w:left w:val="nil"/>
              <w:bottom w:val="single" w:sz="4" w:space="0" w:color="auto"/>
              <w:right w:val="single" w:sz="4" w:space="0" w:color="auto"/>
            </w:tcBorders>
            <w:noWrap/>
            <w:vAlign w:val="bottom"/>
          </w:tcPr>
          <w:p w:rsidR="00FF398E" w:rsidRPr="0023205E" w:rsidRDefault="00FF398E" w:rsidP="00A0506B">
            <w:pPr>
              <w:jc w:val="right"/>
              <w:rPr>
                <w:sz w:val="20"/>
                <w:szCs w:val="20"/>
                <w:lang w:val="it-IT" w:eastAsia="it-IT"/>
              </w:rPr>
            </w:pPr>
            <w:r w:rsidRPr="0023205E">
              <w:rPr>
                <w:sz w:val="20"/>
                <w:szCs w:val="20"/>
                <w:lang w:val="it-IT" w:eastAsia="it-IT"/>
              </w:rPr>
              <w:t>3,26%</w:t>
            </w:r>
          </w:p>
        </w:tc>
      </w:tr>
      <w:tr w:rsidR="00FF398E" w:rsidRPr="0023205E" w:rsidTr="00A0506B">
        <w:trPr>
          <w:trHeight w:val="300"/>
        </w:trPr>
        <w:tc>
          <w:tcPr>
            <w:tcW w:w="2671" w:type="dxa"/>
            <w:tcBorders>
              <w:top w:val="nil"/>
              <w:left w:val="single" w:sz="4" w:space="0" w:color="auto"/>
              <w:bottom w:val="single" w:sz="4" w:space="0" w:color="auto"/>
              <w:right w:val="single" w:sz="4" w:space="0" w:color="auto"/>
            </w:tcBorders>
            <w:noWrap/>
            <w:vAlign w:val="center"/>
          </w:tcPr>
          <w:p w:rsidR="00FF398E" w:rsidRPr="0023205E" w:rsidRDefault="00FF398E" w:rsidP="00A0506B">
            <w:pPr>
              <w:rPr>
                <w:b/>
                <w:bCs/>
                <w:sz w:val="20"/>
                <w:szCs w:val="20"/>
                <w:lang w:val="it-IT" w:eastAsia="it-IT"/>
              </w:rPr>
            </w:pPr>
            <w:r w:rsidRPr="0023205E">
              <w:rPr>
                <w:b/>
                <w:bCs/>
                <w:sz w:val="20"/>
                <w:szCs w:val="20"/>
                <w:lang w:val="it-IT" w:eastAsia="it-IT"/>
              </w:rPr>
              <w:t>Fonctionnement</w:t>
            </w:r>
          </w:p>
        </w:tc>
        <w:tc>
          <w:tcPr>
            <w:tcW w:w="1190" w:type="dxa"/>
            <w:tcBorders>
              <w:top w:val="nil"/>
              <w:left w:val="nil"/>
              <w:bottom w:val="single" w:sz="4" w:space="0" w:color="auto"/>
              <w:right w:val="single" w:sz="4" w:space="0" w:color="auto"/>
            </w:tcBorders>
            <w:noWrap/>
            <w:vAlign w:val="center"/>
          </w:tcPr>
          <w:p w:rsidR="00FF398E" w:rsidRPr="0023205E" w:rsidRDefault="00FF398E" w:rsidP="00A0506B">
            <w:pPr>
              <w:jc w:val="right"/>
              <w:rPr>
                <w:sz w:val="20"/>
                <w:szCs w:val="20"/>
                <w:lang w:val="it-IT" w:eastAsia="it-IT"/>
              </w:rPr>
            </w:pPr>
            <w:r w:rsidRPr="0023205E">
              <w:rPr>
                <w:sz w:val="20"/>
                <w:szCs w:val="20"/>
                <w:lang w:val="it-IT" w:eastAsia="it-IT"/>
              </w:rPr>
              <w:t>99.999,99</w:t>
            </w:r>
          </w:p>
        </w:tc>
        <w:tc>
          <w:tcPr>
            <w:tcW w:w="1080" w:type="dxa"/>
            <w:tcBorders>
              <w:top w:val="nil"/>
              <w:left w:val="nil"/>
              <w:bottom w:val="single" w:sz="4" w:space="0" w:color="auto"/>
              <w:right w:val="single" w:sz="4" w:space="0" w:color="auto"/>
            </w:tcBorders>
            <w:noWrap/>
            <w:vAlign w:val="center"/>
          </w:tcPr>
          <w:p w:rsidR="00FF398E" w:rsidRPr="0023205E" w:rsidRDefault="00FF398E" w:rsidP="00A0506B">
            <w:pPr>
              <w:jc w:val="right"/>
              <w:rPr>
                <w:sz w:val="20"/>
                <w:szCs w:val="20"/>
                <w:lang w:val="it-IT" w:eastAsia="it-IT"/>
              </w:rPr>
            </w:pPr>
            <w:r w:rsidRPr="0023205E">
              <w:rPr>
                <w:sz w:val="20"/>
                <w:szCs w:val="20"/>
                <w:lang w:val="it-IT" w:eastAsia="it-IT"/>
              </w:rPr>
              <w:t>20.000,00</w:t>
            </w:r>
          </w:p>
        </w:tc>
        <w:tc>
          <w:tcPr>
            <w:tcW w:w="1080" w:type="dxa"/>
            <w:tcBorders>
              <w:top w:val="nil"/>
              <w:left w:val="nil"/>
              <w:bottom w:val="single" w:sz="4" w:space="0" w:color="auto"/>
              <w:right w:val="single" w:sz="4" w:space="0" w:color="auto"/>
            </w:tcBorders>
            <w:noWrap/>
            <w:vAlign w:val="center"/>
          </w:tcPr>
          <w:p w:rsidR="00FF398E" w:rsidRPr="0023205E" w:rsidRDefault="00FF398E" w:rsidP="00A0506B">
            <w:pPr>
              <w:jc w:val="right"/>
              <w:rPr>
                <w:sz w:val="20"/>
                <w:szCs w:val="20"/>
                <w:lang w:val="it-IT" w:eastAsia="it-IT"/>
              </w:rPr>
            </w:pPr>
            <w:r w:rsidRPr="0023205E">
              <w:rPr>
                <w:sz w:val="20"/>
                <w:szCs w:val="20"/>
                <w:lang w:val="it-IT" w:eastAsia="it-IT"/>
              </w:rPr>
              <w:t>20.000,00</w:t>
            </w:r>
          </w:p>
        </w:tc>
        <w:tc>
          <w:tcPr>
            <w:tcW w:w="1080" w:type="dxa"/>
            <w:tcBorders>
              <w:top w:val="nil"/>
              <w:left w:val="nil"/>
              <w:bottom w:val="single" w:sz="4" w:space="0" w:color="auto"/>
              <w:right w:val="single" w:sz="4" w:space="0" w:color="auto"/>
            </w:tcBorders>
            <w:noWrap/>
            <w:vAlign w:val="center"/>
          </w:tcPr>
          <w:p w:rsidR="00FF398E" w:rsidRPr="0023205E" w:rsidRDefault="00FF398E" w:rsidP="00A0506B">
            <w:pPr>
              <w:jc w:val="right"/>
              <w:rPr>
                <w:sz w:val="20"/>
                <w:szCs w:val="20"/>
                <w:lang w:val="it-IT" w:eastAsia="it-IT"/>
              </w:rPr>
            </w:pPr>
            <w:r w:rsidRPr="0023205E">
              <w:rPr>
                <w:sz w:val="20"/>
                <w:szCs w:val="20"/>
                <w:lang w:val="it-IT" w:eastAsia="it-IT"/>
              </w:rPr>
              <w:t>20.000,00</w:t>
            </w:r>
          </w:p>
        </w:tc>
        <w:tc>
          <w:tcPr>
            <w:tcW w:w="1140" w:type="dxa"/>
            <w:tcBorders>
              <w:top w:val="nil"/>
              <w:left w:val="nil"/>
              <w:bottom w:val="single" w:sz="4" w:space="0" w:color="auto"/>
              <w:right w:val="single" w:sz="4" w:space="0" w:color="auto"/>
            </w:tcBorders>
            <w:noWrap/>
            <w:vAlign w:val="center"/>
          </w:tcPr>
          <w:p w:rsidR="00FF398E" w:rsidRPr="0023205E" w:rsidRDefault="00FF398E" w:rsidP="00A0506B">
            <w:pPr>
              <w:jc w:val="right"/>
              <w:rPr>
                <w:sz w:val="20"/>
                <w:szCs w:val="20"/>
                <w:lang w:val="it-IT" w:eastAsia="it-IT"/>
              </w:rPr>
            </w:pPr>
            <w:r w:rsidRPr="0023205E">
              <w:rPr>
                <w:sz w:val="20"/>
                <w:szCs w:val="20"/>
                <w:lang w:val="it-IT" w:eastAsia="it-IT"/>
              </w:rPr>
              <w:t>20.000,00</w:t>
            </w:r>
          </w:p>
        </w:tc>
        <w:tc>
          <w:tcPr>
            <w:tcW w:w="1060" w:type="dxa"/>
            <w:tcBorders>
              <w:top w:val="nil"/>
              <w:left w:val="nil"/>
              <w:bottom w:val="single" w:sz="4" w:space="0" w:color="auto"/>
              <w:right w:val="single" w:sz="4" w:space="0" w:color="auto"/>
            </w:tcBorders>
            <w:noWrap/>
            <w:vAlign w:val="center"/>
          </w:tcPr>
          <w:p w:rsidR="00FF398E" w:rsidRPr="0023205E" w:rsidRDefault="00FF398E" w:rsidP="00A0506B">
            <w:pPr>
              <w:jc w:val="right"/>
              <w:rPr>
                <w:sz w:val="20"/>
                <w:szCs w:val="20"/>
                <w:lang w:val="it-IT" w:eastAsia="it-IT"/>
              </w:rPr>
            </w:pPr>
            <w:r w:rsidRPr="0023205E">
              <w:rPr>
                <w:sz w:val="20"/>
                <w:szCs w:val="20"/>
                <w:lang w:val="it-IT" w:eastAsia="it-IT"/>
              </w:rPr>
              <w:t>20.000,00</w:t>
            </w:r>
          </w:p>
        </w:tc>
        <w:tc>
          <w:tcPr>
            <w:tcW w:w="1120" w:type="dxa"/>
            <w:tcBorders>
              <w:top w:val="nil"/>
              <w:left w:val="nil"/>
              <w:bottom w:val="single" w:sz="4" w:space="0" w:color="auto"/>
              <w:right w:val="single" w:sz="4" w:space="0" w:color="auto"/>
            </w:tcBorders>
            <w:noWrap/>
            <w:vAlign w:val="center"/>
          </w:tcPr>
          <w:p w:rsidR="00FF398E" w:rsidRPr="0023205E" w:rsidRDefault="00FF398E" w:rsidP="00A0506B">
            <w:pPr>
              <w:jc w:val="right"/>
              <w:rPr>
                <w:sz w:val="20"/>
                <w:szCs w:val="20"/>
                <w:lang w:val="it-IT" w:eastAsia="it-IT"/>
              </w:rPr>
            </w:pPr>
            <w:r w:rsidRPr="0023205E">
              <w:rPr>
                <w:sz w:val="20"/>
                <w:szCs w:val="20"/>
                <w:lang w:val="it-IT" w:eastAsia="it-IT"/>
              </w:rPr>
              <w:t>33.333,33</w:t>
            </w:r>
          </w:p>
        </w:tc>
        <w:tc>
          <w:tcPr>
            <w:tcW w:w="1345" w:type="dxa"/>
            <w:tcBorders>
              <w:top w:val="nil"/>
              <w:left w:val="nil"/>
              <w:bottom w:val="single" w:sz="4" w:space="0" w:color="auto"/>
              <w:right w:val="single" w:sz="4" w:space="0" w:color="auto"/>
            </w:tcBorders>
            <w:noWrap/>
            <w:vAlign w:val="center"/>
          </w:tcPr>
          <w:p w:rsidR="00FF398E" w:rsidRPr="0023205E" w:rsidRDefault="00FF398E" w:rsidP="00A0506B">
            <w:pPr>
              <w:jc w:val="right"/>
              <w:rPr>
                <w:sz w:val="20"/>
                <w:szCs w:val="20"/>
                <w:lang w:val="it-IT" w:eastAsia="it-IT"/>
              </w:rPr>
            </w:pPr>
            <w:r w:rsidRPr="0023205E">
              <w:rPr>
                <w:sz w:val="20"/>
                <w:szCs w:val="20"/>
                <w:lang w:val="it-IT" w:eastAsia="it-IT"/>
              </w:rPr>
              <w:t>33.333,33</w:t>
            </w:r>
          </w:p>
        </w:tc>
        <w:tc>
          <w:tcPr>
            <w:tcW w:w="1182" w:type="dxa"/>
            <w:tcBorders>
              <w:top w:val="nil"/>
              <w:left w:val="nil"/>
              <w:bottom w:val="single" w:sz="4" w:space="0" w:color="auto"/>
              <w:right w:val="single" w:sz="4" w:space="0" w:color="auto"/>
            </w:tcBorders>
            <w:noWrap/>
            <w:vAlign w:val="center"/>
          </w:tcPr>
          <w:p w:rsidR="00FF398E" w:rsidRPr="0023205E" w:rsidRDefault="00FF398E" w:rsidP="00A0506B">
            <w:pPr>
              <w:jc w:val="right"/>
              <w:rPr>
                <w:sz w:val="20"/>
                <w:szCs w:val="20"/>
                <w:lang w:val="it-IT" w:eastAsia="it-IT"/>
              </w:rPr>
            </w:pPr>
            <w:r w:rsidRPr="0023205E">
              <w:rPr>
                <w:sz w:val="20"/>
                <w:szCs w:val="20"/>
                <w:lang w:val="it-IT" w:eastAsia="it-IT"/>
              </w:rPr>
              <w:t>33.333,33</w:t>
            </w:r>
          </w:p>
        </w:tc>
        <w:tc>
          <w:tcPr>
            <w:tcW w:w="1313" w:type="dxa"/>
            <w:tcBorders>
              <w:top w:val="nil"/>
              <w:left w:val="nil"/>
              <w:bottom w:val="single" w:sz="4" w:space="0" w:color="auto"/>
              <w:right w:val="single" w:sz="4" w:space="0" w:color="auto"/>
            </w:tcBorders>
            <w:noWrap/>
            <w:vAlign w:val="bottom"/>
          </w:tcPr>
          <w:p w:rsidR="00FF398E" w:rsidRPr="0023205E" w:rsidRDefault="00FF398E" w:rsidP="00A0506B">
            <w:pPr>
              <w:jc w:val="right"/>
              <w:rPr>
                <w:sz w:val="20"/>
                <w:szCs w:val="20"/>
                <w:lang w:val="it-IT" w:eastAsia="it-IT"/>
              </w:rPr>
            </w:pPr>
            <w:r w:rsidRPr="0023205E">
              <w:rPr>
                <w:sz w:val="20"/>
                <w:szCs w:val="20"/>
                <w:lang w:val="it-IT" w:eastAsia="it-IT"/>
              </w:rPr>
              <w:t>4,75%</w:t>
            </w:r>
          </w:p>
        </w:tc>
      </w:tr>
      <w:tr w:rsidR="00FF398E" w:rsidRPr="0023205E" w:rsidTr="00A0506B">
        <w:trPr>
          <w:trHeight w:val="300"/>
        </w:trPr>
        <w:tc>
          <w:tcPr>
            <w:tcW w:w="2671" w:type="dxa"/>
            <w:tcBorders>
              <w:top w:val="nil"/>
              <w:left w:val="single" w:sz="4" w:space="0" w:color="auto"/>
              <w:bottom w:val="single" w:sz="4" w:space="0" w:color="auto"/>
              <w:right w:val="single" w:sz="4" w:space="0" w:color="auto"/>
            </w:tcBorders>
            <w:noWrap/>
            <w:vAlign w:val="bottom"/>
          </w:tcPr>
          <w:p w:rsidR="00FF398E" w:rsidRPr="0023205E" w:rsidRDefault="00FF398E" w:rsidP="00A0506B">
            <w:pPr>
              <w:rPr>
                <w:b/>
                <w:bCs/>
                <w:sz w:val="20"/>
                <w:szCs w:val="20"/>
                <w:lang w:val="it-IT" w:eastAsia="it-IT"/>
              </w:rPr>
            </w:pPr>
            <w:r w:rsidRPr="0023205E">
              <w:rPr>
                <w:b/>
                <w:bCs/>
                <w:sz w:val="20"/>
                <w:szCs w:val="20"/>
                <w:lang w:val="it-IT" w:eastAsia="it-IT"/>
              </w:rPr>
              <w:t>Personnel</w:t>
            </w:r>
          </w:p>
        </w:tc>
        <w:tc>
          <w:tcPr>
            <w:tcW w:w="1190" w:type="dxa"/>
            <w:tcBorders>
              <w:top w:val="nil"/>
              <w:left w:val="nil"/>
              <w:bottom w:val="single" w:sz="4" w:space="0" w:color="auto"/>
              <w:right w:val="single" w:sz="4" w:space="0" w:color="auto"/>
            </w:tcBorders>
            <w:noWrap/>
            <w:vAlign w:val="center"/>
          </w:tcPr>
          <w:p w:rsidR="00FF398E" w:rsidRPr="0023205E" w:rsidRDefault="00FF398E" w:rsidP="00A0506B">
            <w:pPr>
              <w:jc w:val="right"/>
              <w:rPr>
                <w:sz w:val="20"/>
                <w:szCs w:val="20"/>
                <w:lang w:val="it-IT" w:eastAsia="it-IT"/>
              </w:rPr>
            </w:pPr>
            <w:r w:rsidRPr="0023205E">
              <w:rPr>
                <w:sz w:val="20"/>
                <w:szCs w:val="20"/>
                <w:lang w:val="it-IT" w:eastAsia="it-IT"/>
              </w:rPr>
              <w:t>448.749,99</w:t>
            </w:r>
          </w:p>
        </w:tc>
        <w:tc>
          <w:tcPr>
            <w:tcW w:w="1080" w:type="dxa"/>
            <w:tcBorders>
              <w:top w:val="nil"/>
              <w:left w:val="nil"/>
              <w:bottom w:val="single" w:sz="4" w:space="0" w:color="auto"/>
              <w:right w:val="single" w:sz="4" w:space="0" w:color="auto"/>
            </w:tcBorders>
            <w:noWrap/>
            <w:vAlign w:val="center"/>
          </w:tcPr>
          <w:p w:rsidR="00FF398E" w:rsidRPr="0023205E" w:rsidRDefault="00FF398E" w:rsidP="00A0506B">
            <w:pPr>
              <w:jc w:val="right"/>
              <w:rPr>
                <w:sz w:val="20"/>
                <w:szCs w:val="20"/>
                <w:lang w:val="it-IT" w:eastAsia="it-IT"/>
              </w:rPr>
            </w:pPr>
            <w:r w:rsidRPr="0023205E">
              <w:rPr>
                <w:sz w:val="20"/>
                <w:szCs w:val="20"/>
                <w:lang w:val="it-IT" w:eastAsia="it-IT"/>
              </w:rPr>
              <w:t>92.216,66</w:t>
            </w:r>
          </w:p>
        </w:tc>
        <w:tc>
          <w:tcPr>
            <w:tcW w:w="1080" w:type="dxa"/>
            <w:tcBorders>
              <w:top w:val="nil"/>
              <w:left w:val="nil"/>
              <w:bottom w:val="single" w:sz="4" w:space="0" w:color="auto"/>
              <w:right w:val="single" w:sz="4" w:space="0" w:color="auto"/>
            </w:tcBorders>
            <w:noWrap/>
            <w:vAlign w:val="center"/>
          </w:tcPr>
          <w:p w:rsidR="00FF398E" w:rsidRPr="0023205E" w:rsidRDefault="00FF398E" w:rsidP="00A0506B">
            <w:pPr>
              <w:jc w:val="right"/>
              <w:rPr>
                <w:sz w:val="20"/>
                <w:szCs w:val="20"/>
                <w:lang w:val="it-IT" w:eastAsia="it-IT"/>
              </w:rPr>
            </w:pPr>
            <w:r w:rsidRPr="0023205E">
              <w:rPr>
                <w:sz w:val="20"/>
                <w:szCs w:val="20"/>
                <w:lang w:val="it-IT" w:eastAsia="it-IT"/>
              </w:rPr>
              <w:t>89.133,33</w:t>
            </w:r>
          </w:p>
        </w:tc>
        <w:tc>
          <w:tcPr>
            <w:tcW w:w="1080" w:type="dxa"/>
            <w:tcBorders>
              <w:top w:val="nil"/>
              <w:left w:val="nil"/>
              <w:bottom w:val="single" w:sz="4" w:space="0" w:color="auto"/>
              <w:right w:val="single" w:sz="4" w:space="0" w:color="auto"/>
            </w:tcBorders>
            <w:noWrap/>
            <w:vAlign w:val="center"/>
          </w:tcPr>
          <w:p w:rsidR="00FF398E" w:rsidRPr="0023205E" w:rsidRDefault="00FF398E" w:rsidP="00A0506B">
            <w:pPr>
              <w:jc w:val="right"/>
              <w:rPr>
                <w:sz w:val="20"/>
                <w:szCs w:val="20"/>
                <w:lang w:val="it-IT" w:eastAsia="it-IT"/>
              </w:rPr>
            </w:pPr>
            <w:r w:rsidRPr="0023205E">
              <w:rPr>
                <w:sz w:val="20"/>
                <w:szCs w:val="20"/>
                <w:lang w:val="it-IT" w:eastAsia="it-IT"/>
              </w:rPr>
              <w:t>89.133,33</w:t>
            </w:r>
          </w:p>
        </w:tc>
        <w:tc>
          <w:tcPr>
            <w:tcW w:w="1140" w:type="dxa"/>
            <w:tcBorders>
              <w:top w:val="nil"/>
              <w:left w:val="nil"/>
              <w:bottom w:val="single" w:sz="4" w:space="0" w:color="auto"/>
              <w:right w:val="single" w:sz="4" w:space="0" w:color="auto"/>
            </w:tcBorders>
            <w:noWrap/>
            <w:vAlign w:val="center"/>
          </w:tcPr>
          <w:p w:rsidR="00FF398E" w:rsidRPr="0023205E" w:rsidRDefault="00FF398E" w:rsidP="00A0506B">
            <w:pPr>
              <w:jc w:val="right"/>
              <w:rPr>
                <w:sz w:val="20"/>
                <w:szCs w:val="20"/>
                <w:lang w:val="it-IT" w:eastAsia="it-IT"/>
              </w:rPr>
            </w:pPr>
            <w:r w:rsidRPr="0023205E">
              <w:rPr>
                <w:sz w:val="20"/>
                <w:szCs w:val="20"/>
                <w:lang w:val="it-IT" w:eastAsia="it-IT"/>
              </w:rPr>
              <w:t>89.133,33</w:t>
            </w:r>
          </w:p>
        </w:tc>
        <w:tc>
          <w:tcPr>
            <w:tcW w:w="1060" w:type="dxa"/>
            <w:tcBorders>
              <w:top w:val="nil"/>
              <w:left w:val="nil"/>
              <w:bottom w:val="single" w:sz="4" w:space="0" w:color="auto"/>
              <w:right w:val="single" w:sz="4" w:space="0" w:color="auto"/>
            </w:tcBorders>
            <w:noWrap/>
            <w:vAlign w:val="center"/>
          </w:tcPr>
          <w:p w:rsidR="00FF398E" w:rsidRPr="0023205E" w:rsidRDefault="00FF398E" w:rsidP="00A0506B">
            <w:pPr>
              <w:jc w:val="right"/>
              <w:rPr>
                <w:sz w:val="20"/>
                <w:szCs w:val="20"/>
                <w:lang w:val="it-IT" w:eastAsia="it-IT"/>
              </w:rPr>
            </w:pPr>
            <w:r w:rsidRPr="0023205E">
              <w:rPr>
                <w:sz w:val="20"/>
                <w:szCs w:val="20"/>
                <w:lang w:val="it-IT" w:eastAsia="it-IT"/>
              </w:rPr>
              <w:t>89.133,33</w:t>
            </w:r>
          </w:p>
        </w:tc>
        <w:tc>
          <w:tcPr>
            <w:tcW w:w="1120" w:type="dxa"/>
            <w:tcBorders>
              <w:top w:val="nil"/>
              <w:left w:val="nil"/>
              <w:bottom w:val="single" w:sz="4" w:space="0" w:color="auto"/>
              <w:right w:val="single" w:sz="4" w:space="0" w:color="auto"/>
            </w:tcBorders>
            <w:noWrap/>
            <w:vAlign w:val="bottom"/>
          </w:tcPr>
          <w:p w:rsidR="00FF398E" w:rsidRPr="0023205E" w:rsidRDefault="00FF398E" w:rsidP="00A0506B">
            <w:pPr>
              <w:jc w:val="right"/>
              <w:rPr>
                <w:sz w:val="20"/>
                <w:szCs w:val="20"/>
                <w:lang w:val="it-IT" w:eastAsia="it-IT"/>
              </w:rPr>
            </w:pPr>
            <w:r w:rsidRPr="0023205E">
              <w:rPr>
                <w:sz w:val="20"/>
                <w:szCs w:val="20"/>
                <w:lang w:val="it-IT" w:eastAsia="it-IT"/>
              </w:rPr>
              <w:t>152749,99</w:t>
            </w:r>
          </w:p>
        </w:tc>
        <w:tc>
          <w:tcPr>
            <w:tcW w:w="1345" w:type="dxa"/>
            <w:tcBorders>
              <w:top w:val="nil"/>
              <w:left w:val="nil"/>
              <w:bottom w:val="single" w:sz="4" w:space="0" w:color="auto"/>
              <w:right w:val="single" w:sz="4" w:space="0" w:color="auto"/>
            </w:tcBorders>
            <w:noWrap/>
            <w:vAlign w:val="center"/>
          </w:tcPr>
          <w:p w:rsidR="00FF398E" w:rsidRPr="0023205E" w:rsidRDefault="00FF398E" w:rsidP="00A0506B">
            <w:pPr>
              <w:jc w:val="right"/>
              <w:rPr>
                <w:sz w:val="20"/>
                <w:szCs w:val="20"/>
                <w:lang w:val="it-IT" w:eastAsia="it-IT"/>
              </w:rPr>
            </w:pPr>
            <w:r w:rsidRPr="0023205E">
              <w:rPr>
                <w:sz w:val="20"/>
                <w:szCs w:val="20"/>
                <w:lang w:val="it-IT" w:eastAsia="it-IT"/>
              </w:rPr>
              <w:t>149.666,67</w:t>
            </w:r>
          </w:p>
        </w:tc>
        <w:tc>
          <w:tcPr>
            <w:tcW w:w="1182" w:type="dxa"/>
            <w:tcBorders>
              <w:top w:val="nil"/>
              <w:left w:val="nil"/>
              <w:bottom w:val="single" w:sz="4" w:space="0" w:color="auto"/>
              <w:right w:val="single" w:sz="4" w:space="0" w:color="auto"/>
            </w:tcBorders>
            <w:noWrap/>
            <w:vAlign w:val="center"/>
          </w:tcPr>
          <w:p w:rsidR="00FF398E" w:rsidRPr="0023205E" w:rsidRDefault="00FF398E" w:rsidP="00A0506B">
            <w:pPr>
              <w:jc w:val="right"/>
              <w:rPr>
                <w:sz w:val="20"/>
                <w:szCs w:val="20"/>
                <w:lang w:val="it-IT" w:eastAsia="it-IT"/>
              </w:rPr>
            </w:pPr>
            <w:r w:rsidRPr="0023205E">
              <w:rPr>
                <w:sz w:val="20"/>
                <w:szCs w:val="20"/>
                <w:lang w:val="it-IT" w:eastAsia="it-IT"/>
              </w:rPr>
              <w:t>146.333,33</w:t>
            </w:r>
          </w:p>
        </w:tc>
        <w:tc>
          <w:tcPr>
            <w:tcW w:w="1313" w:type="dxa"/>
            <w:tcBorders>
              <w:top w:val="nil"/>
              <w:left w:val="nil"/>
              <w:bottom w:val="single" w:sz="4" w:space="0" w:color="auto"/>
              <w:right w:val="single" w:sz="4" w:space="0" w:color="auto"/>
            </w:tcBorders>
            <w:noWrap/>
            <w:vAlign w:val="bottom"/>
          </w:tcPr>
          <w:p w:rsidR="00FF398E" w:rsidRPr="0023205E" w:rsidRDefault="00FF398E" w:rsidP="00A0506B">
            <w:pPr>
              <w:jc w:val="right"/>
              <w:rPr>
                <w:sz w:val="20"/>
                <w:szCs w:val="20"/>
                <w:lang w:val="it-IT" w:eastAsia="it-IT"/>
              </w:rPr>
            </w:pPr>
            <w:r w:rsidRPr="0023205E">
              <w:rPr>
                <w:sz w:val="20"/>
                <w:szCs w:val="20"/>
                <w:lang w:val="it-IT" w:eastAsia="it-IT"/>
              </w:rPr>
              <w:t>21,31%</w:t>
            </w:r>
          </w:p>
        </w:tc>
      </w:tr>
      <w:tr w:rsidR="00FF398E" w:rsidRPr="0023205E" w:rsidTr="00A0506B">
        <w:trPr>
          <w:trHeight w:val="300"/>
        </w:trPr>
        <w:tc>
          <w:tcPr>
            <w:tcW w:w="2671" w:type="dxa"/>
            <w:tcBorders>
              <w:top w:val="nil"/>
              <w:left w:val="single" w:sz="4" w:space="0" w:color="auto"/>
              <w:bottom w:val="single" w:sz="4" w:space="0" w:color="auto"/>
              <w:right w:val="single" w:sz="4" w:space="0" w:color="auto"/>
            </w:tcBorders>
            <w:shd w:val="clear" w:color="000000" w:fill="DDD9C3"/>
            <w:noWrap/>
            <w:vAlign w:val="center"/>
          </w:tcPr>
          <w:p w:rsidR="00FF398E" w:rsidRPr="0023205E" w:rsidRDefault="00FF398E" w:rsidP="00A0506B">
            <w:pPr>
              <w:rPr>
                <w:b/>
                <w:bCs/>
                <w:sz w:val="20"/>
                <w:szCs w:val="20"/>
                <w:lang w:val="it-IT" w:eastAsia="it-IT"/>
              </w:rPr>
            </w:pPr>
            <w:r w:rsidRPr="0023205E">
              <w:rPr>
                <w:b/>
                <w:bCs/>
                <w:sz w:val="20"/>
                <w:szCs w:val="20"/>
                <w:lang w:val="it-IT" w:eastAsia="it-IT"/>
              </w:rPr>
              <w:t>Activités</w:t>
            </w:r>
          </w:p>
        </w:tc>
        <w:tc>
          <w:tcPr>
            <w:tcW w:w="1190" w:type="dxa"/>
            <w:tcBorders>
              <w:top w:val="nil"/>
              <w:left w:val="nil"/>
              <w:bottom w:val="single" w:sz="4" w:space="0" w:color="auto"/>
              <w:right w:val="single" w:sz="4" w:space="0" w:color="auto"/>
            </w:tcBorders>
            <w:shd w:val="clear" w:color="000000" w:fill="DDD9C3"/>
            <w:noWrap/>
            <w:vAlign w:val="center"/>
          </w:tcPr>
          <w:p w:rsidR="00FF398E" w:rsidRPr="0023205E" w:rsidRDefault="00FF398E" w:rsidP="00A0506B">
            <w:pPr>
              <w:jc w:val="right"/>
              <w:rPr>
                <w:sz w:val="20"/>
                <w:szCs w:val="20"/>
                <w:lang w:val="it-IT" w:eastAsia="it-IT"/>
              </w:rPr>
            </w:pPr>
            <w:r w:rsidRPr="0023205E">
              <w:rPr>
                <w:sz w:val="20"/>
                <w:szCs w:val="20"/>
                <w:lang w:val="it-IT" w:eastAsia="it-IT"/>
              </w:rPr>
              <w:t>1.189.741,86</w:t>
            </w:r>
          </w:p>
        </w:tc>
        <w:tc>
          <w:tcPr>
            <w:tcW w:w="1080" w:type="dxa"/>
            <w:tcBorders>
              <w:top w:val="nil"/>
              <w:left w:val="nil"/>
              <w:bottom w:val="single" w:sz="4" w:space="0" w:color="auto"/>
              <w:right w:val="single" w:sz="4" w:space="0" w:color="auto"/>
            </w:tcBorders>
            <w:shd w:val="clear" w:color="000000" w:fill="DDD9C3"/>
            <w:noWrap/>
            <w:vAlign w:val="center"/>
          </w:tcPr>
          <w:p w:rsidR="00FF398E" w:rsidRPr="0023205E" w:rsidRDefault="00FF398E" w:rsidP="00A0506B">
            <w:pPr>
              <w:jc w:val="right"/>
              <w:rPr>
                <w:sz w:val="20"/>
                <w:szCs w:val="20"/>
                <w:lang w:val="it-IT" w:eastAsia="it-IT"/>
              </w:rPr>
            </w:pPr>
            <w:r w:rsidRPr="0023205E">
              <w:rPr>
                <w:sz w:val="20"/>
                <w:szCs w:val="20"/>
                <w:lang w:val="it-IT" w:eastAsia="it-IT"/>
              </w:rPr>
              <w:t>301.138,34</w:t>
            </w:r>
          </w:p>
        </w:tc>
        <w:tc>
          <w:tcPr>
            <w:tcW w:w="1080" w:type="dxa"/>
            <w:tcBorders>
              <w:top w:val="nil"/>
              <w:left w:val="nil"/>
              <w:bottom w:val="single" w:sz="4" w:space="0" w:color="auto"/>
              <w:right w:val="single" w:sz="4" w:space="0" w:color="auto"/>
            </w:tcBorders>
            <w:shd w:val="clear" w:color="000000" w:fill="DDD9C3"/>
            <w:noWrap/>
            <w:vAlign w:val="center"/>
          </w:tcPr>
          <w:p w:rsidR="00FF398E" w:rsidRPr="0023205E" w:rsidRDefault="00FF398E" w:rsidP="00A0506B">
            <w:pPr>
              <w:jc w:val="right"/>
              <w:rPr>
                <w:sz w:val="20"/>
                <w:szCs w:val="20"/>
                <w:lang w:val="it-IT" w:eastAsia="it-IT"/>
              </w:rPr>
            </w:pPr>
            <w:r w:rsidRPr="0023205E">
              <w:rPr>
                <w:sz w:val="20"/>
                <w:szCs w:val="20"/>
                <w:lang w:val="it-IT" w:eastAsia="it-IT"/>
              </w:rPr>
              <w:t>337.565,80</w:t>
            </w:r>
          </w:p>
        </w:tc>
        <w:tc>
          <w:tcPr>
            <w:tcW w:w="1080" w:type="dxa"/>
            <w:tcBorders>
              <w:top w:val="nil"/>
              <w:left w:val="nil"/>
              <w:bottom w:val="single" w:sz="4" w:space="0" w:color="auto"/>
              <w:right w:val="single" w:sz="4" w:space="0" w:color="auto"/>
            </w:tcBorders>
            <w:shd w:val="clear" w:color="000000" w:fill="DDD9C3"/>
            <w:noWrap/>
            <w:vAlign w:val="center"/>
          </w:tcPr>
          <w:p w:rsidR="00FF398E" w:rsidRPr="0023205E" w:rsidRDefault="00FF398E" w:rsidP="00A0506B">
            <w:pPr>
              <w:jc w:val="right"/>
              <w:rPr>
                <w:sz w:val="20"/>
                <w:szCs w:val="20"/>
                <w:lang w:val="it-IT" w:eastAsia="it-IT"/>
              </w:rPr>
            </w:pPr>
            <w:r w:rsidRPr="0023205E">
              <w:rPr>
                <w:sz w:val="20"/>
                <w:szCs w:val="20"/>
                <w:lang w:val="it-IT" w:eastAsia="it-IT"/>
              </w:rPr>
              <w:t>278.954,70</w:t>
            </w:r>
          </w:p>
        </w:tc>
        <w:tc>
          <w:tcPr>
            <w:tcW w:w="1140" w:type="dxa"/>
            <w:tcBorders>
              <w:top w:val="nil"/>
              <w:left w:val="nil"/>
              <w:bottom w:val="single" w:sz="4" w:space="0" w:color="auto"/>
              <w:right w:val="single" w:sz="4" w:space="0" w:color="auto"/>
            </w:tcBorders>
            <w:shd w:val="clear" w:color="000000" w:fill="DDD9C3"/>
            <w:noWrap/>
            <w:vAlign w:val="center"/>
          </w:tcPr>
          <w:p w:rsidR="00FF398E" w:rsidRPr="0023205E" w:rsidRDefault="00FF398E" w:rsidP="00A0506B">
            <w:pPr>
              <w:jc w:val="right"/>
              <w:rPr>
                <w:sz w:val="20"/>
                <w:szCs w:val="20"/>
                <w:lang w:val="it-IT" w:eastAsia="it-IT"/>
              </w:rPr>
            </w:pPr>
            <w:r w:rsidRPr="0023205E">
              <w:rPr>
                <w:sz w:val="20"/>
                <w:szCs w:val="20"/>
                <w:lang w:val="it-IT" w:eastAsia="it-IT"/>
              </w:rPr>
              <w:t>157.010,25</w:t>
            </w:r>
          </w:p>
        </w:tc>
        <w:tc>
          <w:tcPr>
            <w:tcW w:w="1060" w:type="dxa"/>
            <w:tcBorders>
              <w:top w:val="nil"/>
              <w:left w:val="nil"/>
              <w:bottom w:val="single" w:sz="4" w:space="0" w:color="auto"/>
              <w:right w:val="single" w:sz="4" w:space="0" w:color="auto"/>
            </w:tcBorders>
            <w:shd w:val="clear" w:color="000000" w:fill="DDD9C3"/>
            <w:noWrap/>
            <w:vAlign w:val="center"/>
          </w:tcPr>
          <w:p w:rsidR="00FF398E" w:rsidRPr="0023205E" w:rsidRDefault="00FF398E" w:rsidP="00A0506B">
            <w:pPr>
              <w:jc w:val="right"/>
              <w:rPr>
                <w:sz w:val="20"/>
                <w:szCs w:val="20"/>
                <w:lang w:val="it-IT" w:eastAsia="it-IT"/>
              </w:rPr>
            </w:pPr>
            <w:r w:rsidRPr="0023205E">
              <w:rPr>
                <w:sz w:val="20"/>
                <w:szCs w:val="20"/>
                <w:lang w:val="it-IT" w:eastAsia="it-IT"/>
              </w:rPr>
              <w:t>115.077,77</w:t>
            </w:r>
          </w:p>
        </w:tc>
        <w:tc>
          <w:tcPr>
            <w:tcW w:w="1120" w:type="dxa"/>
            <w:tcBorders>
              <w:top w:val="nil"/>
              <w:left w:val="nil"/>
              <w:bottom w:val="single" w:sz="4" w:space="0" w:color="auto"/>
              <w:right w:val="single" w:sz="4" w:space="0" w:color="auto"/>
            </w:tcBorders>
            <w:shd w:val="clear" w:color="000000" w:fill="DDD9C3"/>
            <w:noWrap/>
            <w:vAlign w:val="center"/>
          </w:tcPr>
          <w:p w:rsidR="00FF398E" w:rsidRPr="0023205E" w:rsidRDefault="00FF398E" w:rsidP="00A0506B">
            <w:pPr>
              <w:jc w:val="right"/>
              <w:rPr>
                <w:sz w:val="20"/>
                <w:szCs w:val="20"/>
                <w:lang w:val="it-IT" w:eastAsia="it-IT"/>
              </w:rPr>
            </w:pPr>
            <w:r w:rsidRPr="0023205E">
              <w:rPr>
                <w:sz w:val="20"/>
                <w:szCs w:val="20"/>
                <w:lang w:val="it-IT" w:eastAsia="it-IT"/>
              </w:rPr>
              <w:t>416.722,22</w:t>
            </w:r>
          </w:p>
        </w:tc>
        <w:tc>
          <w:tcPr>
            <w:tcW w:w="1345" w:type="dxa"/>
            <w:tcBorders>
              <w:top w:val="nil"/>
              <w:left w:val="nil"/>
              <w:bottom w:val="single" w:sz="4" w:space="0" w:color="auto"/>
              <w:right w:val="single" w:sz="4" w:space="0" w:color="auto"/>
            </w:tcBorders>
            <w:shd w:val="clear" w:color="000000" w:fill="DDD9C3"/>
            <w:noWrap/>
            <w:vAlign w:val="center"/>
          </w:tcPr>
          <w:p w:rsidR="00FF398E" w:rsidRPr="0023205E" w:rsidRDefault="00FF398E" w:rsidP="00A0506B">
            <w:pPr>
              <w:jc w:val="right"/>
              <w:rPr>
                <w:sz w:val="20"/>
                <w:szCs w:val="20"/>
                <w:lang w:val="it-IT" w:eastAsia="it-IT"/>
              </w:rPr>
            </w:pPr>
            <w:r w:rsidRPr="0023205E">
              <w:rPr>
                <w:sz w:val="20"/>
                <w:szCs w:val="20"/>
                <w:lang w:val="it-IT" w:eastAsia="it-IT"/>
              </w:rPr>
              <w:t>404.444,44</w:t>
            </w:r>
          </w:p>
        </w:tc>
        <w:tc>
          <w:tcPr>
            <w:tcW w:w="1182" w:type="dxa"/>
            <w:tcBorders>
              <w:top w:val="nil"/>
              <w:left w:val="nil"/>
              <w:bottom w:val="single" w:sz="4" w:space="0" w:color="auto"/>
              <w:right w:val="single" w:sz="4" w:space="0" w:color="auto"/>
            </w:tcBorders>
            <w:shd w:val="clear" w:color="000000" w:fill="DDD9C3"/>
            <w:noWrap/>
            <w:vAlign w:val="center"/>
          </w:tcPr>
          <w:p w:rsidR="00FF398E" w:rsidRPr="0023205E" w:rsidRDefault="00FF398E" w:rsidP="00A0506B">
            <w:pPr>
              <w:jc w:val="right"/>
              <w:rPr>
                <w:sz w:val="20"/>
                <w:szCs w:val="20"/>
                <w:lang w:val="it-IT" w:eastAsia="it-IT"/>
              </w:rPr>
            </w:pPr>
            <w:r w:rsidRPr="0023205E">
              <w:rPr>
                <w:sz w:val="20"/>
                <w:szCs w:val="20"/>
                <w:lang w:val="it-IT" w:eastAsia="it-IT"/>
              </w:rPr>
              <w:t>368.575,20</w:t>
            </w:r>
          </w:p>
        </w:tc>
        <w:tc>
          <w:tcPr>
            <w:tcW w:w="1313" w:type="dxa"/>
            <w:tcBorders>
              <w:top w:val="nil"/>
              <w:left w:val="nil"/>
              <w:bottom w:val="single" w:sz="4" w:space="0" w:color="auto"/>
              <w:right w:val="single" w:sz="4" w:space="0" w:color="auto"/>
            </w:tcBorders>
            <w:shd w:val="clear" w:color="000000" w:fill="DDD9C3"/>
            <w:noWrap/>
            <w:vAlign w:val="bottom"/>
          </w:tcPr>
          <w:p w:rsidR="00FF398E" w:rsidRPr="0023205E" w:rsidRDefault="00FF398E" w:rsidP="00A0506B">
            <w:pPr>
              <w:jc w:val="right"/>
              <w:rPr>
                <w:sz w:val="20"/>
                <w:szCs w:val="20"/>
                <w:lang w:val="it-IT" w:eastAsia="it-IT"/>
              </w:rPr>
            </w:pPr>
            <w:r w:rsidRPr="0023205E">
              <w:rPr>
                <w:sz w:val="20"/>
                <w:szCs w:val="20"/>
                <w:lang w:val="it-IT" w:eastAsia="it-IT"/>
              </w:rPr>
              <w:t>56,50%</w:t>
            </w:r>
          </w:p>
        </w:tc>
      </w:tr>
      <w:tr w:rsidR="00FF398E" w:rsidRPr="0023205E" w:rsidTr="00A0506B">
        <w:trPr>
          <w:trHeight w:val="300"/>
        </w:trPr>
        <w:tc>
          <w:tcPr>
            <w:tcW w:w="2671" w:type="dxa"/>
            <w:tcBorders>
              <w:top w:val="nil"/>
              <w:left w:val="single" w:sz="4" w:space="0" w:color="auto"/>
              <w:bottom w:val="single" w:sz="4" w:space="0" w:color="auto"/>
              <w:right w:val="single" w:sz="4" w:space="0" w:color="auto"/>
            </w:tcBorders>
            <w:shd w:val="clear" w:color="000000" w:fill="D7E4BC"/>
            <w:noWrap/>
            <w:vAlign w:val="center"/>
          </w:tcPr>
          <w:p w:rsidR="00FF398E" w:rsidRPr="0023205E" w:rsidRDefault="00FF398E" w:rsidP="00A0506B">
            <w:pPr>
              <w:rPr>
                <w:b/>
                <w:bCs/>
                <w:sz w:val="20"/>
                <w:szCs w:val="20"/>
                <w:lang w:val="it-IT" w:eastAsia="it-IT"/>
              </w:rPr>
            </w:pPr>
            <w:r w:rsidRPr="0023205E">
              <w:rPr>
                <w:b/>
                <w:bCs/>
                <w:sz w:val="20"/>
                <w:szCs w:val="20"/>
                <w:lang w:val="it-IT" w:eastAsia="it-IT"/>
              </w:rPr>
              <w:t>I. Coûts Opérationnels</w:t>
            </w:r>
          </w:p>
        </w:tc>
        <w:tc>
          <w:tcPr>
            <w:tcW w:w="1190" w:type="dxa"/>
            <w:tcBorders>
              <w:top w:val="nil"/>
              <w:left w:val="nil"/>
              <w:bottom w:val="single" w:sz="4" w:space="0" w:color="auto"/>
              <w:right w:val="single" w:sz="4" w:space="0" w:color="auto"/>
            </w:tcBorders>
            <w:shd w:val="clear" w:color="000000" w:fill="D7E4BC"/>
            <w:noWrap/>
            <w:vAlign w:val="center"/>
          </w:tcPr>
          <w:p w:rsidR="00FF398E" w:rsidRPr="0023205E" w:rsidRDefault="00FF398E" w:rsidP="00A0506B">
            <w:pPr>
              <w:jc w:val="right"/>
              <w:rPr>
                <w:sz w:val="20"/>
                <w:szCs w:val="20"/>
                <w:lang w:val="it-IT" w:eastAsia="it-IT"/>
              </w:rPr>
            </w:pPr>
            <w:r w:rsidRPr="0023205E">
              <w:rPr>
                <w:sz w:val="20"/>
                <w:szCs w:val="20"/>
                <w:lang w:val="it-IT" w:eastAsia="it-IT"/>
              </w:rPr>
              <w:t>1.807.214,08</w:t>
            </w:r>
          </w:p>
        </w:tc>
        <w:tc>
          <w:tcPr>
            <w:tcW w:w="1080" w:type="dxa"/>
            <w:tcBorders>
              <w:top w:val="nil"/>
              <w:left w:val="nil"/>
              <w:bottom w:val="single" w:sz="4" w:space="0" w:color="auto"/>
              <w:right w:val="single" w:sz="4" w:space="0" w:color="auto"/>
            </w:tcBorders>
            <w:shd w:val="clear" w:color="000000" w:fill="D7E4BC"/>
            <w:noWrap/>
            <w:vAlign w:val="center"/>
          </w:tcPr>
          <w:p w:rsidR="00FF398E" w:rsidRPr="0023205E" w:rsidRDefault="00FF398E" w:rsidP="00A0506B">
            <w:pPr>
              <w:jc w:val="right"/>
              <w:rPr>
                <w:sz w:val="20"/>
                <w:szCs w:val="20"/>
                <w:lang w:val="it-IT" w:eastAsia="it-IT"/>
              </w:rPr>
            </w:pPr>
            <w:r w:rsidRPr="0023205E">
              <w:rPr>
                <w:sz w:val="20"/>
                <w:szCs w:val="20"/>
                <w:lang w:val="it-IT" w:eastAsia="it-IT"/>
              </w:rPr>
              <w:t>482.072,21</w:t>
            </w:r>
          </w:p>
        </w:tc>
        <w:tc>
          <w:tcPr>
            <w:tcW w:w="1080" w:type="dxa"/>
            <w:tcBorders>
              <w:top w:val="nil"/>
              <w:left w:val="nil"/>
              <w:bottom w:val="single" w:sz="4" w:space="0" w:color="auto"/>
              <w:right w:val="single" w:sz="4" w:space="0" w:color="auto"/>
            </w:tcBorders>
            <w:shd w:val="clear" w:color="000000" w:fill="D7E4BC"/>
            <w:noWrap/>
            <w:vAlign w:val="center"/>
          </w:tcPr>
          <w:p w:rsidR="00FF398E" w:rsidRPr="0023205E" w:rsidRDefault="00FF398E" w:rsidP="00A0506B">
            <w:pPr>
              <w:jc w:val="right"/>
              <w:rPr>
                <w:sz w:val="20"/>
                <w:szCs w:val="20"/>
                <w:lang w:val="it-IT" w:eastAsia="it-IT"/>
              </w:rPr>
            </w:pPr>
            <w:r w:rsidRPr="0023205E">
              <w:rPr>
                <w:sz w:val="20"/>
                <w:szCs w:val="20"/>
                <w:lang w:val="it-IT" w:eastAsia="it-IT"/>
              </w:rPr>
              <w:t>446.699,14</w:t>
            </w:r>
          </w:p>
        </w:tc>
        <w:tc>
          <w:tcPr>
            <w:tcW w:w="1080" w:type="dxa"/>
            <w:tcBorders>
              <w:top w:val="nil"/>
              <w:left w:val="nil"/>
              <w:bottom w:val="single" w:sz="4" w:space="0" w:color="auto"/>
              <w:right w:val="single" w:sz="4" w:space="0" w:color="auto"/>
            </w:tcBorders>
            <w:shd w:val="clear" w:color="000000" w:fill="D7E4BC"/>
            <w:noWrap/>
            <w:vAlign w:val="center"/>
          </w:tcPr>
          <w:p w:rsidR="00FF398E" w:rsidRPr="0023205E" w:rsidRDefault="00FF398E" w:rsidP="00A0506B">
            <w:pPr>
              <w:jc w:val="right"/>
              <w:rPr>
                <w:sz w:val="20"/>
                <w:szCs w:val="20"/>
                <w:lang w:val="it-IT" w:eastAsia="it-IT"/>
              </w:rPr>
            </w:pPr>
            <w:r w:rsidRPr="0023205E">
              <w:rPr>
                <w:sz w:val="20"/>
                <w:szCs w:val="20"/>
                <w:lang w:val="it-IT" w:eastAsia="it-IT"/>
              </w:rPr>
              <w:t>388.088,03</w:t>
            </w:r>
          </w:p>
        </w:tc>
        <w:tc>
          <w:tcPr>
            <w:tcW w:w="1140" w:type="dxa"/>
            <w:tcBorders>
              <w:top w:val="nil"/>
              <w:left w:val="nil"/>
              <w:bottom w:val="single" w:sz="4" w:space="0" w:color="auto"/>
              <w:right w:val="single" w:sz="4" w:space="0" w:color="auto"/>
            </w:tcBorders>
            <w:shd w:val="clear" w:color="000000" w:fill="D7E4BC"/>
            <w:noWrap/>
            <w:vAlign w:val="center"/>
          </w:tcPr>
          <w:p w:rsidR="00FF398E" w:rsidRPr="0023205E" w:rsidRDefault="00FF398E" w:rsidP="00A0506B">
            <w:pPr>
              <w:jc w:val="right"/>
              <w:rPr>
                <w:sz w:val="20"/>
                <w:szCs w:val="20"/>
                <w:lang w:val="it-IT" w:eastAsia="it-IT"/>
              </w:rPr>
            </w:pPr>
            <w:r w:rsidRPr="0023205E">
              <w:rPr>
                <w:sz w:val="20"/>
                <w:szCs w:val="20"/>
                <w:lang w:val="it-IT" w:eastAsia="it-IT"/>
              </w:rPr>
              <w:t>266.143,59</w:t>
            </w:r>
          </w:p>
        </w:tc>
        <w:tc>
          <w:tcPr>
            <w:tcW w:w="1060" w:type="dxa"/>
            <w:tcBorders>
              <w:top w:val="nil"/>
              <w:left w:val="nil"/>
              <w:bottom w:val="single" w:sz="4" w:space="0" w:color="auto"/>
              <w:right w:val="single" w:sz="4" w:space="0" w:color="auto"/>
            </w:tcBorders>
            <w:shd w:val="clear" w:color="000000" w:fill="D7E4BC"/>
            <w:noWrap/>
            <w:vAlign w:val="center"/>
          </w:tcPr>
          <w:p w:rsidR="00FF398E" w:rsidRPr="0023205E" w:rsidRDefault="00FF398E" w:rsidP="00A0506B">
            <w:pPr>
              <w:jc w:val="right"/>
              <w:rPr>
                <w:sz w:val="20"/>
                <w:szCs w:val="20"/>
                <w:lang w:val="it-IT" w:eastAsia="it-IT"/>
              </w:rPr>
            </w:pPr>
            <w:r w:rsidRPr="0023205E">
              <w:rPr>
                <w:sz w:val="20"/>
                <w:szCs w:val="20"/>
                <w:lang w:val="it-IT" w:eastAsia="it-IT"/>
              </w:rPr>
              <w:t>224.211,11</w:t>
            </w:r>
          </w:p>
        </w:tc>
        <w:tc>
          <w:tcPr>
            <w:tcW w:w="1120" w:type="dxa"/>
            <w:tcBorders>
              <w:top w:val="nil"/>
              <w:left w:val="nil"/>
              <w:bottom w:val="single" w:sz="4" w:space="0" w:color="auto"/>
              <w:right w:val="single" w:sz="4" w:space="0" w:color="auto"/>
            </w:tcBorders>
            <w:shd w:val="clear" w:color="000000" w:fill="D7E4BC"/>
            <w:noWrap/>
            <w:vAlign w:val="center"/>
          </w:tcPr>
          <w:p w:rsidR="00FF398E" w:rsidRPr="0023205E" w:rsidRDefault="00FF398E" w:rsidP="00A0506B">
            <w:pPr>
              <w:jc w:val="right"/>
              <w:rPr>
                <w:sz w:val="20"/>
                <w:szCs w:val="20"/>
                <w:lang w:val="it-IT" w:eastAsia="it-IT"/>
              </w:rPr>
            </w:pPr>
            <w:r w:rsidRPr="0023205E">
              <w:rPr>
                <w:sz w:val="20"/>
                <w:szCs w:val="20"/>
                <w:lang w:val="it-IT" w:eastAsia="it-IT"/>
              </w:rPr>
              <w:t>625.712,95</w:t>
            </w:r>
          </w:p>
        </w:tc>
        <w:tc>
          <w:tcPr>
            <w:tcW w:w="1345" w:type="dxa"/>
            <w:tcBorders>
              <w:top w:val="nil"/>
              <w:left w:val="nil"/>
              <w:bottom w:val="single" w:sz="4" w:space="0" w:color="auto"/>
              <w:right w:val="single" w:sz="4" w:space="0" w:color="auto"/>
            </w:tcBorders>
            <w:shd w:val="clear" w:color="000000" w:fill="D7E4BC"/>
            <w:noWrap/>
            <w:vAlign w:val="center"/>
          </w:tcPr>
          <w:p w:rsidR="00FF398E" w:rsidRPr="0023205E" w:rsidRDefault="00FF398E" w:rsidP="00A0506B">
            <w:pPr>
              <w:jc w:val="right"/>
              <w:rPr>
                <w:sz w:val="20"/>
                <w:szCs w:val="20"/>
                <w:lang w:val="it-IT" w:eastAsia="it-IT"/>
              </w:rPr>
            </w:pPr>
            <w:r w:rsidRPr="0023205E">
              <w:rPr>
                <w:sz w:val="20"/>
                <w:szCs w:val="20"/>
                <w:lang w:val="it-IT" w:eastAsia="it-IT"/>
              </w:rPr>
              <w:t xml:space="preserve">      610.351,85 </w:t>
            </w:r>
          </w:p>
        </w:tc>
        <w:tc>
          <w:tcPr>
            <w:tcW w:w="1182" w:type="dxa"/>
            <w:tcBorders>
              <w:top w:val="nil"/>
              <w:left w:val="nil"/>
              <w:bottom w:val="single" w:sz="4" w:space="0" w:color="auto"/>
              <w:right w:val="single" w:sz="4" w:space="0" w:color="auto"/>
            </w:tcBorders>
            <w:shd w:val="clear" w:color="000000" w:fill="D7E4BC"/>
            <w:noWrap/>
            <w:vAlign w:val="center"/>
          </w:tcPr>
          <w:p w:rsidR="00FF398E" w:rsidRPr="0023205E" w:rsidRDefault="00FF398E" w:rsidP="00A0506B">
            <w:pPr>
              <w:jc w:val="right"/>
              <w:rPr>
                <w:sz w:val="20"/>
                <w:szCs w:val="20"/>
                <w:lang w:val="it-IT" w:eastAsia="it-IT"/>
              </w:rPr>
            </w:pPr>
            <w:r w:rsidRPr="0023205E">
              <w:rPr>
                <w:sz w:val="20"/>
                <w:szCs w:val="20"/>
                <w:lang w:val="it-IT" w:eastAsia="it-IT"/>
              </w:rPr>
              <w:t>571.149,28</w:t>
            </w:r>
          </w:p>
        </w:tc>
        <w:tc>
          <w:tcPr>
            <w:tcW w:w="1313" w:type="dxa"/>
            <w:tcBorders>
              <w:top w:val="nil"/>
              <w:left w:val="nil"/>
              <w:bottom w:val="single" w:sz="4" w:space="0" w:color="auto"/>
              <w:right w:val="single" w:sz="4" w:space="0" w:color="auto"/>
            </w:tcBorders>
            <w:shd w:val="clear" w:color="000000" w:fill="D7E4BC"/>
            <w:noWrap/>
            <w:vAlign w:val="bottom"/>
          </w:tcPr>
          <w:p w:rsidR="00FF398E" w:rsidRPr="0023205E" w:rsidRDefault="00FF398E" w:rsidP="00A0506B">
            <w:pPr>
              <w:jc w:val="right"/>
              <w:rPr>
                <w:sz w:val="20"/>
                <w:szCs w:val="20"/>
                <w:lang w:val="it-IT" w:eastAsia="it-IT"/>
              </w:rPr>
            </w:pPr>
            <w:r w:rsidRPr="0023205E">
              <w:rPr>
                <w:sz w:val="20"/>
                <w:szCs w:val="20"/>
                <w:lang w:val="it-IT" w:eastAsia="it-IT"/>
              </w:rPr>
              <w:t>85,83%</w:t>
            </w:r>
          </w:p>
        </w:tc>
      </w:tr>
      <w:tr w:rsidR="00FF398E" w:rsidRPr="0023205E" w:rsidTr="00A0506B">
        <w:trPr>
          <w:trHeight w:val="300"/>
        </w:trPr>
        <w:tc>
          <w:tcPr>
            <w:tcW w:w="2671" w:type="dxa"/>
            <w:tcBorders>
              <w:top w:val="nil"/>
              <w:left w:val="single" w:sz="4" w:space="0" w:color="auto"/>
              <w:bottom w:val="single" w:sz="4" w:space="0" w:color="auto"/>
              <w:right w:val="single" w:sz="4" w:space="0" w:color="auto"/>
            </w:tcBorders>
            <w:shd w:val="clear" w:color="000000" w:fill="D8D8D8"/>
            <w:noWrap/>
            <w:vAlign w:val="center"/>
          </w:tcPr>
          <w:p w:rsidR="00FF398E" w:rsidRPr="0023205E" w:rsidRDefault="00FF398E" w:rsidP="00A0506B">
            <w:pPr>
              <w:rPr>
                <w:b/>
                <w:bCs/>
                <w:sz w:val="20"/>
                <w:szCs w:val="20"/>
                <w:lang w:val="it-IT" w:eastAsia="it-IT"/>
              </w:rPr>
            </w:pPr>
            <w:r w:rsidRPr="0023205E">
              <w:rPr>
                <w:b/>
                <w:bCs/>
                <w:sz w:val="20"/>
                <w:szCs w:val="20"/>
                <w:lang w:val="it-IT" w:eastAsia="it-IT"/>
              </w:rPr>
              <w:t xml:space="preserve">II. Coûts de gestion </w:t>
            </w:r>
          </w:p>
        </w:tc>
        <w:tc>
          <w:tcPr>
            <w:tcW w:w="1190" w:type="dxa"/>
            <w:tcBorders>
              <w:top w:val="nil"/>
              <w:left w:val="nil"/>
              <w:bottom w:val="single" w:sz="4" w:space="0" w:color="auto"/>
              <w:right w:val="single" w:sz="4" w:space="0" w:color="auto"/>
            </w:tcBorders>
            <w:shd w:val="clear" w:color="000000" w:fill="D8D8D8"/>
            <w:noWrap/>
            <w:vAlign w:val="center"/>
          </w:tcPr>
          <w:p w:rsidR="00FF398E" w:rsidRPr="0023205E" w:rsidRDefault="00FF398E" w:rsidP="00A0506B">
            <w:pPr>
              <w:jc w:val="right"/>
              <w:rPr>
                <w:sz w:val="20"/>
                <w:szCs w:val="20"/>
                <w:lang w:val="it-IT" w:eastAsia="it-IT"/>
              </w:rPr>
            </w:pPr>
            <w:r w:rsidRPr="0023205E">
              <w:rPr>
                <w:sz w:val="20"/>
                <w:szCs w:val="20"/>
                <w:lang w:val="it-IT" w:eastAsia="it-IT"/>
              </w:rPr>
              <w:t>171.877,78</w:t>
            </w:r>
          </w:p>
        </w:tc>
        <w:tc>
          <w:tcPr>
            <w:tcW w:w="1080" w:type="dxa"/>
            <w:tcBorders>
              <w:top w:val="nil"/>
              <w:left w:val="nil"/>
              <w:bottom w:val="single" w:sz="4" w:space="0" w:color="auto"/>
              <w:right w:val="single" w:sz="4" w:space="0" w:color="auto"/>
            </w:tcBorders>
            <w:shd w:val="clear" w:color="000000" w:fill="D8D8D8"/>
            <w:noWrap/>
            <w:vAlign w:val="center"/>
          </w:tcPr>
          <w:p w:rsidR="00FF398E" w:rsidRPr="0023205E" w:rsidRDefault="00FF398E" w:rsidP="00A0506B">
            <w:pPr>
              <w:jc w:val="right"/>
              <w:rPr>
                <w:sz w:val="20"/>
                <w:szCs w:val="20"/>
                <w:lang w:val="it-IT" w:eastAsia="it-IT"/>
              </w:rPr>
            </w:pPr>
            <w:r w:rsidRPr="0023205E">
              <w:rPr>
                <w:sz w:val="20"/>
                <w:szCs w:val="20"/>
                <w:lang w:val="it-IT" w:eastAsia="it-IT"/>
              </w:rPr>
              <w:t>43.955,55</w:t>
            </w:r>
          </w:p>
        </w:tc>
        <w:tc>
          <w:tcPr>
            <w:tcW w:w="1080" w:type="dxa"/>
            <w:tcBorders>
              <w:top w:val="nil"/>
              <w:left w:val="nil"/>
              <w:bottom w:val="single" w:sz="4" w:space="0" w:color="auto"/>
              <w:right w:val="single" w:sz="4" w:space="0" w:color="auto"/>
            </w:tcBorders>
            <w:shd w:val="clear" w:color="000000" w:fill="D8D8D8"/>
            <w:noWrap/>
            <w:vAlign w:val="center"/>
          </w:tcPr>
          <w:p w:rsidR="00FF398E" w:rsidRPr="0023205E" w:rsidRDefault="00FF398E" w:rsidP="00A0506B">
            <w:pPr>
              <w:jc w:val="right"/>
              <w:rPr>
                <w:sz w:val="20"/>
                <w:szCs w:val="20"/>
                <w:lang w:val="it-IT" w:eastAsia="it-IT"/>
              </w:rPr>
            </w:pPr>
            <w:r w:rsidRPr="0023205E">
              <w:rPr>
                <w:sz w:val="20"/>
                <w:szCs w:val="20"/>
                <w:lang w:val="it-IT" w:eastAsia="it-IT"/>
              </w:rPr>
              <w:t>35.955,55</w:t>
            </w:r>
          </w:p>
        </w:tc>
        <w:tc>
          <w:tcPr>
            <w:tcW w:w="1080" w:type="dxa"/>
            <w:tcBorders>
              <w:top w:val="nil"/>
              <w:left w:val="nil"/>
              <w:bottom w:val="single" w:sz="4" w:space="0" w:color="auto"/>
              <w:right w:val="single" w:sz="4" w:space="0" w:color="auto"/>
            </w:tcBorders>
            <w:shd w:val="clear" w:color="000000" w:fill="D8D8D8"/>
            <w:noWrap/>
            <w:vAlign w:val="center"/>
          </w:tcPr>
          <w:p w:rsidR="00FF398E" w:rsidRPr="0023205E" w:rsidRDefault="00FF398E" w:rsidP="00A0506B">
            <w:pPr>
              <w:jc w:val="right"/>
              <w:rPr>
                <w:sz w:val="20"/>
                <w:szCs w:val="20"/>
                <w:lang w:val="it-IT" w:eastAsia="it-IT"/>
              </w:rPr>
            </w:pPr>
            <w:r w:rsidRPr="0023205E">
              <w:rPr>
                <w:sz w:val="20"/>
                <w:szCs w:val="20"/>
                <w:lang w:val="it-IT" w:eastAsia="it-IT"/>
              </w:rPr>
              <w:t>30.655,56</w:t>
            </w:r>
          </w:p>
        </w:tc>
        <w:tc>
          <w:tcPr>
            <w:tcW w:w="1140" w:type="dxa"/>
            <w:tcBorders>
              <w:top w:val="nil"/>
              <w:left w:val="nil"/>
              <w:bottom w:val="single" w:sz="4" w:space="0" w:color="auto"/>
              <w:right w:val="single" w:sz="4" w:space="0" w:color="auto"/>
            </w:tcBorders>
            <w:shd w:val="clear" w:color="000000" w:fill="D8D8D8"/>
            <w:noWrap/>
            <w:vAlign w:val="center"/>
          </w:tcPr>
          <w:p w:rsidR="00FF398E" w:rsidRPr="0023205E" w:rsidRDefault="00FF398E" w:rsidP="00A0506B">
            <w:pPr>
              <w:jc w:val="right"/>
              <w:rPr>
                <w:sz w:val="20"/>
                <w:szCs w:val="20"/>
                <w:lang w:val="it-IT" w:eastAsia="it-IT"/>
              </w:rPr>
            </w:pPr>
            <w:r w:rsidRPr="0023205E">
              <w:rPr>
                <w:sz w:val="20"/>
                <w:szCs w:val="20"/>
                <w:lang w:val="it-IT" w:eastAsia="it-IT"/>
              </w:rPr>
              <w:t>30.655,56</w:t>
            </w:r>
          </w:p>
        </w:tc>
        <w:tc>
          <w:tcPr>
            <w:tcW w:w="1060" w:type="dxa"/>
            <w:tcBorders>
              <w:top w:val="nil"/>
              <w:left w:val="nil"/>
              <w:bottom w:val="single" w:sz="4" w:space="0" w:color="auto"/>
              <w:right w:val="single" w:sz="4" w:space="0" w:color="auto"/>
            </w:tcBorders>
            <w:shd w:val="clear" w:color="000000" w:fill="D8D8D8"/>
            <w:noWrap/>
            <w:vAlign w:val="center"/>
          </w:tcPr>
          <w:p w:rsidR="00FF398E" w:rsidRPr="0023205E" w:rsidRDefault="00FF398E" w:rsidP="00A0506B">
            <w:pPr>
              <w:jc w:val="right"/>
              <w:rPr>
                <w:sz w:val="20"/>
                <w:szCs w:val="20"/>
                <w:lang w:val="it-IT" w:eastAsia="it-IT"/>
              </w:rPr>
            </w:pPr>
            <w:r w:rsidRPr="0023205E">
              <w:rPr>
                <w:sz w:val="20"/>
                <w:szCs w:val="20"/>
                <w:lang w:val="it-IT" w:eastAsia="it-IT"/>
              </w:rPr>
              <w:t>30.655,56</w:t>
            </w:r>
          </w:p>
        </w:tc>
        <w:tc>
          <w:tcPr>
            <w:tcW w:w="1120" w:type="dxa"/>
            <w:tcBorders>
              <w:top w:val="nil"/>
              <w:left w:val="nil"/>
              <w:bottom w:val="single" w:sz="4" w:space="0" w:color="auto"/>
              <w:right w:val="single" w:sz="4" w:space="0" w:color="auto"/>
            </w:tcBorders>
            <w:shd w:val="clear" w:color="000000" w:fill="D8D8D8"/>
            <w:noWrap/>
            <w:vAlign w:val="center"/>
          </w:tcPr>
          <w:p w:rsidR="00FF398E" w:rsidRPr="0023205E" w:rsidRDefault="00FF398E" w:rsidP="00A0506B">
            <w:pPr>
              <w:jc w:val="right"/>
              <w:rPr>
                <w:sz w:val="20"/>
                <w:szCs w:val="20"/>
                <w:lang w:val="it-IT" w:eastAsia="it-IT"/>
              </w:rPr>
            </w:pPr>
            <w:r w:rsidRPr="0023205E">
              <w:rPr>
                <w:sz w:val="20"/>
                <w:szCs w:val="20"/>
                <w:lang w:val="it-IT" w:eastAsia="it-IT"/>
              </w:rPr>
              <w:t>57.292,60</w:t>
            </w:r>
          </w:p>
        </w:tc>
        <w:tc>
          <w:tcPr>
            <w:tcW w:w="1345" w:type="dxa"/>
            <w:tcBorders>
              <w:top w:val="nil"/>
              <w:left w:val="nil"/>
              <w:bottom w:val="single" w:sz="4" w:space="0" w:color="auto"/>
              <w:right w:val="single" w:sz="4" w:space="0" w:color="auto"/>
            </w:tcBorders>
            <w:shd w:val="clear" w:color="000000" w:fill="D8D8D8"/>
            <w:noWrap/>
            <w:vAlign w:val="center"/>
          </w:tcPr>
          <w:p w:rsidR="00FF398E" w:rsidRPr="0023205E" w:rsidRDefault="00FF398E" w:rsidP="00A0506B">
            <w:pPr>
              <w:jc w:val="right"/>
              <w:rPr>
                <w:sz w:val="20"/>
                <w:szCs w:val="20"/>
                <w:lang w:val="it-IT" w:eastAsia="it-IT"/>
              </w:rPr>
            </w:pPr>
            <w:r w:rsidRPr="0023205E">
              <w:rPr>
                <w:sz w:val="20"/>
                <w:szCs w:val="20"/>
                <w:lang w:val="it-IT" w:eastAsia="it-IT"/>
              </w:rPr>
              <w:t>57.292,59</w:t>
            </w:r>
          </w:p>
        </w:tc>
        <w:tc>
          <w:tcPr>
            <w:tcW w:w="1182" w:type="dxa"/>
            <w:tcBorders>
              <w:top w:val="nil"/>
              <w:left w:val="nil"/>
              <w:bottom w:val="single" w:sz="4" w:space="0" w:color="auto"/>
              <w:right w:val="single" w:sz="4" w:space="0" w:color="auto"/>
            </w:tcBorders>
            <w:shd w:val="clear" w:color="000000" w:fill="D8D8D8"/>
            <w:noWrap/>
            <w:vAlign w:val="center"/>
          </w:tcPr>
          <w:p w:rsidR="00FF398E" w:rsidRPr="0023205E" w:rsidRDefault="00FF398E" w:rsidP="00A0506B">
            <w:pPr>
              <w:jc w:val="right"/>
              <w:rPr>
                <w:sz w:val="20"/>
                <w:szCs w:val="20"/>
                <w:lang w:val="it-IT" w:eastAsia="it-IT"/>
              </w:rPr>
            </w:pPr>
            <w:r w:rsidRPr="0023205E">
              <w:rPr>
                <w:sz w:val="20"/>
                <w:szCs w:val="20"/>
                <w:lang w:val="it-IT" w:eastAsia="it-IT"/>
              </w:rPr>
              <w:t>57.292,59</w:t>
            </w:r>
          </w:p>
        </w:tc>
        <w:tc>
          <w:tcPr>
            <w:tcW w:w="1313" w:type="dxa"/>
            <w:tcBorders>
              <w:top w:val="nil"/>
              <w:left w:val="nil"/>
              <w:bottom w:val="single" w:sz="4" w:space="0" w:color="auto"/>
              <w:right w:val="single" w:sz="4" w:space="0" w:color="auto"/>
            </w:tcBorders>
            <w:shd w:val="clear" w:color="000000" w:fill="D8D8D8"/>
            <w:noWrap/>
            <w:vAlign w:val="bottom"/>
          </w:tcPr>
          <w:p w:rsidR="00FF398E" w:rsidRPr="0023205E" w:rsidRDefault="00FF398E" w:rsidP="00A0506B">
            <w:pPr>
              <w:jc w:val="right"/>
              <w:rPr>
                <w:sz w:val="20"/>
                <w:szCs w:val="20"/>
                <w:lang w:val="it-IT" w:eastAsia="it-IT"/>
              </w:rPr>
            </w:pPr>
            <w:r w:rsidRPr="0023205E">
              <w:rPr>
                <w:sz w:val="20"/>
                <w:szCs w:val="20"/>
                <w:lang w:val="it-IT" w:eastAsia="it-IT"/>
              </w:rPr>
              <w:t>8,16%</w:t>
            </w:r>
          </w:p>
        </w:tc>
      </w:tr>
      <w:tr w:rsidR="00FF398E" w:rsidRPr="0023205E" w:rsidTr="00A0506B">
        <w:trPr>
          <w:trHeight w:val="300"/>
        </w:trPr>
        <w:tc>
          <w:tcPr>
            <w:tcW w:w="2671" w:type="dxa"/>
            <w:tcBorders>
              <w:top w:val="nil"/>
              <w:left w:val="single" w:sz="4" w:space="0" w:color="auto"/>
              <w:bottom w:val="single" w:sz="4" w:space="0" w:color="auto"/>
              <w:right w:val="single" w:sz="4" w:space="0" w:color="auto"/>
            </w:tcBorders>
            <w:shd w:val="clear" w:color="000000" w:fill="FCD5B4"/>
            <w:noWrap/>
            <w:vAlign w:val="center"/>
          </w:tcPr>
          <w:p w:rsidR="00FF398E" w:rsidRPr="0023205E" w:rsidRDefault="00FF398E" w:rsidP="00A0506B">
            <w:pPr>
              <w:rPr>
                <w:b/>
                <w:bCs/>
                <w:sz w:val="20"/>
                <w:szCs w:val="20"/>
                <w:lang w:val="it-IT" w:eastAsia="it-IT"/>
              </w:rPr>
            </w:pPr>
            <w:r w:rsidRPr="0023205E">
              <w:rPr>
                <w:b/>
                <w:bCs/>
                <w:sz w:val="20"/>
                <w:szCs w:val="20"/>
                <w:lang w:val="it-IT" w:eastAsia="it-IT"/>
              </w:rPr>
              <w:t>III. Coûts de structure</w:t>
            </w:r>
          </w:p>
        </w:tc>
        <w:tc>
          <w:tcPr>
            <w:tcW w:w="1190" w:type="dxa"/>
            <w:tcBorders>
              <w:top w:val="nil"/>
              <w:left w:val="nil"/>
              <w:bottom w:val="single" w:sz="4" w:space="0" w:color="auto"/>
              <w:right w:val="single" w:sz="4" w:space="0" w:color="auto"/>
            </w:tcBorders>
            <w:shd w:val="clear" w:color="000000" w:fill="FCD5B4"/>
            <w:noWrap/>
            <w:vAlign w:val="center"/>
          </w:tcPr>
          <w:p w:rsidR="00FF398E" w:rsidRPr="0023205E" w:rsidRDefault="00FF398E" w:rsidP="00A0506B">
            <w:pPr>
              <w:jc w:val="right"/>
              <w:rPr>
                <w:sz w:val="20"/>
                <w:szCs w:val="20"/>
                <w:lang w:val="it-IT" w:eastAsia="it-IT"/>
              </w:rPr>
            </w:pPr>
            <w:r w:rsidRPr="0023205E">
              <w:rPr>
                <w:sz w:val="20"/>
                <w:szCs w:val="20"/>
                <w:lang w:val="it-IT" w:eastAsia="it-IT"/>
              </w:rPr>
              <w:t>126.504,99</w:t>
            </w:r>
          </w:p>
        </w:tc>
        <w:tc>
          <w:tcPr>
            <w:tcW w:w="1080" w:type="dxa"/>
            <w:tcBorders>
              <w:top w:val="nil"/>
              <w:left w:val="nil"/>
              <w:bottom w:val="single" w:sz="4" w:space="0" w:color="auto"/>
              <w:right w:val="single" w:sz="4" w:space="0" w:color="auto"/>
            </w:tcBorders>
            <w:shd w:val="clear" w:color="000000" w:fill="FCD5B4"/>
            <w:noWrap/>
            <w:vAlign w:val="center"/>
          </w:tcPr>
          <w:p w:rsidR="00FF398E" w:rsidRPr="0023205E" w:rsidRDefault="00FF398E" w:rsidP="00A0506B">
            <w:pPr>
              <w:jc w:val="right"/>
              <w:rPr>
                <w:sz w:val="20"/>
                <w:szCs w:val="20"/>
                <w:lang w:val="it-IT" w:eastAsia="it-IT"/>
              </w:rPr>
            </w:pPr>
            <w:r w:rsidRPr="0023205E">
              <w:rPr>
                <w:sz w:val="20"/>
                <w:szCs w:val="20"/>
                <w:lang w:val="it-IT" w:eastAsia="it-IT"/>
              </w:rPr>
              <w:t>33.745,05</w:t>
            </w:r>
          </w:p>
        </w:tc>
        <w:tc>
          <w:tcPr>
            <w:tcW w:w="1080" w:type="dxa"/>
            <w:tcBorders>
              <w:top w:val="nil"/>
              <w:left w:val="nil"/>
              <w:bottom w:val="single" w:sz="4" w:space="0" w:color="auto"/>
              <w:right w:val="single" w:sz="4" w:space="0" w:color="auto"/>
            </w:tcBorders>
            <w:shd w:val="clear" w:color="000000" w:fill="FCD5B4"/>
            <w:noWrap/>
            <w:vAlign w:val="center"/>
          </w:tcPr>
          <w:p w:rsidR="00FF398E" w:rsidRPr="0023205E" w:rsidRDefault="00FF398E" w:rsidP="00A0506B">
            <w:pPr>
              <w:jc w:val="right"/>
              <w:rPr>
                <w:sz w:val="20"/>
                <w:szCs w:val="20"/>
                <w:lang w:val="it-IT" w:eastAsia="it-IT"/>
              </w:rPr>
            </w:pPr>
            <w:r w:rsidRPr="0023205E">
              <w:rPr>
                <w:sz w:val="20"/>
                <w:szCs w:val="20"/>
                <w:lang w:val="it-IT" w:eastAsia="it-IT"/>
              </w:rPr>
              <w:t>31.268,94</w:t>
            </w:r>
          </w:p>
        </w:tc>
        <w:tc>
          <w:tcPr>
            <w:tcW w:w="1080" w:type="dxa"/>
            <w:tcBorders>
              <w:top w:val="nil"/>
              <w:left w:val="nil"/>
              <w:bottom w:val="single" w:sz="4" w:space="0" w:color="auto"/>
              <w:right w:val="single" w:sz="4" w:space="0" w:color="auto"/>
            </w:tcBorders>
            <w:shd w:val="clear" w:color="000000" w:fill="FCD5B4"/>
            <w:noWrap/>
            <w:vAlign w:val="center"/>
          </w:tcPr>
          <w:p w:rsidR="00FF398E" w:rsidRPr="0023205E" w:rsidRDefault="00FF398E" w:rsidP="00A0506B">
            <w:pPr>
              <w:jc w:val="right"/>
              <w:rPr>
                <w:sz w:val="20"/>
                <w:szCs w:val="20"/>
                <w:lang w:val="it-IT" w:eastAsia="it-IT"/>
              </w:rPr>
            </w:pPr>
            <w:r w:rsidRPr="0023205E">
              <w:rPr>
                <w:sz w:val="20"/>
                <w:szCs w:val="20"/>
                <w:lang w:val="it-IT" w:eastAsia="it-IT"/>
              </w:rPr>
              <w:t>27.166,17</w:t>
            </w:r>
          </w:p>
        </w:tc>
        <w:tc>
          <w:tcPr>
            <w:tcW w:w="1140" w:type="dxa"/>
            <w:tcBorders>
              <w:top w:val="nil"/>
              <w:left w:val="nil"/>
              <w:bottom w:val="single" w:sz="4" w:space="0" w:color="auto"/>
              <w:right w:val="single" w:sz="4" w:space="0" w:color="auto"/>
            </w:tcBorders>
            <w:shd w:val="clear" w:color="000000" w:fill="FCD5B4"/>
            <w:noWrap/>
            <w:vAlign w:val="center"/>
          </w:tcPr>
          <w:p w:rsidR="00FF398E" w:rsidRPr="0023205E" w:rsidRDefault="00FF398E" w:rsidP="00A0506B">
            <w:pPr>
              <w:jc w:val="right"/>
              <w:rPr>
                <w:sz w:val="20"/>
                <w:szCs w:val="20"/>
                <w:lang w:val="it-IT" w:eastAsia="it-IT"/>
              </w:rPr>
            </w:pPr>
            <w:r w:rsidRPr="0023205E">
              <w:rPr>
                <w:sz w:val="20"/>
                <w:szCs w:val="20"/>
                <w:lang w:val="it-IT" w:eastAsia="it-IT"/>
              </w:rPr>
              <w:t>18.630,05</w:t>
            </w:r>
          </w:p>
        </w:tc>
        <w:tc>
          <w:tcPr>
            <w:tcW w:w="1060" w:type="dxa"/>
            <w:tcBorders>
              <w:top w:val="nil"/>
              <w:left w:val="nil"/>
              <w:bottom w:val="single" w:sz="4" w:space="0" w:color="auto"/>
              <w:right w:val="single" w:sz="4" w:space="0" w:color="auto"/>
            </w:tcBorders>
            <w:shd w:val="clear" w:color="000000" w:fill="FCD5B4"/>
            <w:noWrap/>
            <w:vAlign w:val="center"/>
          </w:tcPr>
          <w:p w:rsidR="00FF398E" w:rsidRPr="0023205E" w:rsidRDefault="00FF398E" w:rsidP="00A0506B">
            <w:pPr>
              <w:jc w:val="right"/>
              <w:rPr>
                <w:sz w:val="20"/>
                <w:szCs w:val="20"/>
                <w:lang w:val="it-IT" w:eastAsia="it-IT"/>
              </w:rPr>
            </w:pPr>
            <w:r w:rsidRPr="0023205E">
              <w:rPr>
                <w:sz w:val="20"/>
                <w:szCs w:val="20"/>
                <w:lang w:val="it-IT" w:eastAsia="it-IT"/>
              </w:rPr>
              <w:t>15.694,78</w:t>
            </w:r>
          </w:p>
        </w:tc>
        <w:tc>
          <w:tcPr>
            <w:tcW w:w="1120" w:type="dxa"/>
            <w:tcBorders>
              <w:top w:val="nil"/>
              <w:left w:val="nil"/>
              <w:bottom w:val="single" w:sz="4" w:space="0" w:color="auto"/>
              <w:right w:val="single" w:sz="4" w:space="0" w:color="auto"/>
            </w:tcBorders>
            <w:shd w:val="clear" w:color="000000" w:fill="FCD5B4"/>
            <w:noWrap/>
            <w:vAlign w:val="center"/>
          </w:tcPr>
          <w:p w:rsidR="00FF398E" w:rsidRPr="0023205E" w:rsidRDefault="00FF398E" w:rsidP="00A0506B">
            <w:pPr>
              <w:jc w:val="right"/>
              <w:rPr>
                <w:sz w:val="20"/>
                <w:szCs w:val="20"/>
                <w:lang w:val="it-IT" w:eastAsia="it-IT"/>
              </w:rPr>
            </w:pPr>
            <w:r w:rsidRPr="0023205E">
              <w:rPr>
                <w:sz w:val="20"/>
                <w:szCs w:val="20"/>
                <w:lang w:val="it-IT" w:eastAsia="it-IT"/>
              </w:rPr>
              <w:t>43.799,91</w:t>
            </w:r>
          </w:p>
        </w:tc>
        <w:tc>
          <w:tcPr>
            <w:tcW w:w="1345" w:type="dxa"/>
            <w:tcBorders>
              <w:top w:val="nil"/>
              <w:left w:val="nil"/>
              <w:bottom w:val="single" w:sz="4" w:space="0" w:color="auto"/>
              <w:right w:val="single" w:sz="4" w:space="0" w:color="auto"/>
            </w:tcBorders>
            <w:shd w:val="clear" w:color="000000" w:fill="FCD5B4"/>
            <w:noWrap/>
            <w:vAlign w:val="center"/>
          </w:tcPr>
          <w:p w:rsidR="00FF398E" w:rsidRPr="0023205E" w:rsidRDefault="00FF398E" w:rsidP="00A0506B">
            <w:pPr>
              <w:jc w:val="right"/>
              <w:rPr>
                <w:sz w:val="20"/>
                <w:szCs w:val="20"/>
                <w:lang w:val="it-IT" w:eastAsia="it-IT"/>
              </w:rPr>
            </w:pPr>
            <w:r w:rsidRPr="0023205E">
              <w:rPr>
                <w:sz w:val="20"/>
                <w:szCs w:val="20"/>
                <w:lang w:val="it-IT" w:eastAsia="it-IT"/>
              </w:rPr>
              <w:t>42.724,63</w:t>
            </w:r>
          </w:p>
        </w:tc>
        <w:tc>
          <w:tcPr>
            <w:tcW w:w="1182" w:type="dxa"/>
            <w:tcBorders>
              <w:top w:val="nil"/>
              <w:left w:val="nil"/>
              <w:bottom w:val="single" w:sz="4" w:space="0" w:color="auto"/>
              <w:right w:val="single" w:sz="4" w:space="0" w:color="auto"/>
            </w:tcBorders>
            <w:shd w:val="clear" w:color="000000" w:fill="FCD5B4"/>
            <w:noWrap/>
            <w:vAlign w:val="center"/>
          </w:tcPr>
          <w:p w:rsidR="00FF398E" w:rsidRPr="0023205E" w:rsidRDefault="00FF398E" w:rsidP="00A0506B">
            <w:pPr>
              <w:jc w:val="right"/>
              <w:rPr>
                <w:sz w:val="20"/>
                <w:szCs w:val="20"/>
                <w:lang w:val="it-IT" w:eastAsia="it-IT"/>
              </w:rPr>
            </w:pPr>
            <w:r w:rsidRPr="0023205E">
              <w:rPr>
                <w:sz w:val="20"/>
                <w:szCs w:val="20"/>
                <w:lang w:val="it-IT" w:eastAsia="it-IT"/>
              </w:rPr>
              <w:t>39.980,45</w:t>
            </w:r>
          </w:p>
        </w:tc>
        <w:tc>
          <w:tcPr>
            <w:tcW w:w="1313" w:type="dxa"/>
            <w:tcBorders>
              <w:top w:val="nil"/>
              <w:left w:val="nil"/>
              <w:bottom w:val="single" w:sz="4" w:space="0" w:color="auto"/>
              <w:right w:val="single" w:sz="4" w:space="0" w:color="auto"/>
            </w:tcBorders>
            <w:shd w:val="clear" w:color="000000" w:fill="FCD5B4"/>
            <w:noWrap/>
            <w:vAlign w:val="bottom"/>
          </w:tcPr>
          <w:p w:rsidR="00FF398E" w:rsidRPr="0023205E" w:rsidRDefault="00FF398E" w:rsidP="00A0506B">
            <w:pPr>
              <w:jc w:val="right"/>
              <w:rPr>
                <w:sz w:val="20"/>
                <w:szCs w:val="20"/>
                <w:lang w:val="it-IT" w:eastAsia="it-IT"/>
              </w:rPr>
            </w:pPr>
            <w:r w:rsidRPr="0023205E">
              <w:rPr>
                <w:sz w:val="20"/>
                <w:szCs w:val="20"/>
                <w:lang w:val="it-IT" w:eastAsia="it-IT"/>
              </w:rPr>
              <w:t>6,00%</w:t>
            </w:r>
          </w:p>
        </w:tc>
      </w:tr>
      <w:tr w:rsidR="00FF398E" w:rsidRPr="0023205E" w:rsidTr="00A0506B">
        <w:trPr>
          <w:trHeight w:val="300"/>
        </w:trPr>
        <w:tc>
          <w:tcPr>
            <w:tcW w:w="2671" w:type="dxa"/>
            <w:tcBorders>
              <w:top w:val="nil"/>
              <w:left w:val="single" w:sz="4" w:space="0" w:color="auto"/>
              <w:bottom w:val="single" w:sz="4" w:space="0" w:color="auto"/>
              <w:right w:val="single" w:sz="4" w:space="0" w:color="auto"/>
            </w:tcBorders>
            <w:shd w:val="clear" w:color="000000" w:fill="92D050"/>
            <w:noWrap/>
            <w:vAlign w:val="center"/>
          </w:tcPr>
          <w:p w:rsidR="00FF398E" w:rsidRPr="0023205E" w:rsidRDefault="00FF398E" w:rsidP="00A0506B">
            <w:pPr>
              <w:rPr>
                <w:b/>
                <w:bCs/>
                <w:sz w:val="20"/>
                <w:szCs w:val="20"/>
                <w:lang w:eastAsia="it-IT"/>
              </w:rPr>
            </w:pPr>
            <w:r w:rsidRPr="0023205E">
              <w:rPr>
                <w:b/>
                <w:bCs/>
                <w:sz w:val="20"/>
                <w:szCs w:val="20"/>
                <w:lang w:eastAsia="it-IT"/>
              </w:rPr>
              <w:t>Coût  total (I+II+III)</w:t>
            </w:r>
          </w:p>
        </w:tc>
        <w:tc>
          <w:tcPr>
            <w:tcW w:w="1190" w:type="dxa"/>
            <w:tcBorders>
              <w:top w:val="nil"/>
              <w:left w:val="nil"/>
              <w:bottom w:val="single" w:sz="4" w:space="0" w:color="auto"/>
              <w:right w:val="single" w:sz="4" w:space="0" w:color="auto"/>
            </w:tcBorders>
            <w:shd w:val="clear" w:color="000000" w:fill="92D050"/>
            <w:noWrap/>
            <w:vAlign w:val="center"/>
          </w:tcPr>
          <w:p w:rsidR="00FF398E" w:rsidRPr="0023205E" w:rsidRDefault="00FF398E" w:rsidP="00A0506B">
            <w:pPr>
              <w:jc w:val="right"/>
              <w:rPr>
                <w:sz w:val="20"/>
                <w:szCs w:val="20"/>
                <w:lang w:val="it-IT" w:eastAsia="it-IT"/>
              </w:rPr>
            </w:pPr>
            <w:r w:rsidRPr="0023205E">
              <w:rPr>
                <w:sz w:val="20"/>
                <w:szCs w:val="20"/>
                <w:lang w:val="it-IT" w:eastAsia="it-IT"/>
              </w:rPr>
              <w:t>2.105.596,85</w:t>
            </w:r>
          </w:p>
        </w:tc>
        <w:tc>
          <w:tcPr>
            <w:tcW w:w="1080" w:type="dxa"/>
            <w:tcBorders>
              <w:top w:val="nil"/>
              <w:left w:val="nil"/>
              <w:bottom w:val="single" w:sz="4" w:space="0" w:color="auto"/>
              <w:right w:val="single" w:sz="4" w:space="0" w:color="auto"/>
            </w:tcBorders>
            <w:shd w:val="clear" w:color="000000" w:fill="92D050"/>
            <w:noWrap/>
            <w:vAlign w:val="center"/>
          </w:tcPr>
          <w:p w:rsidR="00FF398E" w:rsidRPr="0023205E" w:rsidRDefault="00FF398E" w:rsidP="00A0506B">
            <w:pPr>
              <w:jc w:val="right"/>
              <w:rPr>
                <w:sz w:val="20"/>
                <w:szCs w:val="20"/>
                <w:lang w:val="it-IT" w:eastAsia="it-IT"/>
              </w:rPr>
            </w:pPr>
            <w:r w:rsidRPr="0023205E">
              <w:rPr>
                <w:sz w:val="20"/>
                <w:szCs w:val="20"/>
                <w:lang w:val="it-IT" w:eastAsia="it-IT"/>
              </w:rPr>
              <w:t>559.772,82</w:t>
            </w:r>
          </w:p>
        </w:tc>
        <w:tc>
          <w:tcPr>
            <w:tcW w:w="1080" w:type="dxa"/>
            <w:tcBorders>
              <w:top w:val="nil"/>
              <w:left w:val="nil"/>
              <w:bottom w:val="single" w:sz="4" w:space="0" w:color="auto"/>
              <w:right w:val="single" w:sz="4" w:space="0" w:color="auto"/>
            </w:tcBorders>
            <w:shd w:val="clear" w:color="000000" w:fill="92D050"/>
            <w:noWrap/>
            <w:vAlign w:val="center"/>
          </w:tcPr>
          <w:p w:rsidR="00FF398E" w:rsidRPr="0023205E" w:rsidRDefault="00FF398E" w:rsidP="00A0506B">
            <w:pPr>
              <w:jc w:val="right"/>
              <w:rPr>
                <w:sz w:val="20"/>
                <w:szCs w:val="20"/>
                <w:lang w:val="it-IT" w:eastAsia="it-IT"/>
              </w:rPr>
            </w:pPr>
            <w:r w:rsidRPr="0023205E">
              <w:rPr>
                <w:sz w:val="20"/>
                <w:szCs w:val="20"/>
                <w:lang w:val="it-IT" w:eastAsia="it-IT"/>
              </w:rPr>
              <w:t>513.923,65</w:t>
            </w:r>
          </w:p>
        </w:tc>
        <w:tc>
          <w:tcPr>
            <w:tcW w:w="1080" w:type="dxa"/>
            <w:tcBorders>
              <w:top w:val="nil"/>
              <w:left w:val="nil"/>
              <w:bottom w:val="single" w:sz="4" w:space="0" w:color="auto"/>
              <w:right w:val="single" w:sz="4" w:space="0" w:color="auto"/>
            </w:tcBorders>
            <w:shd w:val="clear" w:color="000000" w:fill="92D050"/>
            <w:noWrap/>
            <w:vAlign w:val="center"/>
          </w:tcPr>
          <w:p w:rsidR="00FF398E" w:rsidRPr="0023205E" w:rsidRDefault="00FF398E" w:rsidP="00A0506B">
            <w:pPr>
              <w:jc w:val="right"/>
              <w:rPr>
                <w:sz w:val="20"/>
                <w:szCs w:val="20"/>
                <w:lang w:val="it-IT" w:eastAsia="it-IT"/>
              </w:rPr>
            </w:pPr>
            <w:r w:rsidRPr="0023205E">
              <w:rPr>
                <w:sz w:val="20"/>
                <w:szCs w:val="20"/>
                <w:lang w:val="it-IT" w:eastAsia="it-IT"/>
              </w:rPr>
              <w:t>445.909,75</w:t>
            </w:r>
          </w:p>
        </w:tc>
        <w:tc>
          <w:tcPr>
            <w:tcW w:w="1140" w:type="dxa"/>
            <w:tcBorders>
              <w:top w:val="nil"/>
              <w:left w:val="nil"/>
              <w:bottom w:val="single" w:sz="4" w:space="0" w:color="auto"/>
              <w:right w:val="single" w:sz="4" w:space="0" w:color="auto"/>
            </w:tcBorders>
            <w:shd w:val="clear" w:color="000000" w:fill="92D050"/>
            <w:noWrap/>
            <w:vAlign w:val="center"/>
          </w:tcPr>
          <w:p w:rsidR="00FF398E" w:rsidRPr="0023205E" w:rsidRDefault="00FF398E" w:rsidP="00A0506B">
            <w:pPr>
              <w:jc w:val="right"/>
              <w:rPr>
                <w:sz w:val="20"/>
                <w:szCs w:val="20"/>
                <w:lang w:val="it-IT" w:eastAsia="it-IT"/>
              </w:rPr>
            </w:pPr>
            <w:r w:rsidRPr="0023205E">
              <w:rPr>
                <w:sz w:val="20"/>
                <w:szCs w:val="20"/>
                <w:lang w:val="it-IT" w:eastAsia="it-IT"/>
              </w:rPr>
              <w:t>315.429,19</w:t>
            </w:r>
          </w:p>
        </w:tc>
        <w:tc>
          <w:tcPr>
            <w:tcW w:w="1060" w:type="dxa"/>
            <w:tcBorders>
              <w:top w:val="nil"/>
              <w:left w:val="nil"/>
              <w:bottom w:val="single" w:sz="4" w:space="0" w:color="auto"/>
              <w:right w:val="single" w:sz="4" w:space="0" w:color="auto"/>
            </w:tcBorders>
            <w:shd w:val="clear" w:color="000000" w:fill="92D050"/>
            <w:noWrap/>
            <w:vAlign w:val="center"/>
          </w:tcPr>
          <w:p w:rsidR="00FF398E" w:rsidRPr="0023205E" w:rsidRDefault="00FF398E" w:rsidP="00A0506B">
            <w:pPr>
              <w:jc w:val="right"/>
              <w:rPr>
                <w:sz w:val="20"/>
                <w:szCs w:val="20"/>
                <w:lang w:val="it-IT" w:eastAsia="it-IT"/>
              </w:rPr>
            </w:pPr>
            <w:r w:rsidRPr="0023205E">
              <w:rPr>
                <w:sz w:val="20"/>
                <w:szCs w:val="20"/>
                <w:lang w:val="it-IT" w:eastAsia="it-IT"/>
              </w:rPr>
              <w:t>270.561,44</w:t>
            </w:r>
          </w:p>
        </w:tc>
        <w:tc>
          <w:tcPr>
            <w:tcW w:w="1120" w:type="dxa"/>
            <w:tcBorders>
              <w:top w:val="nil"/>
              <w:left w:val="nil"/>
              <w:bottom w:val="single" w:sz="4" w:space="0" w:color="auto"/>
              <w:right w:val="single" w:sz="4" w:space="0" w:color="auto"/>
            </w:tcBorders>
            <w:shd w:val="clear" w:color="000000" w:fill="92D050"/>
            <w:noWrap/>
            <w:vAlign w:val="center"/>
          </w:tcPr>
          <w:p w:rsidR="00FF398E" w:rsidRPr="0023205E" w:rsidRDefault="00FF398E" w:rsidP="00A0506B">
            <w:pPr>
              <w:jc w:val="right"/>
              <w:rPr>
                <w:sz w:val="20"/>
                <w:szCs w:val="20"/>
                <w:lang w:val="it-IT" w:eastAsia="it-IT"/>
              </w:rPr>
            </w:pPr>
            <w:r w:rsidRPr="0023205E">
              <w:rPr>
                <w:sz w:val="20"/>
                <w:szCs w:val="20"/>
                <w:lang w:val="it-IT" w:eastAsia="it-IT"/>
              </w:rPr>
              <w:t>726.805,46</w:t>
            </w:r>
          </w:p>
        </w:tc>
        <w:tc>
          <w:tcPr>
            <w:tcW w:w="1345" w:type="dxa"/>
            <w:tcBorders>
              <w:top w:val="nil"/>
              <w:left w:val="nil"/>
              <w:bottom w:val="single" w:sz="4" w:space="0" w:color="auto"/>
              <w:right w:val="single" w:sz="4" w:space="0" w:color="auto"/>
            </w:tcBorders>
            <w:shd w:val="clear" w:color="000000" w:fill="92D050"/>
            <w:noWrap/>
            <w:vAlign w:val="center"/>
          </w:tcPr>
          <w:p w:rsidR="00FF398E" w:rsidRPr="0023205E" w:rsidRDefault="00FF398E" w:rsidP="00A0506B">
            <w:pPr>
              <w:jc w:val="right"/>
              <w:rPr>
                <w:sz w:val="20"/>
                <w:szCs w:val="20"/>
                <w:lang w:val="it-IT" w:eastAsia="it-IT"/>
              </w:rPr>
            </w:pPr>
            <w:r w:rsidRPr="0023205E">
              <w:rPr>
                <w:sz w:val="20"/>
                <w:szCs w:val="20"/>
                <w:lang w:val="it-IT" w:eastAsia="it-IT"/>
              </w:rPr>
              <w:t>710.369,07</w:t>
            </w:r>
          </w:p>
        </w:tc>
        <w:tc>
          <w:tcPr>
            <w:tcW w:w="1182" w:type="dxa"/>
            <w:tcBorders>
              <w:top w:val="nil"/>
              <w:left w:val="nil"/>
              <w:bottom w:val="single" w:sz="4" w:space="0" w:color="auto"/>
              <w:right w:val="single" w:sz="4" w:space="0" w:color="auto"/>
            </w:tcBorders>
            <w:shd w:val="clear" w:color="000000" w:fill="92D050"/>
            <w:noWrap/>
            <w:vAlign w:val="center"/>
          </w:tcPr>
          <w:p w:rsidR="00FF398E" w:rsidRPr="0023205E" w:rsidRDefault="00FF398E" w:rsidP="00A0506B">
            <w:pPr>
              <w:jc w:val="right"/>
              <w:rPr>
                <w:sz w:val="20"/>
                <w:szCs w:val="20"/>
                <w:lang w:val="it-IT" w:eastAsia="it-IT"/>
              </w:rPr>
            </w:pPr>
            <w:r w:rsidRPr="0023205E">
              <w:rPr>
                <w:sz w:val="20"/>
                <w:szCs w:val="20"/>
                <w:lang w:val="it-IT" w:eastAsia="it-IT"/>
              </w:rPr>
              <w:t>668.422,32</w:t>
            </w:r>
          </w:p>
        </w:tc>
        <w:tc>
          <w:tcPr>
            <w:tcW w:w="1313" w:type="dxa"/>
            <w:tcBorders>
              <w:top w:val="nil"/>
              <w:left w:val="nil"/>
              <w:bottom w:val="single" w:sz="4" w:space="0" w:color="auto"/>
              <w:right w:val="single" w:sz="4" w:space="0" w:color="auto"/>
            </w:tcBorders>
            <w:shd w:val="clear" w:color="000000" w:fill="92D050"/>
            <w:noWrap/>
            <w:vAlign w:val="bottom"/>
          </w:tcPr>
          <w:p w:rsidR="00FF398E" w:rsidRPr="0023205E" w:rsidRDefault="00FF398E" w:rsidP="00A0506B">
            <w:pPr>
              <w:jc w:val="right"/>
              <w:rPr>
                <w:sz w:val="20"/>
                <w:szCs w:val="20"/>
                <w:lang w:val="it-IT" w:eastAsia="it-IT"/>
              </w:rPr>
            </w:pPr>
            <w:r w:rsidRPr="0023205E">
              <w:rPr>
                <w:sz w:val="20"/>
                <w:szCs w:val="20"/>
                <w:lang w:val="it-IT" w:eastAsia="it-IT"/>
              </w:rPr>
              <w:t>100%</w:t>
            </w:r>
          </w:p>
        </w:tc>
      </w:tr>
      <w:tr w:rsidR="00FF398E" w:rsidRPr="0023205E" w:rsidTr="00A0506B">
        <w:trPr>
          <w:trHeight w:val="300"/>
        </w:trPr>
        <w:tc>
          <w:tcPr>
            <w:tcW w:w="2671" w:type="dxa"/>
            <w:tcBorders>
              <w:top w:val="nil"/>
              <w:left w:val="single" w:sz="4" w:space="0" w:color="auto"/>
              <w:bottom w:val="single" w:sz="4" w:space="0" w:color="auto"/>
              <w:right w:val="single" w:sz="4" w:space="0" w:color="auto"/>
            </w:tcBorders>
            <w:shd w:val="clear" w:color="000000" w:fill="B6DDE8"/>
            <w:noWrap/>
            <w:vAlign w:val="center"/>
          </w:tcPr>
          <w:p w:rsidR="00FF398E" w:rsidRPr="0023205E" w:rsidRDefault="00FF398E" w:rsidP="00A0506B">
            <w:pPr>
              <w:rPr>
                <w:b/>
                <w:bCs/>
                <w:sz w:val="20"/>
                <w:szCs w:val="20"/>
                <w:lang w:val="it-IT" w:eastAsia="it-IT"/>
              </w:rPr>
            </w:pPr>
            <w:r w:rsidRPr="0023205E">
              <w:rPr>
                <w:b/>
                <w:bCs/>
                <w:sz w:val="20"/>
                <w:szCs w:val="20"/>
                <w:lang w:val="it-IT" w:eastAsia="it-IT"/>
              </w:rPr>
              <w:t xml:space="preserve">Contribution du partenaire </w:t>
            </w:r>
          </w:p>
        </w:tc>
        <w:tc>
          <w:tcPr>
            <w:tcW w:w="1190" w:type="dxa"/>
            <w:tcBorders>
              <w:top w:val="nil"/>
              <w:left w:val="nil"/>
              <w:bottom w:val="single" w:sz="4" w:space="0" w:color="auto"/>
              <w:right w:val="single" w:sz="4" w:space="0" w:color="auto"/>
            </w:tcBorders>
            <w:shd w:val="clear" w:color="000000" w:fill="B6DDE8"/>
            <w:noWrap/>
            <w:vAlign w:val="center"/>
          </w:tcPr>
          <w:p w:rsidR="00FF398E" w:rsidRPr="0023205E" w:rsidRDefault="00FF398E" w:rsidP="00A0506B">
            <w:pPr>
              <w:jc w:val="right"/>
              <w:rPr>
                <w:sz w:val="20"/>
                <w:szCs w:val="20"/>
                <w:lang w:val="it-IT" w:eastAsia="it-IT"/>
              </w:rPr>
            </w:pPr>
            <w:r w:rsidRPr="0023205E">
              <w:rPr>
                <w:sz w:val="20"/>
                <w:szCs w:val="20"/>
                <w:lang w:val="it-IT" w:eastAsia="it-IT"/>
              </w:rPr>
              <w:t>315.839,53</w:t>
            </w:r>
          </w:p>
        </w:tc>
        <w:tc>
          <w:tcPr>
            <w:tcW w:w="1080" w:type="dxa"/>
            <w:tcBorders>
              <w:top w:val="nil"/>
              <w:left w:val="nil"/>
              <w:bottom w:val="single" w:sz="4" w:space="0" w:color="auto"/>
              <w:right w:val="single" w:sz="4" w:space="0" w:color="auto"/>
            </w:tcBorders>
            <w:shd w:val="clear" w:color="000000" w:fill="B6DDE8"/>
            <w:noWrap/>
            <w:vAlign w:val="center"/>
          </w:tcPr>
          <w:p w:rsidR="00FF398E" w:rsidRPr="0023205E" w:rsidRDefault="00FF398E" w:rsidP="00A0506B">
            <w:pPr>
              <w:jc w:val="right"/>
              <w:rPr>
                <w:sz w:val="20"/>
                <w:szCs w:val="20"/>
                <w:lang w:val="it-IT" w:eastAsia="it-IT"/>
              </w:rPr>
            </w:pPr>
            <w:r w:rsidRPr="0023205E">
              <w:rPr>
                <w:sz w:val="20"/>
                <w:szCs w:val="20"/>
                <w:lang w:val="it-IT" w:eastAsia="it-IT"/>
              </w:rPr>
              <w:t>83.965,92</w:t>
            </w:r>
          </w:p>
        </w:tc>
        <w:tc>
          <w:tcPr>
            <w:tcW w:w="1080" w:type="dxa"/>
            <w:tcBorders>
              <w:top w:val="nil"/>
              <w:left w:val="nil"/>
              <w:bottom w:val="single" w:sz="4" w:space="0" w:color="auto"/>
              <w:right w:val="single" w:sz="4" w:space="0" w:color="auto"/>
            </w:tcBorders>
            <w:shd w:val="clear" w:color="000000" w:fill="B6DDE8"/>
            <w:noWrap/>
            <w:vAlign w:val="center"/>
          </w:tcPr>
          <w:p w:rsidR="00FF398E" w:rsidRPr="0023205E" w:rsidRDefault="00FF398E" w:rsidP="00A0506B">
            <w:pPr>
              <w:jc w:val="right"/>
              <w:rPr>
                <w:sz w:val="20"/>
                <w:szCs w:val="20"/>
                <w:lang w:val="it-IT" w:eastAsia="it-IT"/>
              </w:rPr>
            </w:pPr>
            <w:r w:rsidRPr="0023205E">
              <w:rPr>
                <w:sz w:val="20"/>
                <w:szCs w:val="20"/>
                <w:lang w:val="it-IT" w:eastAsia="it-IT"/>
              </w:rPr>
              <w:t>77.088,55</w:t>
            </w:r>
          </w:p>
        </w:tc>
        <w:tc>
          <w:tcPr>
            <w:tcW w:w="1080" w:type="dxa"/>
            <w:tcBorders>
              <w:top w:val="nil"/>
              <w:left w:val="nil"/>
              <w:bottom w:val="single" w:sz="4" w:space="0" w:color="auto"/>
              <w:right w:val="single" w:sz="4" w:space="0" w:color="auto"/>
            </w:tcBorders>
            <w:shd w:val="clear" w:color="000000" w:fill="B6DDE8"/>
            <w:noWrap/>
            <w:vAlign w:val="center"/>
          </w:tcPr>
          <w:p w:rsidR="00FF398E" w:rsidRPr="0023205E" w:rsidRDefault="00FF398E" w:rsidP="00A0506B">
            <w:pPr>
              <w:jc w:val="right"/>
              <w:rPr>
                <w:sz w:val="20"/>
                <w:szCs w:val="20"/>
                <w:lang w:val="it-IT" w:eastAsia="it-IT"/>
              </w:rPr>
            </w:pPr>
            <w:r w:rsidRPr="0023205E">
              <w:rPr>
                <w:sz w:val="20"/>
                <w:szCs w:val="20"/>
                <w:lang w:val="it-IT" w:eastAsia="it-IT"/>
              </w:rPr>
              <w:t>66.886,46</w:t>
            </w:r>
          </w:p>
        </w:tc>
        <w:tc>
          <w:tcPr>
            <w:tcW w:w="1140" w:type="dxa"/>
            <w:tcBorders>
              <w:top w:val="nil"/>
              <w:left w:val="nil"/>
              <w:bottom w:val="single" w:sz="4" w:space="0" w:color="auto"/>
              <w:right w:val="single" w:sz="4" w:space="0" w:color="auto"/>
            </w:tcBorders>
            <w:shd w:val="clear" w:color="000000" w:fill="B6DDE8"/>
            <w:noWrap/>
            <w:vAlign w:val="center"/>
          </w:tcPr>
          <w:p w:rsidR="00FF398E" w:rsidRPr="0023205E" w:rsidRDefault="00FF398E" w:rsidP="00A0506B">
            <w:pPr>
              <w:jc w:val="right"/>
              <w:rPr>
                <w:sz w:val="20"/>
                <w:szCs w:val="20"/>
                <w:lang w:val="it-IT" w:eastAsia="it-IT"/>
              </w:rPr>
            </w:pPr>
            <w:r w:rsidRPr="0023205E">
              <w:rPr>
                <w:sz w:val="20"/>
                <w:szCs w:val="20"/>
                <w:lang w:val="it-IT" w:eastAsia="it-IT"/>
              </w:rPr>
              <w:t>47.314,38</w:t>
            </w:r>
          </w:p>
        </w:tc>
        <w:tc>
          <w:tcPr>
            <w:tcW w:w="1060" w:type="dxa"/>
            <w:tcBorders>
              <w:top w:val="nil"/>
              <w:left w:val="nil"/>
              <w:bottom w:val="single" w:sz="4" w:space="0" w:color="auto"/>
              <w:right w:val="single" w:sz="4" w:space="0" w:color="auto"/>
            </w:tcBorders>
            <w:shd w:val="clear" w:color="000000" w:fill="B6DDE8"/>
            <w:noWrap/>
            <w:vAlign w:val="center"/>
          </w:tcPr>
          <w:p w:rsidR="00FF398E" w:rsidRPr="0023205E" w:rsidRDefault="00FF398E" w:rsidP="00A0506B">
            <w:pPr>
              <w:jc w:val="right"/>
              <w:rPr>
                <w:sz w:val="20"/>
                <w:szCs w:val="20"/>
                <w:lang w:val="it-IT" w:eastAsia="it-IT"/>
              </w:rPr>
            </w:pPr>
            <w:r w:rsidRPr="0023205E">
              <w:rPr>
                <w:sz w:val="20"/>
                <w:szCs w:val="20"/>
                <w:lang w:val="it-IT" w:eastAsia="it-IT"/>
              </w:rPr>
              <w:t>40.584,22</w:t>
            </w:r>
          </w:p>
        </w:tc>
        <w:tc>
          <w:tcPr>
            <w:tcW w:w="1120" w:type="dxa"/>
            <w:tcBorders>
              <w:top w:val="nil"/>
              <w:left w:val="nil"/>
              <w:bottom w:val="single" w:sz="4" w:space="0" w:color="auto"/>
              <w:right w:val="single" w:sz="4" w:space="0" w:color="auto"/>
            </w:tcBorders>
            <w:shd w:val="clear" w:color="000000" w:fill="B6DDE8"/>
            <w:noWrap/>
            <w:vAlign w:val="center"/>
          </w:tcPr>
          <w:p w:rsidR="00FF398E" w:rsidRPr="0023205E" w:rsidRDefault="00FF398E" w:rsidP="00A0506B">
            <w:pPr>
              <w:jc w:val="right"/>
              <w:rPr>
                <w:sz w:val="20"/>
                <w:szCs w:val="20"/>
                <w:lang w:val="it-IT" w:eastAsia="it-IT"/>
              </w:rPr>
            </w:pPr>
            <w:r w:rsidRPr="0023205E">
              <w:rPr>
                <w:sz w:val="20"/>
                <w:szCs w:val="20"/>
                <w:lang w:val="it-IT" w:eastAsia="it-IT"/>
              </w:rPr>
              <w:t>109.105,54</w:t>
            </w:r>
          </w:p>
        </w:tc>
        <w:tc>
          <w:tcPr>
            <w:tcW w:w="1345" w:type="dxa"/>
            <w:tcBorders>
              <w:top w:val="nil"/>
              <w:left w:val="nil"/>
              <w:bottom w:val="single" w:sz="4" w:space="0" w:color="auto"/>
              <w:right w:val="single" w:sz="4" w:space="0" w:color="auto"/>
            </w:tcBorders>
            <w:shd w:val="clear" w:color="000000" w:fill="B6DDE8"/>
            <w:noWrap/>
            <w:vAlign w:val="center"/>
          </w:tcPr>
          <w:p w:rsidR="00FF398E" w:rsidRPr="0023205E" w:rsidRDefault="00FF398E" w:rsidP="00A0506B">
            <w:pPr>
              <w:jc w:val="right"/>
              <w:rPr>
                <w:sz w:val="20"/>
                <w:szCs w:val="20"/>
                <w:lang w:val="it-IT" w:eastAsia="it-IT"/>
              </w:rPr>
            </w:pPr>
            <w:r w:rsidRPr="0023205E">
              <w:rPr>
                <w:sz w:val="20"/>
                <w:szCs w:val="20"/>
                <w:lang w:val="it-IT" w:eastAsia="it-IT"/>
              </w:rPr>
              <w:t>106.300,58</w:t>
            </w:r>
          </w:p>
        </w:tc>
        <w:tc>
          <w:tcPr>
            <w:tcW w:w="1182" w:type="dxa"/>
            <w:tcBorders>
              <w:top w:val="nil"/>
              <w:left w:val="nil"/>
              <w:bottom w:val="single" w:sz="4" w:space="0" w:color="auto"/>
              <w:right w:val="single" w:sz="4" w:space="0" w:color="auto"/>
            </w:tcBorders>
            <w:shd w:val="clear" w:color="000000" w:fill="B6DDE8"/>
            <w:noWrap/>
            <w:vAlign w:val="center"/>
          </w:tcPr>
          <w:p w:rsidR="00FF398E" w:rsidRPr="0023205E" w:rsidRDefault="00FF398E" w:rsidP="00A0506B">
            <w:pPr>
              <w:jc w:val="right"/>
              <w:rPr>
                <w:sz w:val="20"/>
                <w:szCs w:val="20"/>
                <w:lang w:val="it-IT" w:eastAsia="it-IT"/>
              </w:rPr>
            </w:pPr>
            <w:r w:rsidRPr="0023205E">
              <w:rPr>
                <w:sz w:val="20"/>
                <w:szCs w:val="20"/>
                <w:lang w:val="it-IT" w:eastAsia="it-IT"/>
              </w:rPr>
              <w:t>100.433,41</w:t>
            </w:r>
          </w:p>
        </w:tc>
        <w:tc>
          <w:tcPr>
            <w:tcW w:w="1313" w:type="dxa"/>
            <w:tcBorders>
              <w:top w:val="nil"/>
              <w:left w:val="nil"/>
              <w:bottom w:val="single" w:sz="4" w:space="0" w:color="auto"/>
              <w:right w:val="single" w:sz="4" w:space="0" w:color="auto"/>
            </w:tcBorders>
            <w:shd w:val="clear" w:color="000000" w:fill="B6DDE8"/>
            <w:noWrap/>
            <w:vAlign w:val="bottom"/>
          </w:tcPr>
          <w:p w:rsidR="00FF398E" w:rsidRPr="0023205E" w:rsidRDefault="00FF398E" w:rsidP="00A0506B">
            <w:pPr>
              <w:jc w:val="right"/>
              <w:rPr>
                <w:sz w:val="20"/>
                <w:szCs w:val="20"/>
                <w:lang w:val="it-IT" w:eastAsia="it-IT"/>
              </w:rPr>
            </w:pPr>
            <w:r w:rsidRPr="0023205E">
              <w:rPr>
                <w:sz w:val="20"/>
                <w:szCs w:val="20"/>
                <w:lang w:val="it-IT" w:eastAsia="it-IT"/>
              </w:rPr>
              <w:t>15%</w:t>
            </w:r>
          </w:p>
        </w:tc>
      </w:tr>
      <w:tr w:rsidR="00FF398E" w:rsidRPr="0023205E" w:rsidTr="00A0506B">
        <w:trPr>
          <w:trHeight w:val="300"/>
        </w:trPr>
        <w:tc>
          <w:tcPr>
            <w:tcW w:w="2671" w:type="dxa"/>
            <w:tcBorders>
              <w:top w:val="nil"/>
              <w:left w:val="single" w:sz="4" w:space="0" w:color="auto"/>
              <w:bottom w:val="single" w:sz="4" w:space="0" w:color="auto"/>
              <w:right w:val="single" w:sz="4" w:space="0" w:color="auto"/>
            </w:tcBorders>
            <w:shd w:val="clear" w:color="000000" w:fill="E5E0EC"/>
            <w:noWrap/>
            <w:vAlign w:val="center"/>
          </w:tcPr>
          <w:p w:rsidR="00FF398E" w:rsidRPr="0023205E" w:rsidRDefault="00FF398E" w:rsidP="00A0506B">
            <w:pPr>
              <w:rPr>
                <w:b/>
                <w:bCs/>
                <w:sz w:val="20"/>
                <w:szCs w:val="20"/>
                <w:lang w:val="it-IT" w:eastAsia="it-IT"/>
              </w:rPr>
            </w:pPr>
            <w:r w:rsidRPr="0023205E">
              <w:rPr>
                <w:b/>
                <w:bCs/>
                <w:sz w:val="20"/>
                <w:szCs w:val="20"/>
                <w:lang w:val="it-IT" w:eastAsia="it-IT"/>
              </w:rPr>
              <w:t xml:space="preserve">Subsides sollicités au FBSA </w:t>
            </w:r>
          </w:p>
        </w:tc>
        <w:tc>
          <w:tcPr>
            <w:tcW w:w="1190" w:type="dxa"/>
            <w:tcBorders>
              <w:top w:val="nil"/>
              <w:left w:val="nil"/>
              <w:bottom w:val="single" w:sz="4" w:space="0" w:color="auto"/>
              <w:right w:val="single" w:sz="4" w:space="0" w:color="auto"/>
            </w:tcBorders>
            <w:shd w:val="clear" w:color="000000" w:fill="E5E0EC"/>
            <w:noWrap/>
            <w:vAlign w:val="center"/>
          </w:tcPr>
          <w:p w:rsidR="00FF398E" w:rsidRPr="0023205E" w:rsidRDefault="00FF398E" w:rsidP="00A0506B">
            <w:pPr>
              <w:jc w:val="right"/>
              <w:rPr>
                <w:sz w:val="20"/>
                <w:szCs w:val="20"/>
                <w:lang w:val="it-IT" w:eastAsia="it-IT"/>
              </w:rPr>
            </w:pPr>
            <w:r w:rsidRPr="0023205E">
              <w:rPr>
                <w:sz w:val="20"/>
                <w:szCs w:val="20"/>
                <w:lang w:val="it-IT" w:eastAsia="it-IT"/>
              </w:rPr>
              <w:t>1.789.757,32</w:t>
            </w:r>
          </w:p>
        </w:tc>
        <w:tc>
          <w:tcPr>
            <w:tcW w:w="1080" w:type="dxa"/>
            <w:tcBorders>
              <w:top w:val="nil"/>
              <w:left w:val="nil"/>
              <w:bottom w:val="single" w:sz="4" w:space="0" w:color="auto"/>
              <w:right w:val="single" w:sz="4" w:space="0" w:color="auto"/>
            </w:tcBorders>
            <w:shd w:val="clear" w:color="000000" w:fill="E5E0EC"/>
            <w:noWrap/>
            <w:vAlign w:val="center"/>
          </w:tcPr>
          <w:p w:rsidR="00FF398E" w:rsidRPr="0023205E" w:rsidRDefault="00FF398E" w:rsidP="00A0506B">
            <w:pPr>
              <w:jc w:val="right"/>
              <w:rPr>
                <w:sz w:val="20"/>
                <w:szCs w:val="20"/>
                <w:lang w:val="it-IT" w:eastAsia="it-IT"/>
              </w:rPr>
            </w:pPr>
            <w:r w:rsidRPr="0023205E">
              <w:rPr>
                <w:sz w:val="20"/>
                <w:szCs w:val="20"/>
                <w:lang w:val="it-IT" w:eastAsia="it-IT"/>
              </w:rPr>
              <w:t>475.806,90</w:t>
            </w:r>
          </w:p>
        </w:tc>
        <w:tc>
          <w:tcPr>
            <w:tcW w:w="1080" w:type="dxa"/>
            <w:tcBorders>
              <w:top w:val="nil"/>
              <w:left w:val="nil"/>
              <w:bottom w:val="single" w:sz="4" w:space="0" w:color="auto"/>
              <w:right w:val="single" w:sz="4" w:space="0" w:color="auto"/>
            </w:tcBorders>
            <w:shd w:val="clear" w:color="000000" w:fill="E5E0EC"/>
            <w:noWrap/>
            <w:vAlign w:val="center"/>
          </w:tcPr>
          <w:p w:rsidR="00FF398E" w:rsidRPr="0023205E" w:rsidRDefault="00FF398E" w:rsidP="00A0506B">
            <w:pPr>
              <w:jc w:val="right"/>
              <w:rPr>
                <w:sz w:val="20"/>
                <w:szCs w:val="20"/>
                <w:lang w:val="it-IT" w:eastAsia="it-IT"/>
              </w:rPr>
            </w:pPr>
            <w:r w:rsidRPr="0023205E">
              <w:rPr>
                <w:sz w:val="20"/>
                <w:szCs w:val="20"/>
                <w:lang w:val="it-IT" w:eastAsia="it-IT"/>
              </w:rPr>
              <w:t>436.835,09</w:t>
            </w:r>
          </w:p>
        </w:tc>
        <w:tc>
          <w:tcPr>
            <w:tcW w:w="1080" w:type="dxa"/>
            <w:tcBorders>
              <w:top w:val="nil"/>
              <w:left w:val="nil"/>
              <w:bottom w:val="single" w:sz="4" w:space="0" w:color="auto"/>
              <w:right w:val="single" w:sz="4" w:space="0" w:color="auto"/>
            </w:tcBorders>
            <w:shd w:val="clear" w:color="000000" w:fill="E5E0EC"/>
            <w:noWrap/>
            <w:vAlign w:val="center"/>
          </w:tcPr>
          <w:p w:rsidR="00FF398E" w:rsidRPr="0023205E" w:rsidRDefault="00FF398E" w:rsidP="00A0506B">
            <w:pPr>
              <w:jc w:val="right"/>
              <w:rPr>
                <w:sz w:val="20"/>
                <w:szCs w:val="20"/>
                <w:lang w:val="it-IT" w:eastAsia="it-IT"/>
              </w:rPr>
            </w:pPr>
            <w:r w:rsidRPr="0023205E">
              <w:rPr>
                <w:sz w:val="20"/>
                <w:szCs w:val="20"/>
                <w:lang w:val="it-IT" w:eastAsia="it-IT"/>
              </w:rPr>
              <w:t>379.023,29</w:t>
            </w:r>
          </w:p>
        </w:tc>
        <w:tc>
          <w:tcPr>
            <w:tcW w:w="1140" w:type="dxa"/>
            <w:tcBorders>
              <w:top w:val="nil"/>
              <w:left w:val="nil"/>
              <w:bottom w:val="single" w:sz="4" w:space="0" w:color="auto"/>
              <w:right w:val="single" w:sz="4" w:space="0" w:color="auto"/>
            </w:tcBorders>
            <w:shd w:val="clear" w:color="000000" w:fill="E5E0EC"/>
            <w:noWrap/>
            <w:vAlign w:val="center"/>
          </w:tcPr>
          <w:p w:rsidR="00FF398E" w:rsidRPr="0023205E" w:rsidRDefault="00FF398E" w:rsidP="00A0506B">
            <w:pPr>
              <w:jc w:val="right"/>
              <w:rPr>
                <w:sz w:val="20"/>
                <w:szCs w:val="20"/>
                <w:lang w:val="it-IT" w:eastAsia="it-IT"/>
              </w:rPr>
            </w:pPr>
            <w:r w:rsidRPr="0023205E">
              <w:rPr>
                <w:sz w:val="20"/>
                <w:szCs w:val="20"/>
                <w:lang w:val="it-IT" w:eastAsia="it-IT"/>
              </w:rPr>
              <w:t>268.114,81</w:t>
            </w:r>
          </w:p>
        </w:tc>
        <w:tc>
          <w:tcPr>
            <w:tcW w:w="1060" w:type="dxa"/>
            <w:tcBorders>
              <w:top w:val="nil"/>
              <w:left w:val="nil"/>
              <w:bottom w:val="single" w:sz="4" w:space="0" w:color="auto"/>
              <w:right w:val="single" w:sz="4" w:space="0" w:color="auto"/>
            </w:tcBorders>
            <w:shd w:val="clear" w:color="000000" w:fill="E5E0EC"/>
            <w:noWrap/>
            <w:vAlign w:val="center"/>
          </w:tcPr>
          <w:p w:rsidR="00FF398E" w:rsidRPr="0023205E" w:rsidRDefault="00FF398E" w:rsidP="00A0506B">
            <w:pPr>
              <w:jc w:val="right"/>
              <w:rPr>
                <w:sz w:val="20"/>
                <w:szCs w:val="20"/>
                <w:lang w:val="it-IT" w:eastAsia="it-IT"/>
              </w:rPr>
            </w:pPr>
            <w:r w:rsidRPr="0023205E">
              <w:rPr>
                <w:sz w:val="20"/>
                <w:szCs w:val="20"/>
                <w:lang w:val="it-IT" w:eastAsia="it-IT"/>
              </w:rPr>
              <w:t>229.977,23</w:t>
            </w:r>
          </w:p>
        </w:tc>
        <w:tc>
          <w:tcPr>
            <w:tcW w:w="1120" w:type="dxa"/>
            <w:tcBorders>
              <w:top w:val="nil"/>
              <w:left w:val="nil"/>
              <w:bottom w:val="single" w:sz="4" w:space="0" w:color="auto"/>
              <w:right w:val="single" w:sz="4" w:space="0" w:color="auto"/>
            </w:tcBorders>
            <w:shd w:val="clear" w:color="000000" w:fill="E5E0EC"/>
            <w:noWrap/>
            <w:vAlign w:val="center"/>
          </w:tcPr>
          <w:p w:rsidR="00FF398E" w:rsidRPr="0023205E" w:rsidRDefault="00FF398E" w:rsidP="00A0506B">
            <w:pPr>
              <w:jc w:val="right"/>
              <w:rPr>
                <w:sz w:val="20"/>
                <w:szCs w:val="20"/>
                <w:lang w:val="it-IT" w:eastAsia="it-IT"/>
              </w:rPr>
            </w:pPr>
            <w:r w:rsidRPr="0023205E">
              <w:rPr>
                <w:sz w:val="20"/>
                <w:szCs w:val="20"/>
                <w:lang w:val="it-IT" w:eastAsia="it-IT"/>
              </w:rPr>
              <w:t>618.264,74</w:t>
            </w:r>
          </w:p>
        </w:tc>
        <w:tc>
          <w:tcPr>
            <w:tcW w:w="1345" w:type="dxa"/>
            <w:tcBorders>
              <w:top w:val="nil"/>
              <w:left w:val="nil"/>
              <w:bottom w:val="single" w:sz="4" w:space="0" w:color="auto"/>
              <w:right w:val="single" w:sz="4" w:space="0" w:color="auto"/>
            </w:tcBorders>
            <w:shd w:val="clear" w:color="000000" w:fill="E5E0EC"/>
            <w:noWrap/>
            <w:vAlign w:val="center"/>
          </w:tcPr>
          <w:p w:rsidR="00FF398E" w:rsidRPr="0023205E" w:rsidRDefault="00FF398E" w:rsidP="00A0506B">
            <w:pPr>
              <w:jc w:val="right"/>
              <w:rPr>
                <w:sz w:val="20"/>
                <w:szCs w:val="20"/>
                <w:lang w:val="it-IT" w:eastAsia="it-IT"/>
              </w:rPr>
            </w:pPr>
            <w:r w:rsidRPr="0023205E">
              <w:rPr>
                <w:sz w:val="20"/>
                <w:szCs w:val="20"/>
                <w:lang w:val="it-IT" w:eastAsia="it-IT"/>
              </w:rPr>
              <w:t>602.369,93</w:t>
            </w:r>
          </w:p>
        </w:tc>
        <w:tc>
          <w:tcPr>
            <w:tcW w:w="1182" w:type="dxa"/>
            <w:tcBorders>
              <w:top w:val="nil"/>
              <w:left w:val="nil"/>
              <w:bottom w:val="single" w:sz="4" w:space="0" w:color="auto"/>
              <w:right w:val="single" w:sz="4" w:space="0" w:color="auto"/>
            </w:tcBorders>
            <w:shd w:val="clear" w:color="000000" w:fill="E5E0EC"/>
            <w:noWrap/>
            <w:vAlign w:val="center"/>
          </w:tcPr>
          <w:p w:rsidR="00FF398E" w:rsidRPr="0023205E" w:rsidRDefault="00FF398E" w:rsidP="00A0506B">
            <w:pPr>
              <w:jc w:val="right"/>
              <w:rPr>
                <w:sz w:val="20"/>
                <w:szCs w:val="20"/>
                <w:lang w:val="it-IT" w:eastAsia="it-IT"/>
              </w:rPr>
            </w:pPr>
            <w:r w:rsidRPr="0023205E">
              <w:rPr>
                <w:sz w:val="20"/>
                <w:szCs w:val="20"/>
                <w:lang w:val="it-IT" w:eastAsia="it-IT"/>
              </w:rPr>
              <w:t>569.122,65</w:t>
            </w:r>
          </w:p>
        </w:tc>
        <w:tc>
          <w:tcPr>
            <w:tcW w:w="1313" w:type="dxa"/>
            <w:tcBorders>
              <w:top w:val="nil"/>
              <w:left w:val="nil"/>
              <w:bottom w:val="single" w:sz="4" w:space="0" w:color="auto"/>
              <w:right w:val="single" w:sz="4" w:space="0" w:color="auto"/>
            </w:tcBorders>
            <w:shd w:val="clear" w:color="000000" w:fill="E5E0EC"/>
            <w:noWrap/>
            <w:vAlign w:val="bottom"/>
          </w:tcPr>
          <w:p w:rsidR="00FF398E" w:rsidRPr="0023205E" w:rsidRDefault="00FF398E" w:rsidP="00A0506B">
            <w:pPr>
              <w:jc w:val="right"/>
              <w:rPr>
                <w:sz w:val="20"/>
                <w:szCs w:val="20"/>
                <w:lang w:val="it-IT" w:eastAsia="it-IT"/>
              </w:rPr>
            </w:pPr>
            <w:r w:rsidRPr="0023205E">
              <w:rPr>
                <w:sz w:val="20"/>
                <w:szCs w:val="20"/>
                <w:lang w:val="it-IT" w:eastAsia="it-IT"/>
              </w:rPr>
              <w:t>85%</w:t>
            </w:r>
          </w:p>
        </w:tc>
      </w:tr>
    </w:tbl>
    <w:p w:rsidR="00FF398E" w:rsidRPr="00125A40" w:rsidRDefault="00FF398E" w:rsidP="00B04E2C">
      <w:pPr>
        <w:pStyle w:val="Heading3"/>
        <w:numPr>
          <w:ilvl w:val="0"/>
          <w:numId w:val="123"/>
        </w:numPr>
        <w:ind w:left="426"/>
        <w:rPr>
          <w:rFonts w:cs="Times New Roman"/>
          <w:b/>
          <w:szCs w:val="24"/>
          <w:u w:val="none"/>
          <w:lang w:val="fr-BE"/>
        </w:rPr>
      </w:pPr>
      <w:r w:rsidRPr="00125A40">
        <w:rPr>
          <w:rFonts w:cs="Times New Roman"/>
          <w:b/>
          <w:szCs w:val="24"/>
          <w:u w:val="none"/>
          <w:lang w:val="fr-BE"/>
        </w:rPr>
        <w:t>Budget des coûts de gestion (Tableau 2)</w:t>
      </w:r>
      <w:bookmarkEnd w:id="10"/>
      <w:bookmarkEnd w:id="11"/>
      <w:bookmarkEnd w:id="12"/>
    </w:p>
    <w:p w:rsidR="00FF398E" w:rsidRPr="00125A40" w:rsidRDefault="00FF398E" w:rsidP="00F6480E">
      <w:pPr>
        <w:rPr>
          <w:highlight w:val="green"/>
          <w:lang w:val="fr-BE"/>
        </w:rPr>
      </w:pPr>
    </w:p>
    <w:tbl>
      <w:tblPr>
        <w:tblW w:w="11269" w:type="dxa"/>
        <w:tblCellMar>
          <w:left w:w="70" w:type="dxa"/>
          <w:right w:w="70" w:type="dxa"/>
        </w:tblCellMar>
        <w:tblLook w:val="00A0"/>
      </w:tblPr>
      <w:tblGrid>
        <w:gridCol w:w="4282"/>
        <w:gridCol w:w="1175"/>
        <w:gridCol w:w="1134"/>
        <w:gridCol w:w="1134"/>
        <w:gridCol w:w="1134"/>
        <w:gridCol w:w="1134"/>
        <w:gridCol w:w="1276"/>
      </w:tblGrid>
      <w:tr w:rsidR="00FF398E" w:rsidRPr="0023205E" w:rsidTr="00A0506B">
        <w:trPr>
          <w:trHeight w:val="300"/>
        </w:trPr>
        <w:tc>
          <w:tcPr>
            <w:tcW w:w="4282" w:type="dxa"/>
            <w:tcBorders>
              <w:top w:val="single" w:sz="4" w:space="0" w:color="auto"/>
              <w:left w:val="single" w:sz="4" w:space="0" w:color="auto"/>
              <w:bottom w:val="single" w:sz="4" w:space="0" w:color="auto"/>
              <w:right w:val="single" w:sz="4" w:space="0" w:color="auto"/>
            </w:tcBorders>
            <w:noWrap/>
            <w:vAlign w:val="bottom"/>
          </w:tcPr>
          <w:p w:rsidR="00FF398E" w:rsidRPr="0023205E" w:rsidRDefault="00FF398E" w:rsidP="009717AB">
            <w:pPr>
              <w:rPr>
                <w:b/>
                <w:bCs/>
                <w:color w:val="000000"/>
                <w:sz w:val="22"/>
                <w:szCs w:val="22"/>
                <w:lang w:val="fr-BE" w:eastAsia="it-IT"/>
              </w:rPr>
            </w:pPr>
            <w:bookmarkStart w:id="13" w:name="_Toc267392365"/>
            <w:r w:rsidRPr="0023205E">
              <w:rPr>
                <w:b/>
                <w:bCs/>
                <w:color w:val="000000"/>
                <w:sz w:val="22"/>
                <w:szCs w:val="22"/>
                <w:lang w:val="fr-BE" w:eastAsia="it-IT"/>
              </w:rPr>
              <w:t> </w:t>
            </w:r>
          </w:p>
        </w:tc>
        <w:tc>
          <w:tcPr>
            <w:tcW w:w="1175" w:type="dxa"/>
            <w:tcBorders>
              <w:top w:val="single" w:sz="4" w:space="0" w:color="auto"/>
              <w:left w:val="nil"/>
              <w:bottom w:val="single" w:sz="4" w:space="0" w:color="auto"/>
              <w:right w:val="single" w:sz="4" w:space="0" w:color="auto"/>
            </w:tcBorders>
            <w:noWrap/>
            <w:vAlign w:val="bottom"/>
          </w:tcPr>
          <w:p w:rsidR="00FF398E" w:rsidRPr="0023205E" w:rsidRDefault="00FF398E" w:rsidP="009717AB">
            <w:pPr>
              <w:jc w:val="center"/>
              <w:rPr>
                <w:b/>
                <w:bCs/>
                <w:color w:val="000000"/>
                <w:sz w:val="22"/>
                <w:szCs w:val="22"/>
                <w:lang w:val="it-IT" w:eastAsia="it-IT"/>
              </w:rPr>
            </w:pPr>
            <w:r w:rsidRPr="0023205E">
              <w:rPr>
                <w:b/>
                <w:bCs/>
                <w:color w:val="000000"/>
                <w:sz w:val="22"/>
                <w:szCs w:val="22"/>
                <w:lang w:val="it-IT" w:eastAsia="it-IT"/>
              </w:rPr>
              <w:t>A1</w:t>
            </w:r>
          </w:p>
        </w:tc>
        <w:tc>
          <w:tcPr>
            <w:tcW w:w="1134" w:type="dxa"/>
            <w:tcBorders>
              <w:top w:val="single" w:sz="4" w:space="0" w:color="auto"/>
              <w:left w:val="nil"/>
              <w:bottom w:val="single" w:sz="4" w:space="0" w:color="auto"/>
              <w:right w:val="single" w:sz="4" w:space="0" w:color="auto"/>
            </w:tcBorders>
            <w:noWrap/>
            <w:vAlign w:val="bottom"/>
          </w:tcPr>
          <w:p w:rsidR="00FF398E" w:rsidRPr="0023205E" w:rsidRDefault="00FF398E" w:rsidP="009717AB">
            <w:pPr>
              <w:jc w:val="center"/>
              <w:rPr>
                <w:b/>
                <w:bCs/>
                <w:color w:val="000000"/>
                <w:sz w:val="22"/>
                <w:szCs w:val="22"/>
                <w:lang w:val="it-IT" w:eastAsia="it-IT"/>
              </w:rPr>
            </w:pPr>
            <w:r w:rsidRPr="0023205E">
              <w:rPr>
                <w:b/>
                <w:bCs/>
                <w:color w:val="000000"/>
                <w:sz w:val="22"/>
                <w:szCs w:val="22"/>
                <w:lang w:val="it-IT" w:eastAsia="it-IT"/>
              </w:rPr>
              <w:t>A2</w:t>
            </w:r>
          </w:p>
        </w:tc>
        <w:tc>
          <w:tcPr>
            <w:tcW w:w="1134" w:type="dxa"/>
            <w:tcBorders>
              <w:top w:val="single" w:sz="4" w:space="0" w:color="auto"/>
              <w:left w:val="nil"/>
              <w:bottom w:val="single" w:sz="4" w:space="0" w:color="auto"/>
              <w:right w:val="single" w:sz="4" w:space="0" w:color="auto"/>
            </w:tcBorders>
            <w:noWrap/>
            <w:vAlign w:val="bottom"/>
          </w:tcPr>
          <w:p w:rsidR="00FF398E" w:rsidRPr="0023205E" w:rsidRDefault="00FF398E" w:rsidP="009717AB">
            <w:pPr>
              <w:jc w:val="center"/>
              <w:rPr>
                <w:b/>
                <w:bCs/>
                <w:color w:val="000000"/>
                <w:sz w:val="22"/>
                <w:szCs w:val="22"/>
                <w:lang w:val="it-IT" w:eastAsia="it-IT"/>
              </w:rPr>
            </w:pPr>
            <w:r w:rsidRPr="0023205E">
              <w:rPr>
                <w:b/>
                <w:bCs/>
                <w:color w:val="000000"/>
                <w:sz w:val="22"/>
                <w:szCs w:val="22"/>
                <w:lang w:val="it-IT" w:eastAsia="it-IT"/>
              </w:rPr>
              <w:t>A3</w:t>
            </w:r>
          </w:p>
        </w:tc>
        <w:tc>
          <w:tcPr>
            <w:tcW w:w="1134" w:type="dxa"/>
            <w:tcBorders>
              <w:top w:val="single" w:sz="4" w:space="0" w:color="auto"/>
              <w:left w:val="nil"/>
              <w:bottom w:val="single" w:sz="4" w:space="0" w:color="auto"/>
              <w:right w:val="single" w:sz="4" w:space="0" w:color="auto"/>
            </w:tcBorders>
            <w:noWrap/>
            <w:vAlign w:val="bottom"/>
          </w:tcPr>
          <w:p w:rsidR="00FF398E" w:rsidRPr="0023205E" w:rsidRDefault="00FF398E" w:rsidP="009717AB">
            <w:pPr>
              <w:jc w:val="center"/>
              <w:rPr>
                <w:b/>
                <w:bCs/>
                <w:color w:val="000000"/>
                <w:sz w:val="22"/>
                <w:szCs w:val="22"/>
                <w:lang w:val="it-IT" w:eastAsia="it-IT"/>
              </w:rPr>
            </w:pPr>
            <w:r w:rsidRPr="0023205E">
              <w:rPr>
                <w:b/>
                <w:bCs/>
                <w:color w:val="000000"/>
                <w:sz w:val="22"/>
                <w:szCs w:val="22"/>
                <w:lang w:val="it-IT" w:eastAsia="it-IT"/>
              </w:rPr>
              <w:t>A4</w:t>
            </w:r>
          </w:p>
        </w:tc>
        <w:tc>
          <w:tcPr>
            <w:tcW w:w="1134" w:type="dxa"/>
            <w:tcBorders>
              <w:top w:val="single" w:sz="4" w:space="0" w:color="auto"/>
              <w:left w:val="nil"/>
              <w:bottom w:val="single" w:sz="4" w:space="0" w:color="auto"/>
              <w:right w:val="single" w:sz="4" w:space="0" w:color="auto"/>
            </w:tcBorders>
            <w:noWrap/>
            <w:vAlign w:val="bottom"/>
          </w:tcPr>
          <w:p w:rsidR="00FF398E" w:rsidRPr="0023205E" w:rsidRDefault="00FF398E" w:rsidP="009717AB">
            <w:pPr>
              <w:jc w:val="center"/>
              <w:rPr>
                <w:b/>
                <w:bCs/>
                <w:color w:val="000000"/>
                <w:sz w:val="22"/>
                <w:szCs w:val="22"/>
                <w:lang w:val="it-IT" w:eastAsia="it-IT"/>
              </w:rPr>
            </w:pPr>
            <w:r w:rsidRPr="0023205E">
              <w:rPr>
                <w:b/>
                <w:bCs/>
                <w:color w:val="000000"/>
                <w:sz w:val="22"/>
                <w:szCs w:val="22"/>
                <w:lang w:val="it-IT" w:eastAsia="it-IT"/>
              </w:rPr>
              <w:t>A5</w:t>
            </w:r>
          </w:p>
        </w:tc>
        <w:tc>
          <w:tcPr>
            <w:tcW w:w="1276" w:type="dxa"/>
            <w:tcBorders>
              <w:top w:val="single" w:sz="4" w:space="0" w:color="auto"/>
              <w:left w:val="nil"/>
              <w:bottom w:val="single" w:sz="4" w:space="0" w:color="auto"/>
              <w:right w:val="single" w:sz="4" w:space="0" w:color="auto"/>
            </w:tcBorders>
            <w:noWrap/>
            <w:vAlign w:val="bottom"/>
          </w:tcPr>
          <w:p w:rsidR="00FF398E" w:rsidRPr="0023205E" w:rsidRDefault="00FF398E" w:rsidP="009717AB">
            <w:pPr>
              <w:jc w:val="center"/>
              <w:rPr>
                <w:b/>
                <w:bCs/>
                <w:color w:val="000000"/>
                <w:sz w:val="22"/>
                <w:szCs w:val="22"/>
                <w:lang w:val="it-IT" w:eastAsia="it-IT"/>
              </w:rPr>
            </w:pPr>
            <w:r w:rsidRPr="0023205E">
              <w:rPr>
                <w:b/>
                <w:bCs/>
                <w:color w:val="000000"/>
                <w:sz w:val="22"/>
                <w:szCs w:val="22"/>
                <w:lang w:val="it-IT" w:eastAsia="it-IT"/>
              </w:rPr>
              <w:t>Total</w:t>
            </w:r>
          </w:p>
        </w:tc>
      </w:tr>
      <w:tr w:rsidR="00FF398E" w:rsidRPr="0023205E" w:rsidTr="00A0506B">
        <w:trPr>
          <w:trHeight w:val="300"/>
        </w:trPr>
        <w:tc>
          <w:tcPr>
            <w:tcW w:w="4282" w:type="dxa"/>
            <w:tcBorders>
              <w:top w:val="nil"/>
              <w:left w:val="single" w:sz="4" w:space="0" w:color="auto"/>
              <w:bottom w:val="single" w:sz="4" w:space="0" w:color="auto"/>
              <w:right w:val="single" w:sz="4" w:space="0" w:color="auto"/>
            </w:tcBorders>
            <w:vAlign w:val="center"/>
          </w:tcPr>
          <w:p w:rsidR="00FF398E" w:rsidRPr="0023205E" w:rsidRDefault="00FF398E" w:rsidP="009717AB">
            <w:pPr>
              <w:rPr>
                <w:sz w:val="22"/>
                <w:szCs w:val="22"/>
                <w:lang w:val="fr-BE" w:eastAsia="it-IT"/>
              </w:rPr>
            </w:pPr>
            <w:r w:rsidRPr="0023205E">
              <w:rPr>
                <w:sz w:val="22"/>
                <w:szCs w:val="22"/>
                <w:lang w:val="fr-BE" w:eastAsia="it-IT"/>
              </w:rPr>
              <w:t xml:space="preserve">Réaliser une étude sur la situation de référence </w:t>
            </w:r>
          </w:p>
        </w:tc>
        <w:tc>
          <w:tcPr>
            <w:tcW w:w="1175" w:type="dxa"/>
            <w:tcBorders>
              <w:top w:val="nil"/>
              <w:left w:val="nil"/>
              <w:bottom w:val="single" w:sz="4" w:space="0" w:color="auto"/>
              <w:right w:val="single" w:sz="4" w:space="0" w:color="auto"/>
            </w:tcBorders>
            <w:noWrap/>
            <w:vAlign w:val="center"/>
          </w:tcPr>
          <w:p w:rsidR="00FF398E" w:rsidRPr="0023205E" w:rsidRDefault="00FF398E" w:rsidP="009717AB">
            <w:pPr>
              <w:jc w:val="right"/>
              <w:rPr>
                <w:sz w:val="22"/>
                <w:szCs w:val="22"/>
                <w:lang w:val="it-IT" w:eastAsia="it-IT"/>
              </w:rPr>
            </w:pPr>
            <w:r w:rsidRPr="0023205E">
              <w:rPr>
                <w:sz w:val="22"/>
                <w:szCs w:val="22"/>
                <w:lang w:val="it-IT" w:eastAsia="it-IT"/>
              </w:rPr>
              <w:t>8.000,00</w:t>
            </w:r>
          </w:p>
        </w:tc>
        <w:tc>
          <w:tcPr>
            <w:tcW w:w="1134" w:type="dxa"/>
            <w:tcBorders>
              <w:top w:val="nil"/>
              <w:left w:val="nil"/>
              <w:bottom w:val="single" w:sz="4" w:space="0" w:color="auto"/>
              <w:right w:val="single" w:sz="4" w:space="0" w:color="auto"/>
            </w:tcBorders>
            <w:noWrap/>
            <w:vAlign w:val="center"/>
          </w:tcPr>
          <w:p w:rsidR="00FF398E" w:rsidRPr="0023205E" w:rsidRDefault="00FF398E" w:rsidP="009717AB">
            <w:pPr>
              <w:rPr>
                <w:sz w:val="22"/>
                <w:szCs w:val="22"/>
                <w:lang w:val="it-IT" w:eastAsia="it-IT"/>
              </w:rPr>
            </w:pPr>
            <w:r w:rsidRPr="0023205E">
              <w:rPr>
                <w:sz w:val="22"/>
                <w:szCs w:val="22"/>
                <w:lang w:val="it-IT" w:eastAsia="it-IT"/>
              </w:rPr>
              <w:t> </w:t>
            </w:r>
          </w:p>
        </w:tc>
        <w:tc>
          <w:tcPr>
            <w:tcW w:w="1134" w:type="dxa"/>
            <w:tcBorders>
              <w:top w:val="nil"/>
              <w:left w:val="nil"/>
              <w:bottom w:val="single" w:sz="4" w:space="0" w:color="auto"/>
              <w:right w:val="single" w:sz="4" w:space="0" w:color="auto"/>
            </w:tcBorders>
            <w:noWrap/>
            <w:vAlign w:val="center"/>
          </w:tcPr>
          <w:p w:rsidR="00FF398E" w:rsidRPr="0023205E" w:rsidRDefault="00FF398E" w:rsidP="009717AB">
            <w:pPr>
              <w:rPr>
                <w:sz w:val="22"/>
                <w:szCs w:val="22"/>
                <w:lang w:val="it-IT" w:eastAsia="it-IT"/>
              </w:rPr>
            </w:pPr>
            <w:r w:rsidRPr="0023205E">
              <w:rPr>
                <w:sz w:val="22"/>
                <w:szCs w:val="22"/>
                <w:lang w:val="it-IT" w:eastAsia="it-IT"/>
              </w:rPr>
              <w:t> </w:t>
            </w:r>
          </w:p>
        </w:tc>
        <w:tc>
          <w:tcPr>
            <w:tcW w:w="1134" w:type="dxa"/>
            <w:tcBorders>
              <w:top w:val="nil"/>
              <w:left w:val="nil"/>
              <w:bottom w:val="single" w:sz="4" w:space="0" w:color="auto"/>
              <w:right w:val="single" w:sz="4" w:space="0" w:color="auto"/>
            </w:tcBorders>
            <w:noWrap/>
            <w:vAlign w:val="center"/>
          </w:tcPr>
          <w:p w:rsidR="00FF398E" w:rsidRPr="0023205E" w:rsidRDefault="00FF398E" w:rsidP="009717AB">
            <w:pPr>
              <w:rPr>
                <w:sz w:val="22"/>
                <w:szCs w:val="22"/>
                <w:lang w:val="it-IT" w:eastAsia="it-IT"/>
              </w:rPr>
            </w:pPr>
            <w:r w:rsidRPr="0023205E">
              <w:rPr>
                <w:sz w:val="22"/>
                <w:szCs w:val="22"/>
                <w:lang w:val="it-IT" w:eastAsia="it-IT"/>
              </w:rPr>
              <w:t> </w:t>
            </w:r>
          </w:p>
        </w:tc>
        <w:tc>
          <w:tcPr>
            <w:tcW w:w="1134" w:type="dxa"/>
            <w:tcBorders>
              <w:top w:val="nil"/>
              <w:left w:val="nil"/>
              <w:bottom w:val="single" w:sz="4" w:space="0" w:color="auto"/>
              <w:right w:val="single" w:sz="4" w:space="0" w:color="auto"/>
            </w:tcBorders>
            <w:noWrap/>
            <w:vAlign w:val="center"/>
          </w:tcPr>
          <w:p w:rsidR="00FF398E" w:rsidRPr="0023205E" w:rsidRDefault="00FF398E" w:rsidP="009717AB">
            <w:pPr>
              <w:rPr>
                <w:sz w:val="22"/>
                <w:szCs w:val="22"/>
                <w:lang w:val="it-IT" w:eastAsia="it-IT"/>
              </w:rPr>
            </w:pPr>
            <w:r w:rsidRPr="0023205E">
              <w:rPr>
                <w:sz w:val="22"/>
                <w:szCs w:val="22"/>
                <w:lang w:val="it-IT" w:eastAsia="it-IT"/>
              </w:rPr>
              <w:t> </w:t>
            </w:r>
          </w:p>
        </w:tc>
        <w:tc>
          <w:tcPr>
            <w:tcW w:w="1276" w:type="dxa"/>
            <w:tcBorders>
              <w:top w:val="nil"/>
              <w:left w:val="nil"/>
              <w:bottom w:val="single" w:sz="4" w:space="0" w:color="auto"/>
              <w:right w:val="single" w:sz="4" w:space="0" w:color="auto"/>
            </w:tcBorders>
            <w:noWrap/>
            <w:vAlign w:val="center"/>
          </w:tcPr>
          <w:p w:rsidR="00FF398E" w:rsidRPr="0023205E" w:rsidRDefault="00FF398E" w:rsidP="009717AB">
            <w:pPr>
              <w:jc w:val="right"/>
              <w:rPr>
                <w:sz w:val="22"/>
                <w:szCs w:val="22"/>
                <w:lang w:val="it-IT" w:eastAsia="it-IT"/>
              </w:rPr>
            </w:pPr>
            <w:r w:rsidRPr="0023205E">
              <w:rPr>
                <w:sz w:val="22"/>
                <w:szCs w:val="22"/>
                <w:lang w:val="it-IT" w:eastAsia="it-IT"/>
              </w:rPr>
              <w:t>8.000,00</w:t>
            </w:r>
          </w:p>
        </w:tc>
      </w:tr>
      <w:tr w:rsidR="00FF398E" w:rsidRPr="0023205E" w:rsidTr="00A0506B">
        <w:trPr>
          <w:trHeight w:val="300"/>
        </w:trPr>
        <w:tc>
          <w:tcPr>
            <w:tcW w:w="4282" w:type="dxa"/>
            <w:tcBorders>
              <w:top w:val="nil"/>
              <w:left w:val="single" w:sz="4" w:space="0" w:color="auto"/>
              <w:bottom w:val="single" w:sz="4" w:space="0" w:color="auto"/>
              <w:right w:val="single" w:sz="4" w:space="0" w:color="auto"/>
            </w:tcBorders>
            <w:shd w:val="clear" w:color="000000" w:fill="92D050"/>
            <w:vAlign w:val="center"/>
          </w:tcPr>
          <w:p w:rsidR="00FF398E" w:rsidRPr="0023205E" w:rsidRDefault="00FF398E" w:rsidP="009717AB">
            <w:pPr>
              <w:rPr>
                <w:sz w:val="22"/>
                <w:szCs w:val="22"/>
                <w:lang w:val="it-IT" w:eastAsia="it-IT"/>
              </w:rPr>
            </w:pPr>
            <w:r w:rsidRPr="0023205E">
              <w:rPr>
                <w:sz w:val="22"/>
                <w:szCs w:val="22"/>
                <w:lang w:val="it-IT" w:eastAsia="it-IT"/>
              </w:rPr>
              <w:t>Sous total</w:t>
            </w:r>
          </w:p>
        </w:tc>
        <w:tc>
          <w:tcPr>
            <w:tcW w:w="1175" w:type="dxa"/>
            <w:tcBorders>
              <w:top w:val="nil"/>
              <w:left w:val="nil"/>
              <w:bottom w:val="single" w:sz="4" w:space="0" w:color="auto"/>
              <w:right w:val="single" w:sz="4" w:space="0" w:color="auto"/>
            </w:tcBorders>
            <w:shd w:val="clear" w:color="000000" w:fill="92D050"/>
            <w:noWrap/>
            <w:vAlign w:val="center"/>
          </w:tcPr>
          <w:p w:rsidR="00FF398E" w:rsidRPr="0023205E" w:rsidRDefault="00FF398E" w:rsidP="009717AB">
            <w:pPr>
              <w:jc w:val="right"/>
              <w:rPr>
                <w:sz w:val="22"/>
                <w:szCs w:val="22"/>
                <w:lang w:val="it-IT" w:eastAsia="it-IT"/>
              </w:rPr>
            </w:pPr>
            <w:r w:rsidRPr="0023205E">
              <w:rPr>
                <w:sz w:val="22"/>
                <w:szCs w:val="22"/>
                <w:lang w:val="it-IT" w:eastAsia="it-IT"/>
              </w:rPr>
              <w:t>8.000,00</w:t>
            </w:r>
          </w:p>
        </w:tc>
        <w:tc>
          <w:tcPr>
            <w:tcW w:w="1134" w:type="dxa"/>
            <w:tcBorders>
              <w:top w:val="nil"/>
              <w:left w:val="nil"/>
              <w:bottom w:val="single" w:sz="4" w:space="0" w:color="auto"/>
              <w:right w:val="single" w:sz="4" w:space="0" w:color="auto"/>
            </w:tcBorders>
            <w:shd w:val="clear" w:color="000000" w:fill="92D050"/>
            <w:noWrap/>
            <w:vAlign w:val="center"/>
          </w:tcPr>
          <w:p w:rsidR="00FF398E" w:rsidRPr="0023205E" w:rsidRDefault="00FF398E" w:rsidP="009717AB">
            <w:pPr>
              <w:rPr>
                <w:sz w:val="22"/>
                <w:szCs w:val="22"/>
                <w:lang w:val="it-IT" w:eastAsia="it-IT"/>
              </w:rPr>
            </w:pPr>
            <w:r w:rsidRPr="0023205E">
              <w:rPr>
                <w:sz w:val="22"/>
                <w:szCs w:val="22"/>
                <w:lang w:val="it-IT" w:eastAsia="it-IT"/>
              </w:rPr>
              <w:t> </w:t>
            </w:r>
          </w:p>
        </w:tc>
        <w:tc>
          <w:tcPr>
            <w:tcW w:w="1134" w:type="dxa"/>
            <w:tcBorders>
              <w:top w:val="nil"/>
              <w:left w:val="nil"/>
              <w:bottom w:val="single" w:sz="4" w:space="0" w:color="auto"/>
              <w:right w:val="single" w:sz="4" w:space="0" w:color="auto"/>
            </w:tcBorders>
            <w:shd w:val="clear" w:color="000000" w:fill="92D050"/>
            <w:noWrap/>
            <w:vAlign w:val="center"/>
          </w:tcPr>
          <w:p w:rsidR="00FF398E" w:rsidRPr="0023205E" w:rsidRDefault="00FF398E" w:rsidP="009717AB">
            <w:pPr>
              <w:rPr>
                <w:sz w:val="22"/>
                <w:szCs w:val="22"/>
                <w:lang w:val="it-IT" w:eastAsia="it-IT"/>
              </w:rPr>
            </w:pPr>
            <w:r w:rsidRPr="0023205E">
              <w:rPr>
                <w:sz w:val="22"/>
                <w:szCs w:val="22"/>
                <w:lang w:val="it-IT" w:eastAsia="it-IT"/>
              </w:rPr>
              <w:t> </w:t>
            </w:r>
          </w:p>
        </w:tc>
        <w:tc>
          <w:tcPr>
            <w:tcW w:w="1134" w:type="dxa"/>
            <w:tcBorders>
              <w:top w:val="nil"/>
              <w:left w:val="nil"/>
              <w:bottom w:val="single" w:sz="4" w:space="0" w:color="auto"/>
              <w:right w:val="single" w:sz="4" w:space="0" w:color="auto"/>
            </w:tcBorders>
            <w:shd w:val="clear" w:color="000000" w:fill="92D050"/>
            <w:noWrap/>
            <w:vAlign w:val="center"/>
          </w:tcPr>
          <w:p w:rsidR="00FF398E" w:rsidRPr="0023205E" w:rsidRDefault="00FF398E" w:rsidP="009717AB">
            <w:pPr>
              <w:rPr>
                <w:sz w:val="22"/>
                <w:szCs w:val="22"/>
                <w:lang w:val="it-IT" w:eastAsia="it-IT"/>
              </w:rPr>
            </w:pPr>
            <w:r w:rsidRPr="0023205E">
              <w:rPr>
                <w:sz w:val="22"/>
                <w:szCs w:val="22"/>
                <w:lang w:val="it-IT" w:eastAsia="it-IT"/>
              </w:rPr>
              <w:t> </w:t>
            </w:r>
          </w:p>
        </w:tc>
        <w:tc>
          <w:tcPr>
            <w:tcW w:w="1134" w:type="dxa"/>
            <w:tcBorders>
              <w:top w:val="nil"/>
              <w:left w:val="nil"/>
              <w:bottom w:val="single" w:sz="4" w:space="0" w:color="auto"/>
              <w:right w:val="single" w:sz="4" w:space="0" w:color="auto"/>
            </w:tcBorders>
            <w:shd w:val="clear" w:color="000000" w:fill="92D050"/>
            <w:noWrap/>
            <w:vAlign w:val="center"/>
          </w:tcPr>
          <w:p w:rsidR="00FF398E" w:rsidRPr="0023205E" w:rsidRDefault="00FF398E" w:rsidP="009717AB">
            <w:pPr>
              <w:rPr>
                <w:sz w:val="22"/>
                <w:szCs w:val="22"/>
                <w:lang w:val="it-IT" w:eastAsia="it-IT"/>
              </w:rPr>
            </w:pPr>
            <w:r w:rsidRPr="0023205E">
              <w:rPr>
                <w:sz w:val="22"/>
                <w:szCs w:val="22"/>
                <w:lang w:val="it-IT" w:eastAsia="it-IT"/>
              </w:rPr>
              <w:t> </w:t>
            </w:r>
          </w:p>
        </w:tc>
        <w:tc>
          <w:tcPr>
            <w:tcW w:w="1276" w:type="dxa"/>
            <w:tcBorders>
              <w:top w:val="nil"/>
              <w:left w:val="nil"/>
              <w:bottom w:val="single" w:sz="4" w:space="0" w:color="auto"/>
              <w:right w:val="single" w:sz="4" w:space="0" w:color="auto"/>
            </w:tcBorders>
            <w:shd w:val="clear" w:color="000000" w:fill="92D050"/>
            <w:noWrap/>
            <w:vAlign w:val="center"/>
          </w:tcPr>
          <w:p w:rsidR="00FF398E" w:rsidRPr="0023205E" w:rsidRDefault="00FF398E" w:rsidP="009717AB">
            <w:pPr>
              <w:jc w:val="right"/>
              <w:rPr>
                <w:sz w:val="22"/>
                <w:szCs w:val="22"/>
                <w:lang w:val="it-IT" w:eastAsia="it-IT"/>
              </w:rPr>
            </w:pPr>
            <w:r w:rsidRPr="0023205E">
              <w:rPr>
                <w:sz w:val="22"/>
                <w:szCs w:val="22"/>
                <w:lang w:val="it-IT" w:eastAsia="it-IT"/>
              </w:rPr>
              <w:t>8.000,00</w:t>
            </w:r>
          </w:p>
        </w:tc>
      </w:tr>
      <w:tr w:rsidR="00FF398E" w:rsidRPr="00880F77" w:rsidTr="00A0506B">
        <w:trPr>
          <w:trHeight w:val="300"/>
        </w:trPr>
        <w:tc>
          <w:tcPr>
            <w:tcW w:w="4282" w:type="dxa"/>
            <w:tcBorders>
              <w:top w:val="nil"/>
              <w:left w:val="single" w:sz="4" w:space="0" w:color="auto"/>
              <w:bottom w:val="single" w:sz="4" w:space="0" w:color="auto"/>
              <w:right w:val="single" w:sz="4" w:space="0" w:color="auto"/>
            </w:tcBorders>
            <w:noWrap/>
            <w:vAlign w:val="center"/>
          </w:tcPr>
          <w:p w:rsidR="00FF398E" w:rsidRPr="0023205E" w:rsidRDefault="00FF398E" w:rsidP="009717AB">
            <w:pPr>
              <w:rPr>
                <w:b/>
                <w:bCs/>
                <w:sz w:val="22"/>
                <w:szCs w:val="22"/>
                <w:lang w:val="fr-BE" w:eastAsia="it-IT"/>
              </w:rPr>
            </w:pPr>
            <w:r w:rsidRPr="0023205E">
              <w:rPr>
                <w:b/>
                <w:bCs/>
                <w:sz w:val="22"/>
                <w:szCs w:val="22"/>
                <w:lang w:val="fr-BE" w:eastAsia="it-IT"/>
              </w:rPr>
              <w:t>Missions de Suivi évaluation par CAPAD</w:t>
            </w:r>
          </w:p>
        </w:tc>
        <w:tc>
          <w:tcPr>
            <w:tcW w:w="1175" w:type="dxa"/>
            <w:tcBorders>
              <w:top w:val="nil"/>
              <w:left w:val="nil"/>
              <w:bottom w:val="single" w:sz="4" w:space="0" w:color="auto"/>
              <w:right w:val="single" w:sz="4" w:space="0" w:color="auto"/>
            </w:tcBorders>
            <w:noWrap/>
            <w:vAlign w:val="center"/>
          </w:tcPr>
          <w:p w:rsidR="00FF398E" w:rsidRPr="0023205E" w:rsidRDefault="00FF398E" w:rsidP="009717AB">
            <w:pPr>
              <w:rPr>
                <w:sz w:val="22"/>
                <w:szCs w:val="22"/>
                <w:lang w:val="fr-BE" w:eastAsia="it-IT"/>
              </w:rPr>
            </w:pPr>
            <w:r w:rsidRPr="0023205E">
              <w:rPr>
                <w:sz w:val="22"/>
                <w:szCs w:val="22"/>
                <w:lang w:val="fr-BE" w:eastAsia="it-IT"/>
              </w:rPr>
              <w:t> </w:t>
            </w:r>
          </w:p>
        </w:tc>
        <w:tc>
          <w:tcPr>
            <w:tcW w:w="1134" w:type="dxa"/>
            <w:tcBorders>
              <w:top w:val="nil"/>
              <w:left w:val="nil"/>
              <w:bottom w:val="single" w:sz="4" w:space="0" w:color="auto"/>
              <w:right w:val="single" w:sz="4" w:space="0" w:color="auto"/>
            </w:tcBorders>
            <w:noWrap/>
            <w:vAlign w:val="center"/>
          </w:tcPr>
          <w:p w:rsidR="00FF398E" w:rsidRPr="0023205E" w:rsidRDefault="00FF398E" w:rsidP="009717AB">
            <w:pPr>
              <w:rPr>
                <w:sz w:val="22"/>
                <w:szCs w:val="22"/>
                <w:lang w:val="fr-BE" w:eastAsia="it-IT"/>
              </w:rPr>
            </w:pPr>
            <w:r w:rsidRPr="0023205E">
              <w:rPr>
                <w:sz w:val="22"/>
                <w:szCs w:val="22"/>
                <w:lang w:val="fr-BE" w:eastAsia="it-IT"/>
              </w:rPr>
              <w:t> </w:t>
            </w:r>
          </w:p>
        </w:tc>
        <w:tc>
          <w:tcPr>
            <w:tcW w:w="1134" w:type="dxa"/>
            <w:tcBorders>
              <w:top w:val="nil"/>
              <w:left w:val="nil"/>
              <w:bottom w:val="single" w:sz="4" w:space="0" w:color="auto"/>
              <w:right w:val="single" w:sz="4" w:space="0" w:color="auto"/>
            </w:tcBorders>
            <w:noWrap/>
            <w:vAlign w:val="center"/>
          </w:tcPr>
          <w:p w:rsidR="00FF398E" w:rsidRPr="0023205E" w:rsidRDefault="00FF398E" w:rsidP="009717AB">
            <w:pPr>
              <w:rPr>
                <w:sz w:val="22"/>
                <w:szCs w:val="22"/>
                <w:lang w:val="fr-BE" w:eastAsia="it-IT"/>
              </w:rPr>
            </w:pPr>
            <w:r w:rsidRPr="0023205E">
              <w:rPr>
                <w:sz w:val="22"/>
                <w:szCs w:val="22"/>
                <w:lang w:val="fr-BE" w:eastAsia="it-IT"/>
              </w:rPr>
              <w:t> </w:t>
            </w:r>
          </w:p>
        </w:tc>
        <w:tc>
          <w:tcPr>
            <w:tcW w:w="1134" w:type="dxa"/>
            <w:tcBorders>
              <w:top w:val="nil"/>
              <w:left w:val="nil"/>
              <w:bottom w:val="single" w:sz="4" w:space="0" w:color="auto"/>
              <w:right w:val="single" w:sz="4" w:space="0" w:color="auto"/>
            </w:tcBorders>
            <w:noWrap/>
            <w:vAlign w:val="center"/>
          </w:tcPr>
          <w:p w:rsidR="00FF398E" w:rsidRPr="0023205E" w:rsidRDefault="00FF398E" w:rsidP="009717AB">
            <w:pPr>
              <w:rPr>
                <w:sz w:val="22"/>
                <w:szCs w:val="22"/>
                <w:lang w:val="fr-BE" w:eastAsia="it-IT"/>
              </w:rPr>
            </w:pPr>
            <w:r w:rsidRPr="0023205E">
              <w:rPr>
                <w:sz w:val="22"/>
                <w:szCs w:val="22"/>
                <w:lang w:val="fr-BE" w:eastAsia="it-IT"/>
              </w:rPr>
              <w:t> </w:t>
            </w:r>
          </w:p>
        </w:tc>
        <w:tc>
          <w:tcPr>
            <w:tcW w:w="1134" w:type="dxa"/>
            <w:tcBorders>
              <w:top w:val="nil"/>
              <w:left w:val="nil"/>
              <w:bottom w:val="single" w:sz="4" w:space="0" w:color="auto"/>
              <w:right w:val="single" w:sz="4" w:space="0" w:color="auto"/>
            </w:tcBorders>
            <w:noWrap/>
            <w:vAlign w:val="center"/>
          </w:tcPr>
          <w:p w:rsidR="00FF398E" w:rsidRPr="0023205E" w:rsidRDefault="00FF398E" w:rsidP="009717AB">
            <w:pPr>
              <w:rPr>
                <w:sz w:val="22"/>
                <w:szCs w:val="22"/>
                <w:lang w:val="fr-BE" w:eastAsia="it-IT"/>
              </w:rPr>
            </w:pPr>
            <w:r w:rsidRPr="0023205E">
              <w:rPr>
                <w:sz w:val="22"/>
                <w:szCs w:val="22"/>
                <w:lang w:val="fr-BE" w:eastAsia="it-IT"/>
              </w:rPr>
              <w:t> </w:t>
            </w:r>
          </w:p>
        </w:tc>
        <w:tc>
          <w:tcPr>
            <w:tcW w:w="1276" w:type="dxa"/>
            <w:tcBorders>
              <w:top w:val="nil"/>
              <w:left w:val="nil"/>
              <w:bottom w:val="single" w:sz="4" w:space="0" w:color="auto"/>
              <w:right w:val="single" w:sz="4" w:space="0" w:color="auto"/>
            </w:tcBorders>
            <w:noWrap/>
            <w:vAlign w:val="center"/>
          </w:tcPr>
          <w:p w:rsidR="00FF398E" w:rsidRPr="0023205E" w:rsidRDefault="00FF398E" w:rsidP="009717AB">
            <w:pPr>
              <w:rPr>
                <w:sz w:val="22"/>
                <w:szCs w:val="22"/>
                <w:lang w:val="fr-BE" w:eastAsia="it-IT"/>
              </w:rPr>
            </w:pPr>
            <w:r w:rsidRPr="0023205E">
              <w:rPr>
                <w:sz w:val="22"/>
                <w:szCs w:val="22"/>
                <w:lang w:val="fr-BE" w:eastAsia="it-IT"/>
              </w:rPr>
              <w:t> </w:t>
            </w:r>
          </w:p>
        </w:tc>
      </w:tr>
      <w:tr w:rsidR="00FF398E" w:rsidRPr="0023205E" w:rsidTr="00A0506B">
        <w:trPr>
          <w:trHeight w:val="300"/>
        </w:trPr>
        <w:tc>
          <w:tcPr>
            <w:tcW w:w="4282" w:type="dxa"/>
            <w:tcBorders>
              <w:top w:val="nil"/>
              <w:left w:val="single" w:sz="4" w:space="0" w:color="auto"/>
              <w:bottom w:val="single" w:sz="4" w:space="0" w:color="auto"/>
              <w:right w:val="single" w:sz="4" w:space="0" w:color="auto"/>
            </w:tcBorders>
            <w:noWrap/>
            <w:vAlign w:val="center"/>
          </w:tcPr>
          <w:p w:rsidR="00FF398E" w:rsidRPr="0023205E" w:rsidRDefault="00FF398E" w:rsidP="009717AB">
            <w:pPr>
              <w:rPr>
                <w:color w:val="0070C0"/>
                <w:sz w:val="22"/>
                <w:szCs w:val="22"/>
                <w:lang w:val="fr-BE" w:eastAsia="it-IT"/>
              </w:rPr>
            </w:pPr>
            <w:r w:rsidRPr="0023205E">
              <w:rPr>
                <w:color w:val="0070C0"/>
                <w:sz w:val="22"/>
                <w:szCs w:val="22"/>
                <w:lang w:val="fr-BE" w:eastAsia="it-IT"/>
              </w:rPr>
              <w:t xml:space="preserve">Frais pour l'évaluation à mi parcours </w:t>
            </w:r>
          </w:p>
        </w:tc>
        <w:tc>
          <w:tcPr>
            <w:tcW w:w="1175" w:type="dxa"/>
            <w:tcBorders>
              <w:top w:val="nil"/>
              <w:left w:val="nil"/>
              <w:bottom w:val="single" w:sz="4" w:space="0" w:color="auto"/>
              <w:right w:val="single" w:sz="4" w:space="0" w:color="auto"/>
            </w:tcBorders>
            <w:noWrap/>
            <w:vAlign w:val="center"/>
          </w:tcPr>
          <w:p w:rsidR="00FF398E" w:rsidRPr="0023205E" w:rsidRDefault="00FF398E" w:rsidP="009717AB">
            <w:pPr>
              <w:jc w:val="right"/>
              <w:rPr>
                <w:sz w:val="22"/>
                <w:szCs w:val="22"/>
                <w:lang w:val="it-IT" w:eastAsia="it-IT"/>
              </w:rPr>
            </w:pPr>
            <w:r w:rsidRPr="0023205E">
              <w:rPr>
                <w:sz w:val="22"/>
                <w:szCs w:val="22"/>
                <w:lang w:val="it-IT" w:eastAsia="it-IT"/>
              </w:rPr>
              <w:t>3.055,56</w:t>
            </w:r>
          </w:p>
        </w:tc>
        <w:tc>
          <w:tcPr>
            <w:tcW w:w="1134" w:type="dxa"/>
            <w:tcBorders>
              <w:top w:val="nil"/>
              <w:left w:val="nil"/>
              <w:bottom w:val="single" w:sz="4" w:space="0" w:color="auto"/>
              <w:right w:val="single" w:sz="4" w:space="0" w:color="auto"/>
            </w:tcBorders>
            <w:noWrap/>
            <w:vAlign w:val="center"/>
          </w:tcPr>
          <w:p w:rsidR="00FF398E" w:rsidRPr="0023205E" w:rsidRDefault="00FF398E" w:rsidP="009717AB">
            <w:pPr>
              <w:jc w:val="right"/>
              <w:rPr>
                <w:sz w:val="22"/>
                <w:szCs w:val="22"/>
                <w:lang w:val="it-IT" w:eastAsia="it-IT"/>
              </w:rPr>
            </w:pPr>
            <w:r w:rsidRPr="0023205E">
              <w:rPr>
                <w:sz w:val="22"/>
                <w:szCs w:val="22"/>
                <w:lang w:val="it-IT" w:eastAsia="it-IT"/>
              </w:rPr>
              <w:t>3.055,56</w:t>
            </w:r>
          </w:p>
        </w:tc>
        <w:tc>
          <w:tcPr>
            <w:tcW w:w="1134" w:type="dxa"/>
            <w:tcBorders>
              <w:top w:val="nil"/>
              <w:left w:val="nil"/>
              <w:bottom w:val="single" w:sz="4" w:space="0" w:color="auto"/>
              <w:right w:val="single" w:sz="4" w:space="0" w:color="auto"/>
            </w:tcBorders>
            <w:noWrap/>
            <w:vAlign w:val="center"/>
          </w:tcPr>
          <w:p w:rsidR="00FF398E" w:rsidRPr="0023205E" w:rsidRDefault="00FF398E" w:rsidP="009717AB">
            <w:pPr>
              <w:jc w:val="right"/>
              <w:rPr>
                <w:sz w:val="22"/>
                <w:szCs w:val="22"/>
                <w:lang w:val="it-IT" w:eastAsia="it-IT"/>
              </w:rPr>
            </w:pPr>
            <w:r w:rsidRPr="0023205E">
              <w:rPr>
                <w:sz w:val="22"/>
                <w:szCs w:val="22"/>
                <w:lang w:val="it-IT" w:eastAsia="it-IT"/>
              </w:rPr>
              <w:t>3.055,56</w:t>
            </w:r>
          </w:p>
        </w:tc>
        <w:tc>
          <w:tcPr>
            <w:tcW w:w="1134" w:type="dxa"/>
            <w:tcBorders>
              <w:top w:val="nil"/>
              <w:left w:val="nil"/>
              <w:bottom w:val="single" w:sz="4" w:space="0" w:color="auto"/>
              <w:right w:val="single" w:sz="4" w:space="0" w:color="auto"/>
            </w:tcBorders>
            <w:noWrap/>
            <w:vAlign w:val="center"/>
          </w:tcPr>
          <w:p w:rsidR="00FF398E" w:rsidRPr="0023205E" w:rsidRDefault="00FF398E" w:rsidP="009717AB">
            <w:pPr>
              <w:jc w:val="right"/>
              <w:rPr>
                <w:sz w:val="22"/>
                <w:szCs w:val="22"/>
                <w:lang w:val="it-IT" w:eastAsia="it-IT"/>
              </w:rPr>
            </w:pPr>
            <w:r w:rsidRPr="0023205E">
              <w:rPr>
                <w:sz w:val="22"/>
                <w:szCs w:val="22"/>
                <w:lang w:val="it-IT" w:eastAsia="it-IT"/>
              </w:rPr>
              <w:t>3.055,56</w:t>
            </w:r>
          </w:p>
        </w:tc>
        <w:tc>
          <w:tcPr>
            <w:tcW w:w="1134" w:type="dxa"/>
            <w:tcBorders>
              <w:top w:val="nil"/>
              <w:left w:val="nil"/>
              <w:bottom w:val="single" w:sz="4" w:space="0" w:color="auto"/>
              <w:right w:val="single" w:sz="4" w:space="0" w:color="auto"/>
            </w:tcBorders>
            <w:noWrap/>
            <w:vAlign w:val="center"/>
          </w:tcPr>
          <w:p w:rsidR="00FF398E" w:rsidRPr="0023205E" w:rsidRDefault="00FF398E" w:rsidP="009717AB">
            <w:pPr>
              <w:jc w:val="right"/>
              <w:rPr>
                <w:sz w:val="22"/>
                <w:szCs w:val="22"/>
                <w:lang w:val="it-IT" w:eastAsia="it-IT"/>
              </w:rPr>
            </w:pPr>
            <w:r w:rsidRPr="0023205E">
              <w:rPr>
                <w:sz w:val="22"/>
                <w:szCs w:val="22"/>
                <w:lang w:val="it-IT" w:eastAsia="it-IT"/>
              </w:rPr>
              <w:t>3.055,56</w:t>
            </w:r>
          </w:p>
        </w:tc>
        <w:tc>
          <w:tcPr>
            <w:tcW w:w="1276" w:type="dxa"/>
            <w:tcBorders>
              <w:top w:val="nil"/>
              <w:left w:val="nil"/>
              <w:bottom w:val="single" w:sz="4" w:space="0" w:color="auto"/>
              <w:right w:val="single" w:sz="4" w:space="0" w:color="auto"/>
            </w:tcBorders>
            <w:noWrap/>
            <w:vAlign w:val="center"/>
          </w:tcPr>
          <w:p w:rsidR="00FF398E" w:rsidRPr="0023205E" w:rsidRDefault="00FF398E" w:rsidP="009717AB">
            <w:pPr>
              <w:jc w:val="right"/>
              <w:rPr>
                <w:sz w:val="22"/>
                <w:szCs w:val="22"/>
                <w:lang w:val="it-IT" w:eastAsia="it-IT"/>
              </w:rPr>
            </w:pPr>
            <w:r w:rsidRPr="0023205E">
              <w:rPr>
                <w:sz w:val="22"/>
                <w:szCs w:val="22"/>
                <w:lang w:val="it-IT" w:eastAsia="it-IT"/>
              </w:rPr>
              <w:t>15.277,78</w:t>
            </w:r>
          </w:p>
        </w:tc>
      </w:tr>
      <w:tr w:rsidR="00FF398E" w:rsidRPr="0023205E" w:rsidTr="00A0506B">
        <w:trPr>
          <w:trHeight w:val="300"/>
        </w:trPr>
        <w:tc>
          <w:tcPr>
            <w:tcW w:w="4282" w:type="dxa"/>
            <w:tcBorders>
              <w:top w:val="nil"/>
              <w:left w:val="single" w:sz="4" w:space="0" w:color="auto"/>
              <w:bottom w:val="single" w:sz="4" w:space="0" w:color="auto"/>
              <w:right w:val="single" w:sz="4" w:space="0" w:color="auto"/>
            </w:tcBorders>
            <w:shd w:val="clear" w:color="000000" w:fill="92D050"/>
            <w:noWrap/>
            <w:vAlign w:val="center"/>
          </w:tcPr>
          <w:p w:rsidR="00FF398E" w:rsidRPr="0023205E" w:rsidRDefault="00FF398E" w:rsidP="009717AB">
            <w:pPr>
              <w:rPr>
                <w:sz w:val="22"/>
                <w:szCs w:val="22"/>
                <w:lang w:val="it-IT" w:eastAsia="it-IT"/>
              </w:rPr>
            </w:pPr>
            <w:r w:rsidRPr="0023205E">
              <w:rPr>
                <w:sz w:val="22"/>
                <w:szCs w:val="22"/>
                <w:lang w:val="it-IT" w:eastAsia="it-IT"/>
              </w:rPr>
              <w:t>Sous total</w:t>
            </w:r>
          </w:p>
        </w:tc>
        <w:tc>
          <w:tcPr>
            <w:tcW w:w="1175" w:type="dxa"/>
            <w:tcBorders>
              <w:top w:val="nil"/>
              <w:left w:val="nil"/>
              <w:bottom w:val="single" w:sz="4" w:space="0" w:color="auto"/>
              <w:right w:val="single" w:sz="4" w:space="0" w:color="auto"/>
            </w:tcBorders>
            <w:shd w:val="clear" w:color="000000" w:fill="92D050"/>
            <w:noWrap/>
            <w:vAlign w:val="center"/>
          </w:tcPr>
          <w:p w:rsidR="00FF398E" w:rsidRPr="0023205E" w:rsidRDefault="00FF398E" w:rsidP="009717AB">
            <w:pPr>
              <w:jc w:val="right"/>
              <w:rPr>
                <w:sz w:val="22"/>
                <w:szCs w:val="22"/>
                <w:lang w:val="it-IT" w:eastAsia="it-IT"/>
              </w:rPr>
            </w:pPr>
            <w:r w:rsidRPr="0023205E">
              <w:rPr>
                <w:sz w:val="22"/>
                <w:szCs w:val="22"/>
                <w:lang w:val="it-IT" w:eastAsia="it-IT"/>
              </w:rPr>
              <w:t>3.055,56</w:t>
            </w:r>
          </w:p>
        </w:tc>
        <w:tc>
          <w:tcPr>
            <w:tcW w:w="1134" w:type="dxa"/>
            <w:tcBorders>
              <w:top w:val="nil"/>
              <w:left w:val="nil"/>
              <w:bottom w:val="single" w:sz="4" w:space="0" w:color="auto"/>
              <w:right w:val="single" w:sz="4" w:space="0" w:color="auto"/>
            </w:tcBorders>
            <w:shd w:val="clear" w:color="000000" w:fill="92D050"/>
            <w:noWrap/>
            <w:vAlign w:val="center"/>
          </w:tcPr>
          <w:p w:rsidR="00FF398E" w:rsidRPr="0023205E" w:rsidRDefault="00FF398E" w:rsidP="009717AB">
            <w:pPr>
              <w:jc w:val="right"/>
              <w:rPr>
                <w:sz w:val="22"/>
                <w:szCs w:val="22"/>
                <w:lang w:val="it-IT" w:eastAsia="it-IT"/>
              </w:rPr>
            </w:pPr>
            <w:r w:rsidRPr="0023205E">
              <w:rPr>
                <w:sz w:val="22"/>
                <w:szCs w:val="22"/>
                <w:lang w:val="it-IT" w:eastAsia="it-IT"/>
              </w:rPr>
              <w:t>3.055,56</w:t>
            </w:r>
          </w:p>
        </w:tc>
        <w:tc>
          <w:tcPr>
            <w:tcW w:w="1134" w:type="dxa"/>
            <w:tcBorders>
              <w:top w:val="nil"/>
              <w:left w:val="nil"/>
              <w:bottom w:val="single" w:sz="4" w:space="0" w:color="auto"/>
              <w:right w:val="single" w:sz="4" w:space="0" w:color="auto"/>
            </w:tcBorders>
            <w:shd w:val="clear" w:color="000000" w:fill="92D050"/>
            <w:noWrap/>
            <w:vAlign w:val="center"/>
          </w:tcPr>
          <w:p w:rsidR="00FF398E" w:rsidRPr="0023205E" w:rsidRDefault="00FF398E" w:rsidP="009717AB">
            <w:pPr>
              <w:jc w:val="right"/>
              <w:rPr>
                <w:sz w:val="22"/>
                <w:szCs w:val="22"/>
                <w:lang w:val="it-IT" w:eastAsia="it-IT"/>
              </w:rPr>
            </w:pPr>
            <w:r w:rsidRPr="0023205E">
              <w:rPr>
                <w:sz w:val="22"/>
                <w:szCs w:val="22"/>
                <w:lang w:val="it-IT" w:eastAsia="it-IT"/>
              </w:rPr>
              <w:t>3.055,56</w:t>
            </w:r>
          </w:p>
        </w:tc>
        <w:tc>
          <w:tcPr>
            <w:tcW w:w="1134" w:type="dxa"/>
            <w:tcBorders>
              <w:top w:val="nil"/>
              <w:left w:val="nil"/>
              <w:bottom w:val="single" w:sz="4" w:space="0" w:color="auto"/>
              <w:right w:val="single" w:sz="4" w:space="0" w:color="auto"/>
            </w:tcBorders>
            <w:shd w:val="clear" w:color="000000" w:fill="92D050"/>
            <w:noWrap/>
            <w:vAlign w:val="center"/>
          </w:tcPr>
          <w:p w:rsidR="00FF398E" w:rsidRPr="0023205E" w:rsidRDefault="00FF398E" w:rsidP="009717AB">
            <w:pPr>
              <w:jc w:val="right"/>
              <w:rPr>
                <w:sz w:val="22"/>
                <w:szCs w:val="22"/>
                <w:lang w:val="it-IT" w:eastAsia="it-IT"/>
              </w:rPr>
            </w:pPr>
            <w:r w:rsidRPr="0023205E">
              <w:rPr>
                <w:sz w:val="22"/>
                <w:szCs w:val="22"/>
                <w:lang w:val="it-IT" w:eastAsia="it-IT"/>
              </w:rPr>
              <w:t>3.055,56</w:t>
            </w:r>
          </w:p>
        </w:tc>
        <w:tc>
          <w:tcPr>
            <w:tcW w:w="1134" w:type="dxa"/>
            <w:tcBorders>
              <w:top w:val="nil"/>
              <w:left w:val="nil"/>
              <w:bottom w:val="single" w:sz="4" w:space="0" w:color="auto"/>
              <w:right w:val="single" w:sz="4" w:space="0" w:color="auto"/>
            </w:tcBorders>
            <w:shd w:val="clear" w:color="000000" w:fill="92D050"/>
            <w:noWrap/>
            <w:vAlign w:val="center"/>
          </w:tcPr>
          <w:p w:rsidR="00FF398E" w:rsidRPr="0023205E" w:rsidRDefault="00FF398E" w:rsidP="009717AB">
            <w:pPr>
              <w:jc w:val="right"/>
              <w:rPr>
                <w:sz w:val="22"/>
                <w:szCs w:val="22"/>
                <w:lang w:val="it-IT" w:eastAsia="it-IT"/>
              </w:rPr>
            </w:pPr>
            <w:r w:rsidRPr="0023205E">
              <w:rPr>
                <w:sz w:val="22"/>
                <w:szCs w:val="22"/>
                <w:lang w:val="it-IT" w:eastAsia="it-IT"/>
              </w:rPr>
              <w:t>3.055,56</w:t>
            </w:r>
          </w:p>
        </w:tc>
        <w:tc>
          <w:tcPr>
            <w:tcW w:w="1276" w:type="dxa"/>
            <w:tcBorders>
              <w:top w:val="nil"/>
              <w:left w:val="nil"/>
              <w:bottom w:val="single" w:sz="4" w:space="0" w:color="auto"/>
              <w:right w:val="single" w:sz="4" w:space="0" w:color="auto"/>
            </w:tcBorders>
            <w:shd w:val="clear" w:color="000000" w:fill="92D050"/>
            <w:noWrap/>
            <w:vAlign w:val="center"/>
          </w:tcPr>
          <w:p w:rsidR="00FF398E" w:rsidRPr="0023205E" w:rsidRDefault="00FF398E" w:rsidP="009717AB">
            <w:pPr>
              <w:jc w:val="right"/>
              <w:rPr>
                <w:sz w:val="22"/>
                <w:szCs w:val="22"/>
                <w:lang w:val="it-IT" w:eastAsia="it-IT"/>
              </w:rPr>
            </w:pPr>
            <w:r w:rsidRPr="0023205E">
              <w:rPr>
                <w:sz w:val="22"/>
                <w:szCs w:val="22"/>
                <w:lang w:val="it-IT" w:eastAsia="it-IT"/>
              </w:rPr>
              <w:t>15.277,78</w:t>
            </w:r>
          </w:p>
        </w:tc>
      </w:tr>
      <w:tr w:rsidR="00FF398E" w:rsidRPr="00880F77" w:rsidTr="00A0506B">
        <w:trPr>
          <w:trHeight w:val="510"/>
        </w:trPr>
        <w:tc>
          <w:tcPr>
            <w:tcW w:w="4282" w:type="dxa"/>
            <w:tcBorders>
              <w:top w:val="nil"/>
              <w:left w:val="single" w:sz="4" w:space="0" w:color="auto"/>
              <w:bottom w:val="single" w:sz="4" w:space="0" w:color="auto"/>
              <w:right w:val="single" w:sz="4" w:space="0" w:color="auto"/>
            </w:tcBorders>
            <w:vAlign w:val="center"/>
          </w:tcPr>
          <w:p w:rsidR="00FF398E" w:rsidRPr="0023205E" w:rsidRDefault="00FF398E" w:rsidP="009717AB">
            <w:pPr>
              <w:rPr>
                <w:b/>
                <w:bCs/>
                <w:sz w:val="22"/>
                <w:szCs w:val="22"/>
                <w:lang w:val="fr-BE" w:eastAsia="it-IT"/>
              </w:rPr>
            </w:pPr>
            <w:r w:rsidRPr="0023205E">
              <w:rPr>
                <w:b/>
                <w:bCs/>
                <w:sz w:val="22"/>
                <w:szCs w:val="22"/>
                <w:lang w:val="fr-BE" w:eastAsia="it-IT"/>
              </w:rPr>
              <w:t xml:space="preserve">Frais de coordination et de suivi-évaluation par CSA </w:t>
            </w:r>
          </w:p>
        </w:tc>
        <w:tc>
          <w:tcPr>
            <w:tcW w:w="1175" w:type="dxa"/>
            <w:tcBorders>
              <w:top w:val="nil"/>
              <w:left w:val="nil"/>
              <w:bottom w:val="single" w:sz="4" w:space="0" w:color="auto"/>
              <w:right w:val="single" w:sz="4" w:space="0" w:color="auto"/>
            </w:tcBorders>
            <w:noWrap/>
            <w:vAlign w:val="center"/>
          </w:tcPr>
          <w:p w:rsidR="00FF398E" w:rsidRPr="0023205E" w:rsidRDefault="00FF398E" w:rsidP="009717AB">
            <w:pPr>
              <w:rPr>
                <w:sz w:val="22"/>
                <w:szCs w:val="22"/>
                <w:lang w:val="fr-BE" w:eastAsia="it-IT"/>
              </w:rPr>
            </w:pPr>
            <w:r w:rsidRPr="0023205E">
              <w:rPr>
                <w:sz w:val="22"/>
                <w:szCs w:val="22"/>
                <w:lang w:val="fr-BE" w:eastAsia="it-IT"/>
              </w:rPr>
              <w:t> </w:t>
            </w:r>
          </w:p>
        </w:tc>
        <w:tc>
          <w:tcPr>
            <w:tcW w:w="1134" w:type="dxa"/>
            <w:tcBorders>
              <w:top w:val="nil"/>
              <w:left w:val="nil"/>
              <w:bottom w:val="single" w:sz="4" w:space="0" w:color="auto"/>
              <w:right w:val="single" w:sz="4" w:space="0" w:color="auto"/>
            </w:tcBorders>
            <w:noWrap/>
            <w:vAlign w:val="center"/>
          </w:tcPr>
          <w:p w:rsidR="00FF398E" w:rsidRPr="0023205E" w:rsidRDefault="00FF398E" w:rsidP="009717AB">
            <w:pPr>
              <w:rPr>
                <w:sz w:val="22"/>
                <w:szCs w:val="22"/>
                <w:lang w:val="fr-BE" w:eastAsia="it-IT"/>
              </w:rPr>
            </w:pPr>
            <w:r w:rsidRPr="0023205E">
              <w:rPr>
                <w:sz w:val="22"/>
                <w:szCs w:val="22"/>
                <w:lang w:val="fr-BE" w:eastAsia="it-IT"/>
              </w:rPr>
              <w:t> </w:t>
            </w:r>
          </w:p>
        </w:tc>
        <w:tc>
          <w:tcPr>
            <w:tcW w:w="1134" w:type="dxa"/>
            <w:tcBorders>
              <w:top w:val="nil"/>
              <w:left w:val="nil"/>
              <w:bottom w:val="single" w:sz="4" w:space="0" w:color="auto"/>
              <w:right w:val="single" w:sz="4" w:space="0" w:color="auto"/>
            </w:tcBorders>
            <w:noWrap/>
            <w:vAlign w:val="center"/>
          </w:tcPr>
          <w:p w:rsidR="00FF398E" w:rsidRPr="0023205E" w:rsidRDefault="00FF398E" w:rsidP="009717AB">
            <w:pPr>
              <w:rPr>
                <w:sz w:val="22"/>
                <w:szCs w:val="22"/>
                <w:lang w:val="fr-BE" w:eastAsia="it-IT"/>
              </w:rPr>
            </w:pPr>
            <w:r w:rsidRPr="0023205E">
              <w:rPr>
                <w:sz w:val="22"/>
                <w:szCs w:val="22"/>
                <w:lang w:val="fr-BE" w:eastAsia="it-IT"/>
              </w:rPr>
              <w:t> </w:t>
            </w:r>
          </w:p>
        </w:tc>
        <w:tc>
          <w:tcPr>
            <w:tcW w:w="1134" w:type="dxa"/>
            <w:tcBorders>
              <w:top w:val="nil"/>
              <w:left w:val="nil"/>
              <w:bottom w:val="single" w:sz="4" w:space="0" w:color="auto"/>
              <w:right w:val="single" w:sz="4" w:space="0" w:color="auto"/>
            </w:tcBorders>
            <w:noWrap/>
            <w:vAlign w:val="center"/>
          </w:tcPr>
          <w:p w:rsidR="00FF398E" w:rsidRPr="0023205E" w:rsidRDefault="00FF398E" w:rsidP="009717AB">
            <w:pPr>
              <w:rPr>
                <w:sz w:val="22"/>
                <w:szCs w:val="22"/>
                <w:lang w:val="fr-BE" w:eastAsia="it-IT"/>
              </w:rPr>
            </w:pPr>
            <w:r w:rsidRPr="0023205E">
              <w:rPr>
                <w:sz w:val="22"/>
                <w:szCs w:val="22"/>
                <w:lang w:val="fr-BE" w:eastAsia="it-IT"/>
              </w:rPr>
              <w:t> </w:t>
            </w:r>
          </w:p>
        </w:tc>
        <w:tc>
          <w:tcPr>
            <w:tcW w:w="1134" w:type="dxa"/>
            <w:tcBorders>
              <w:top w:val="nil"/>
              <w:left w:val="nil"/>
              <w:bottom w:val="single" w:sz="4" w:space="0" w:color="auto"/>
              <w:right w:val="single" w:sz="4" w:space="0" w:color="auto"/>
            </w:tcBorders>
            <w:noWrap/>
            <w:vAlign w:val="center"/>
          </w:tcPr>
          <w:p w:rsidR="00FF398E" w:rsidRPr="0023205E" w:rsidRDefault="00FF398E" w:rsidP="009717AB">
            <w:pPr>
              <w:rPr>
                <w:sz w:val="22"/>
                <w:szCs w:val="22"/>
                <w:lang w:val="fr-BE" w:eastAsia="it-IT"/>
              </w:rPr>
            </w:pPr>
            <w:r w:rsidRPr="0023205E">
              <w:rPr>
                <w:sz w:val="22"/>
                <w:szCs w:val="22"/>
                <w:lang w:val="fr-BE" w:eastAsia="it-IT"/>
              </w:rPr>
              <w:t> </w:t>
            </w:r>
          </w:p>
        </w:tc>
        <w:tc>
          <w:tcPr>
            <w:tcW w:w="1276" w:type="dxa"/>
            <w:tcBorders>
              <w:top w:val="nil"/>
              <w:left w:val="nil"/>
              <w:bottom w:val="single" w:sz="4" w:space="0" w:color="auto"/>
              <w:right w:val="single" w:sz="4" w:space="0" w:color="auto"/>
            </w:tcBorders>
            <w:noWrap/>
            <w:vAlign w:val="center"/>
          </w:tcPr>
          <w:p w:rsidR="00FF398E" w:rsidRPr="0023205E" w:rsidRDefault="00FF398E" w:rsidP="009717AB">
            <w:pPr>
              <w:rPr>
                <w:sz w:val="22"/>
                <w:szCs w:val="22"/>
                <w:lang w:val="fr-BE" w:eastAsia="it-IT"/>
              </w:rPr>
            </w:pPr>
            <w:r w:rsidRPr="0023205E">
              <w:rPr>
                <w:sz w:val="22"/>
                <w:szCs w:val="22"/>
                <w:lang w:val="fr-BE" w:eastAsia="it-IT"/>
              </w:rPr>
              <w:t> </w:t>
            </w:r>
          </w:p>
        </w:tc>
      </w:tr>
      <w:tr w:rsidR="00FF398E" w:rsidRPr="0023205E" w:rsidTr="00A0506B">
        <w:trPr>
          <w:trHeight w:val="300"/>
        </w:trPr>
        <w:tc>
          <w:tcPr>
            <w:tcW w:w="4282" w:type="dxa"/>
            <w:tcBorders>
              <w:top w:val="nil"/>
              <w:left w:val="single" w:sz="4" w:space="0" w:color="auto"/>
              <w:bottom w:val="single" w:sz="4" w:space="0" w:color="auto"/>
              <w:right w:val="single" w:sz="4" w:space="0" w:color="auto"/>
            </w:tcBorders>
            <w:noWrap/>
            <w:vAlign w:val="center"/>
          </w:tcPr>
          <w:p w:rsidR="00FF398E" w:rsidRPr="0023205E" w:rsidRDefault="00FF398E" w:rsidP="009717AB">
            <w:pPr>
              <w:rPr>
                <w:color w:val="0070C0"/>
                <w:sz w:val="22"/>
                <w:szCs w:val="22"/>
                <w:lang w:val="it-IT" w:eastAsia="it-IT"/>
              </w:rPr>
            </w:pPr>
            <w:r w:rsidRPr="0023205E">
              <w:rPr>
                <w:color w:val="0070C0"/>
                <w:sz w:val="22"/>
                <w:szCs w:val="22"/>
                <w:lang w:val="it-IT" w:eastAsia="it-IT"/>
              </w:rPr>
              <w:t xml:space="preserve">Salaire Responsable du Programme </w:t>
            </w:r>
          </w:p>
        </w:tc>
        <w:tc>
          <w:tcPr>
            <w:tcW w:w="1175" w:type="dxa"/>
            <w:tcBorders>
              <w:top w:val="nil"/>
              <w:left w:val="nil"/>
              <w:bottom w:val="single" w:sz="4" w:space="0" w:color="auto"/>
              <w:right w:val="single" w:sz="4" w:space="0" w:color="auto"/>
            </w:tcBorders>
            <w:noWrap/>
            <w:vAlign w:val="center"/>
          </w:tcPr>
          <w:p w:rsidR="00FF398E" w:rsidRPr="0023205E" w:rsidRDefault="00FF398E" w:rsidP="009717AB">
            <w:pPr>
              <w:jc w:val="right"/>
              <w:rPr>
                <w:sz w:val="22"/>
                <w:szCs w:val="22"/>
                <w:lang w:val="it-IT" w:eastAsia="it-IT"/>
              </w:rPr>
            </w:pPr>
            <w:r w:rsidRPr="0023205E">
              <w:rPr>
                <w:sz w:val="22"/>
                <w:szCs w:val="22"/>
                <w:lang w:val="it-IT" w:eastAsia="it-IT"/>
              </w:rPr>
              <w:t>21.200,00</w:t>
            </w:r>
          </w:p>
        </w:tc>
        <w:tc>
          <w:tcPr>
            <w:tcW w:w="1134" w:type="dxa"/>
            <w:tcBorders>
              <w:top w:val="nil"/>
              <w:left w:val="nil"/>
              <w:bottom w:val="single" w:sz="4" w:space="0" w:color="auto"/>
              <w:right w:val="single" w:sz="4" w:space="0" w:color="auto"/>
            </w:tcBorders>
            <w:noWrap/>
            <w:vAlign w:val="center"/>
          </w:tcPr>
          <w:p w:rsidR="00FF398E" w:rsidRPr="0023205E" w:rsidRDefault="00FF398E" w:rsidP="009717AB">
            <w:pPr>
              <w:jc w:val="right"/>
              <w:rPr>
                <w:sz w:val="22"/>
                <w:szCs w:val="22"/>
                <w:lang w:val="it-IT" w:eastAsia="it-IT"/>
              </w:rPr>
            </w:pPr>
            <w:r w:rsidRPr="0023205E">
              <w:rPr>
                <w:sz w:val="22"/>
                <w:szCs w:val="22"/>
                <w:lang w:val="it-IT" w:eastAsia="it-IT"/>
              </w:rPr>
              <w:t>21.200,00</w:t>
            </w:r>
          </w:p>
        </w:tc>
        <w:tc>
          <w:tcPr>
            <w:tcW w:w="1134" w:type="dxa"/>
            <w:tcBorders>
              <w:top w:val="nil"/>
              <w:left w:val="nil"/>
              <w:bottom w:val="single" w:sz="4" w:space="0" w:color="auto"/>
              <w:right w:val="single" w:sz="4" w:space="0" w:color="auto"/>
            </w:tcBorders>
            <w:noWrap/>
            <w:vAlign w:val="center"/>
          </w:tcPr>
          <w:p w:rsidR="00FF398E" w:rsidRPr="0023205E" w:rsidRDefault="00FF398E" w:rsidP="009717AB">
            <w:pPr>
              <w:jc w:val="right"/>
              <w:rPr>
                <w:sz w:val="22"/>
                <w:szCs w:val="22"/>
                <w:lang w:val="it-IT" w:eastAsia="it-IT"/>
              </w:rPr>
            </w:pPr>
            <w:r w:rsidRPr="0023205E">
              <w:rPr>
                <w:sz w:val="22"/>
                <w:szCs w:val="22"/>
                <w:lang w:val="it-IT" w:eastAsia="it-IT"/>
              </w:rPr>
              <w:t>15.900,00</w:t>
            </w:r>
          </w:p>
        </w:tc>
        <w:tc>
          <w:tcPr>
            <w:tcW w:w="1134" w:type="dxa"/>
            <w:tcBorders>
              <w:top w:val="nil"/>
              <w:left w:val="nil"/>
              <w:bottom w:val="single" w:sz="4" w:space="0" w:color="auto"/>
              <w:right w:val="single" w:sz="4" w:space="0" w:color="auto"/>
            </w:tcBorders>
            <w:noWrap/>
            <w:vAlign w:val="center"/>
          </w:tcPr>
          <w:p w:rsidR="00FF398E" w:rsidRPr="0023205E" w:rsidRDefault="00FF398E" w:rsidP="009717AB">
            <w:pPr>
              <w:jc w:val="right"/>
              <w:rPr>
                <w:sz w:val="22"/>
                <w:szCs w:val="22"/>
                <w:lang w:val="it-IT" w:eastAsia="it-IT"/>
              </w:rPr>
            </w:pPr>
            <w:r w:rsidRPr="0023205E">
              <w:rPr>
                <w:sz w:val="22"/>
                <w:szCs w:val="22"/>
                <w:lang w:val="it-IT" w:eastAsia="it-IT"/>
              </w:rPr>
              <w:t>15.900,00</w:t>
            </w:r>
          </w:p>
        </w:tc>
        <w:tc>
          <w:tcPr>
            <w:tcW w:w="1134" w:type="dxa"/>
            <w:tcBorders>
              <w:top w:val="nil"/>
              <w:left w:val="nil"/>
              <w:bottom w:val="single" w:sz="4" w:space="0" w:color="auto"/>
              <w:right w:val="single" w:sz="4" w:space="0" w:color="auto"/>
            </w:tcBorders>
            <w:noWrap/>
            <w:vAlign w:val="center"/>
          </w:tcPr>
          <w:p w:rsidR="00FF398E" w:rsidRPr="0023205E" w:rsidRDefault="00FF398E" w:rsidP="009717AB">
            <w:pPr>
              <w:jc w:val="right"/>
              <w:rPr>
                <w:sz w:val="22"/>
                <w:szCs w:val="22"/>
                <w:lang w:val="it-IT" w:eastAsia="it-IT"/>
              </w:rPr>
            </w:pPr>
            <w:r w:rsidRPr="0023205E">
              <w:rPr>
                <w:sz w:val="22"/>
                <w:szCs w:val="22"/>
                <w:lang w:val="it-IT" w:eastAsia="it-IT"/>
              </w:rPr>
              <w:t>15.900,00</w:t>
            </w:r>
          </w:p>
        </w:tc>
        <w:tc>
          <w:tcPr>
            <w:tcW w:w="1276" w:type="dxa"/>
            <w:tcBorders>
              <w:top w:val="nil"/>
              <w:left w:val="nil"/>
              <w:bottom w:val="single" w:sz="4" w:space="0" w:color="auto"/>
              <w:right w:val="single" w:sz="4" w:space="0" w:color="auto"/>
            </w:tcBorders>
            <w:noWrap/>
            <w:vAlign w:val="center"/>
          </w:tcPr>
          <w:p w:rsidR="00FF398E" w:rsidRPr="0023205E" w:rsidRDefault="00FF398E" w:rsidP="009717AB">
            <w:pPr>
              <w:jc w:val="right"/>
              <w:rPr>
                <w:sz w:val="22"/>
                <w:szCs w:val="22"/>
                <w:lang w:val="it-IT" w:eastAsia="it-IT"/>
              </w:rPr>
            </w:pPr>
            <w:r w:rsidRPr="0023205E">
              <w:rPr>
                <w:sz w:val="22"/>
                <w:szCs w:val="22"/>
                <w:lang w:val="it-IT" w:eastAsia="it-IT"/>
              </w:rPr>
              <w:t>90.100,00</w:t>
            </w:r>
          </w:p>
        </w:tc>
      </w:tr>
      <w:tr w:rsidR="00FF398E" w:rsidRPr="0023205E" w:rsidTr="00A0506B">
        <w:trPr>
          <w:trHeight w:val="300"/>
        </w:trPr>
        <w:tc>
          <w:tcPr>
            <w:tcW w:w="4282" w:type="dxa"/>
            <w:tcBorders>
              <w:top w:val="nil"/>
              <w:left w:val="single" w:sz="4" w:space="0" w:color="auto"/>
              <w:bottom w:val="single" w:sz="4" w:space="0" w:color="auto"/>
              <w:right w:val="single" w:sz="4" w:space="0" w:color="auto"/>
            </w:tcBorders>
            <w:noWrap/>
            <w:vAlign w:val="center"/>
          </w:tcPr>
          <w:p w:rsidR="00FF398E" w:rsidRPr="0023205E" w:rsidRDefault="00FF398E" w:rsidP="009717AB">
            <w:pPr>
              <w:rPr>
                <w:color w:val="0070C0"/>
                <w:sz w:val="22"/>
                <w:szCs w:val="22"/>
                <w:lang w:val="it-IT" w:eastAsia="it-IT"/>
              </w:rPr>
            </w:pPr>
            <w:r w:rsidRPr="0023205E">
              <w:rPr>
                <w:color w:val="0070C0"/>
                <w:sz w:val="22"/>
                <w:szCs w:val="22"/>
                <w:lang w:val="it-IT" w:eastAsia="it-IT"/>
              </w:rPr>
              <w:t xml:space="preserve">Consultants </w:t>
            </w:r>
          </w:p>
        </w:tc>
        <w:tc>
          <w:tcPr>
            <w:tcW w:w="1175" w:type="dxa"/>
            <w:tcBorders>
              <w:top w:val="nil"/>
              <w:left w:val="nil"/>
              <w:bottom w:val="single" w:sz="4" w:space="0" w:color="auto"/>
              <w:right w:val="single" w:sz="4" w:space="0" w:color="auto"/>
            </w:tcBorders>
            <w:noWrap/>
            <w:vAlign w:val="center"/>
          </w:tcPr>
          <w:p w:rsidR="00FF398E" w:rsidRPr="0023205E" w:rsidRDefault="00FF398E" w:rsidP="009717AB">
            <w:pPr>
              <w:jc w:val="right"/>
              <w:rPr>
                <w:sz w:val="22"/>
                <w:szCs w:val="22"/>
                <w:lang w:val="it-IT" w:eastAsia="it-IT"/>
              </w:rPr>
            </w:pPr>
            <w:r w:rsidRPr="0023205E">
              <w:rPr>
                <w:sz w:val="22"/>
                <w:szCs w:val="22"/>
                <w:lang w:val="it-IT" w:eastAsia="it-IT"/>
              </w:rPr>
              <w:t>2.700,00</w:t>
            </w:r>
          </w:p>
        </w:tc>
        <w:tc>
          <w:tcPr>
            <w:tcW w:w="1134" w:type="dxa"/>
            <w:tcBorders>
              <w:top w:val="nil"/>
              <w:left w:val="nil"/>
              <w:bottom w:val="single" w:sz="4" w:space="0" w:color="auto"/>
              <w:right w:val="single" w:sz="4" w:space="0" w:color="auto"/>
            </w:tcBorders>
            <w:noWrap/>
            <w:vAlign w:val="center"/>
          </w:tcPr>
          <w:p w:rsidR="00FF398E" w:rsidRPr="0023205E" w:rsidRDefault="00FF398E" w:rsidP="009717AB">
            <w:pPr>
              <w:jc w:val="right"/>
              <w:rPr>
                <w:sz w:val="22"/>
                <w:szCs w:val="22"/>
                <w:lang w:val="it-IT" w:eastAsia="it-IT"/>
              </w:rPr>
            </w:pPr>
            <w:r w:rsidRPr="0023205E">
              <w:rPr>
                <w:sz w:val="22"/>
                <w:szCs w:val="22"/>
                <w:lang w:val="it-IT" w:eastAsia="it-IT"/>
              </w:rPr>
              <w:t>2.700,00</w:t>
            </w:r>
          </w:p>
        </w:tc>
        <w:tc>
          <w:tcPr>
            <w:tcW w:w="1134" w:type="dxa"/>
            <w:tcBorders>
              <w:top w:val="nil"/>
              <w:left w:val="nil"/>
              <w:bottom w:val="single" w:sz="4" w:space="0" w:color="auto"/>
              <w:right w:val="single" w:sz="4" w:space="0" w:color="auto"/>
            </w:tcBorders>
            <w:noWrap/>
            <w:vAlign w:val="center"/>
          </w:tcPr>
          <w:p w:rsidR="00FF398E" w:rsidRPr="0023205E" w:rsidRDefault="00FF398E" w:rsidP="009717AB">
            <w:pPr>
              <w:jc w:val="right"/>
              <w:rPr>
                <w:sz w:val="22"/>
                <w:szCs w:val="22"/>
                <w:lang w:val="it-IT" w:eastAsia="it-IT"/>
              </w:rPr>
            </w:pPr>
            <w:r w:rsidRPr="0023205E">
              <w:rPr>
                <w:sz w:val="22"/>
                <w:szCs w:val="22"/>
                <w:lang w:val="it-IT" w:eastAsia="it-IT"/>
              </w:rPr>
              <w:t>2.700,00</w:t>
            </w:r>
          </w:p>
        </w:tc>
        <w:tc>
          <w:tcPr>
            <w:tcW w:w="1134" w:type="dxa"/>
            <w:tcBorders>
              <w:top w:val="nil"/>
              <w:left w:val="nil"/>
              <w:bottom w:val="single" w:sz="4" w:space="0" w:color="auto"/>
              <w:right w:val="single" w:sz="4" w:space="0" w:color="auto"/>
            </w:tcBorders>
            <w:noWrap/>
            <w:vAlign w:val="center"/>
          </w:tcPr>
          <w:p w:rsidR="00FF398E" w:rsidRPr="0023205E" w:rsidRDefault="00FF398E" w:rsidP="009717AB">
            <w:pPr>
              <w:jc w:val="right"/>
              <w:rPr>
                <w:sz w:val="22"/>
                <w:szCs w:val="22"/>
                <w:lang w:val="it-IT" w:eastAsia="it-IT"/>
              </w:rPr>
            </w:pPr>
            <w:r w:rsidRPr="0023205E">
              <w:rPr>
                <w:sz w:val="22"/>
                <w:szCs w:val="22"/>
                <w:lang w:val="it-IT" w:eastAsia="it-IT"/>
              </w:rPr>
              <w:t>2.700,00</w:t>
            </w:r>
          </w:p>
        </w:tc>
        <w:tc>
          <w:tcPr>
            <w:tcW w:w="1134" w:type="dxa"/>
            <w:tcBorders>
              <w:top w:val="nil"/>
              <w:left w:val="nil"/>
              <w:bottom w:val="single" w:sz="4" w:space="0" w:color="auto"/>
              <w:right w:val="single" w:sz="4" w:space="0" w:color="auto"/>
            </w:tcBorders>
            <w:noWrap/>
            <w:vAlign w:val="center"/>
          </w:tcPr>
          <w:p w:rsidR="00FF398E" w:rsidRPr="0023205E" w:rsidRDefault="00FF398E" w:rsidP="009717AB">
            <w:pPr>
              <w:jc w:val="right"/>
              <w:rPr>
                <w:sz w:val="22"/>
                <w:szCs w:val="22"/>
                <w:lang w:val="it-IT" w:eastAsia="it-IT"/>
              </w:rPr>
            </w:pPr>
            <w:r w:rsidRPr="0023205E">
              <w:rPr>
                <w:sz w:val="22"/>
                <w:szCs w:val="22"/>
                <w:lang w:val="it-IT" w:eastAsia="it-IT"/>
              </w:rPr>
              <w:t>2.700,00</w:t>
            </w:r>
          </w:p>
        </w:tc>
        <w:tc>
          <w:tcPr>
            <w:tcW w:w="1276" w:type="dxa"/>
            <w:tcBorders>
              <w:top w:val="nil"/>
              <w:left w:val="nil"/>
              <w:bottom w:val="single" w:sz="4" w:space="0" w:color="auto"/>
              <w:right w:val="single" w:sz="4" w:space="0" w:color="auto"/>
            </w:tcBorders>
            <w:noWrap/>
            <w:vAlign w:val="center"/>
          </w:tcPr>
          <w:p w:rsidR="00FF398E" w:rsidRPr="0023205E" w:rsidRDefault="00FF398E" w:rsidP="009717AB">
            <w:pPr>
              <w:jc w:val="right"/>
              <w:rPr>
                <w:sz w:val="22"/>
                <w:szCs w:val="22"/>
                <w:lang w:val="it-IT" w:eastAsia="it-IT"/>
              </w:rPr>
            </w:pPr>
            <w:r w:rsidRPr="0023205E">
              <w:rPr>
                <w:sz w:val="22"/>
                <w:szCs w:val="22"/>
                <w:lang w:val="it-IT" w:eastAsia="it-IT"/>
              </w:rPr>
              <w:t>13.500,00</w:t>
            </w:r>
          </w:p>
        </w:tc>
      </w:tr>
      <w:tr w:rsidR="00FF398E" w:rsidRPr="0023205E" w:rsidTr="00A0506B">
        <w:trPr>
          <w:trHeight w:val="510"/>
        </w:trPr>
        <w:tc>
          <w:tcPr>
            <w:tcW w:w="4282" w:type="dxa"/>
            <w:tcBorders>
              <w:top w:val="nil"/>
              <w:left w:val="single" w:sz="4" w:space="0" w:color="auto"/>
              <w:bottom w:val="single" w:sz="4" w:space="0" w:color="auto"/>
              <w:right w:val="single" w:sz="4" w:space="0" w:color="auto"/>
            </w:tcBorders>
            <w:vAlign w:val="center"/>
          </w:tcPr>
          <w:p w:rsidR="00FF398E" w:rsidRPr="0023205E" w:rsidRDefault="00FF398E" w:rsidP="009717AB">
            <w:pPr>
              <w:rPr>
                <w:color w:val="0070C0"/>
                <w:sz w:val="22"/>
                <w:szCs w:val="22"/>
                <w:lang w:val="fr-BE" w:eastAsia="it-IT"/>
              </w:rPr>
            </w:pPr>
            <w:r w:rsidRPr="0023205E">
              <w:rPr>
                <w:color w:val="0070C0"/>
                <w:sz w:val="22"/>
                <w:szCs w:val="22"/>
                <w:lang w:val="fr-BE" w:eastAsia="it-IT"/>
              </w:rPr>
              <w:t>Frais de mission de Suivi-évaluation pour le staff CSA et consultants</w:t>
            </w:r>
          </w:p>
        </w:tc>
        <w:tc>
          <w:tcPr>
            <w:tcW w:w="1175" w:type="dxa"/>
            <w:tcBorders>
              <w:top w:val="nil"/>
              <w:left w:val="nil"/>
              <w:bottom w:val="single" w:sz="4" w:space="0" w:color="auto"/>
              <w:right w:val="single" w:sz="4" w:space="0" w:color="auto"/>
            </w:tcBorders>
            <w:noWrap/>
            <w:vAlign w:val="center"/>
          </w:tcPr>
          <w:p w:rsidR="00FF398E" w:rsidRPr="0023205E" w:rsidRDefault="00FF398E" w:rsidP="009717AB">
            <w:pPr>
              <w:jc w:val="right"/>
              <w:rPr>
                <w:sz w:val="22"/>
                <w:szCs w:val="22"/>
                <w:lang w:val="it-IT" w:eastAsia="it-IT"/>
              </w:rPr>
            </w:pPr>
            <w:r w:rsidRPr="0023205E">
              <w:rPr>
                <w:sz w:val="22"/>
                <w:szCs w:val="22"/>
                <w:lang w:val="it-IT" w:eastAsia="it-IT"/>
              </w:rPr>
              <w:t>9.000,00</w:t>
            </w:r>
          </w:p>
        </w:tc>
        <w:tc>
          <w:tcPr>
            <w:tcW w:w="1134" w:type="dxa"/>
            <w:tcBorders>
              <w:top w:val="nil"/>
              <w:left w:val="nil"/>
              <w:bottom w:val="single" w:sz="4" w:space="0" w:color="auto"/>
              <w:right w:val="single" w:sz="4" w:space="0" w:color="auto"/>
            </w:tcBorders>
            <w:noWrap/>
            <w:vAlign w:val="center"/>
          </w:tcPr>
          <w:p w:rsidR="00FF398E" w:rsidRPr="0023205E" w:rsidRDefault="00FF398E" w:rsidP="009717AB">
            <w:pPr>
              <w:jc w:val="right"/>
              <w:rPr>
                <w:sz w:val="22"/>
                <w:szCs w:val="22"/>
                <w:lang w:val="it-IT" w:eastAsia="it-IT"/>
              </w:rPr>
            </w:pPr>
            <w:r w:rsidRPr="0023205E">
              <w:rPr>
                <w:sz w:val="22"/>
                <w:szCs w:val="22"/>
                <w:lang w:val="it-IT" w:eastAsia="it-IT"/>
              </w:rPr>
              <w:t>9.000,00</w:t>
            </w:r>
          </w:p>
        </w:tc>
        <w:tc>
          <w:tcPr>
            <w:tcW w:w="1134" w:type="dxa"/>
            <w:tcBorders>
              <w:top w:val="nil"/>
              <w:left w:val="nil"/>
              <w:bottom w:val="single" w:sz="4" w:space="0" w:color="auto"/>
              <w:right w:val="single" w:sz="4" w:space="0" w:color="auto"/>
            </w:tcBorders>
            <w:noWrap/>
            <w:vAlign w:val="center"/>
          </w:tcPr>
          <w:p w:rsidR="00FF398E" w:rsidRPr="0023205E" w:rsidRDefault="00FF398E" w:rsidP="009717AB">
            <w:pPr>
              <w:jc w:val="right"/>
              <w:rPr>
                <w:sz w:val="22"/>
                <w:szCs w:val="22"/>
                <w:lang w:val="it-IT" w:eastAsia="it-IT"/>
              </w:rPr>
            </w:pPr>
            <w:r w:rsidRPr="0023205E">
              <w:rPr>
                <w:sz w:val="22"/>
                <w:szCs w:val="22"/>
                <w:lang w:val="it-IT" w:eastAsia="it-IT"/>
              </w:rPr>
              <w:t>9.000,00</w:t>
            </w:r>
          </w:p>
        </w:tc>
        <w:tc>
          <w:tcPr>
            <w:tcW w:w="1134" w:type="dxa"/>
            <w:tcBorders>
              <w:top w:val="nil"/>
              <w:left w:val="nil"/>
              <w:bottom w:val="single" w:sz="4" w:space="0" w:color="auto"/>
              <w:right w:val="single" w:sz="4" w:space="0" w:color="auto"/>
            </w:tcBorders>
            <w:noWrap/>
            <w:vAlign w:val="center"/>
          </w:tcPr>
          <w:p w:rsidR="00FF398E" w:rsidRPr="0023205E" w:rsidRDefault="00FF398E" w:rsidP="009717AB">
            <w:pPr>
              <w:jc w:val="right"/>
              <w:rPr>
                <w:sz w:val="22"/>
                <w:szCs w:val="22"/>
                <w:lang w:val="it-IT" w:eastAsia="it-IT"/>
              </w:rPr>
            </w:pPr>
            <w:r w:rsidRPr="0023205E">
              <w:rPr>
                <w:sz w:val="22"/>
                <w:szCs w:val="22"/>
                <w:lang w:val="it-IT" w:eastAsia="it-IT"/>
              </w:rPr>
              <w:t>9.000,00</w:t>
            </w:r>
          </w:p>
        </w:tc>
        <w:tc>
          <w:tcPr>
            <w:tcW w:w="1134" w:type="dxa"/>
            <w:tcBorders>
              <w:top w:val="nil"/>
              <w:left w:val="nil"/>
              <w:bottom w:val="single" w:sz="4" w:space="0" w:color="auto"/>
              <w:right w:val="single" w:sz="4" w:space="0" w:color="auto"/>
            </w:tcBorders>
            <w:noWrap/>
            <w:vAlign w:val="center"/>
          </w:tcPr>
          <w:p w:rsidR="00FF398E" w:rsidRPr="0023205E" w:rsidRDefault="00FF398E" w:rsidP="009717AB">
            <w:pPr>
              <w:jc w:val="right"/>
              <w:rPr>
                <w:sz w:val="22"/>
                <w:szCs w:val="22"/>
                <w:lang w:val="it-IT" w:eastAsia="it-IT"/>
              </w:rPr>
            </w:pPr>
            <w:r w:rsidRPr="0023205E">
              <w:rPr>
                <w:sz w:val="22"/>
                <w:szCs w:val="22"/>
                <w:lang w:val="it-IT" w:eastAsia="it-IT"/>
              </w:rPr>
              <w:t>9.000,00</w:t>
            </w:r>
          </w:p>
        </w:tc>
        <w:tc>
          <w:tcPr>
            <w:tcW w:w="1276" w:type="dxa"/>
            <w:tcBorders>
              <w:top w:val="nil"/>
              <w:left w:val="nil"/>
              <w:bottom w:val="single" w:sz="4" w:space="0" w:color="auto"/>
              <w:right w:val="single" w:sz="4" w:space="0" w:color="auto"/>
            </w:tcBorders>
            <w:noWrap/>
            <w:vAlign w:val="center"/>
          </w:tcPr>
          <w:p w:rsidR="00FF398E" w:rsidRPr="0023205E" w:rsidRDefault="00FF398E" w:rsidP="009717AB">
            <w:pPr>
              <w:jc w:val="right"/>
              <w:rPr>
                <w:sz w:val="22"/>
                <w:szCs w:val="22"/>
                <w:lang w:val="it-IT" w:eastAsia="it-IT"/>
              </w:rPr>
            </w:pPr>
            <w:r w:rsidRPr="0023205E">
              <w:rPr>
                <w:sz w:val="22"/>
                <w:szCs w:val="22"/>
                <w:lang w:val="it-IT" w:eastAsia="it-IT"/>
              </w:rPr>
              <w:t>45.000,00</w:t>
            </w:r>
          </w:p>
        </w:tc>
      </w:tr>
      <w:tr w:rsidR="00FF398E" w:rsidRPr="0023205E" w:rsidTr="00A0506B">
        <w:trPr>
          <w:trHeight w:val="300"/>
        </w:trPr>
        <w:tc>
          <w:tcPr>
            <w:tcW w:w="4282" w:type="dxa"/>
            <w:tcBorders>
              <w:top w:val="nil"/>
              <w:left w:val="single" w:sz="4" w:space="0" w:color="auto"/>
              <w:bottom w:val="single" w:sz="4" w:space="0" w:color="auto"/>
              <w:right w:val="single" w:sz="4" w:space="0" w:color="auto"/>
            </w:tcBorders>
            <w:shd w:val="clear" w:color="000000" w:fill="92D050"/>
            <w:noWrap/>
            <w:vAlign w:val="center"/>
          </w:tcPr>
          <w:p w:rsidR="00FF398E" w:rsidRPr="0023205E" w:rsidRDefault="00FF398E" w:rsidP="009717AB">
            <w:pPr>
              <w:rPr>
                <w:b/>
                <w:bCs/>
                <w:sz w:val="22"/>
                <w:szCs w:val="22"/>
                <w:lang w:val="it-IT" w:eastAsia="it-IT"/>
              </w:rPr>
            </w:pPr>
            <w:r w:rsidRPr="0023205E">
              <w:rPr>
                <w:b/>
                <w:bCs/>
                <w:sz w:val="22"/>
                <w:szCs w:val="22"/>
                <w:lang w:val="it-IT" w:eastAsia="it-IT"/>
              </w:rPr>
              <w:t>Sous total</w:t>
            </w:r>
          </w:p>
        </w:tc>
        <w:tc>
          <w:tcPr>
            <w:tcW w:w="1175" w:type="dxa"/>
            <w:tcBorders>
              <w:top w:val="nil"/>
              <w:left w:val="nil"/>
              <w:bottom w:val="single" w:sz="4" w:space="0" w:color="auto"/>
              <w:right w:val="single" w:sz="4" w:space="0" w:color="auto"/>
            </w:tcBorders>
            <w:shd w:val="clear" w:color="000000" w:fill="92D050"/>
            <w:noWrap/>
            <w:vAlign w:val="center"/>
          </w:tcPr>
          <w:p w:rsidR="00FF398E" w:rsidRPr="0023205E" w:rsidRDefault="00FF398E" w:rsidP="009717AB">
            <w:pPr>
              <w:jc w:val="right"/>
              <w:rPr>
                <w:b/>
                <w:bCs/>
                <w:sz w:val="22"/>
                <w:szCs w:val="22"/>
                <w:lang w:val="it-IT" w:eastAsia="it-IT"/>
              </w:rPr>
            </w:pPr>
            <w:r w:rsidRPr="0023205E">
              <w:rPr>
                <w:b/>
                <w:bCs/>
                <w:sz w:val="22"/>
                <w:szCs w:val="22"/>
                <w:lang w:val="it-IT" w:eastAsia="it-IT"/>
              </w:rPr>
              <w:t>32.900,00</w:t>
            </w:r>
          </w:p>
        </w:tc>
        <w:tc>
          <w:tcPr>
            <w:tcW w:w="1134" w:type="dxa"/>
            <w:tcBorders>
              <w:top w:val="nil"/>
              <w:left w:val="nil"/>
              <w:bottom w:val="single" w:sz="4" w:space="0" w:color="auto"/>
              <w:right w:val="single" w:sz="4" w:space="0" w:color="auto"/>
            </w:tcBorders>
            <w:shd w:val="clear" w:color="000000" w:fill="92D050"/>
            <w:noWrap/>
            <w:vAlign w:val="center"/>
          </w:tcPr>
          <w:p w:rsidR="00FF398E" w:rsidRPr="0023205E" w:rsidRDefault="00FF398E" w:rsidP="009717AB">
            <w:pPr>
              <w:jc w:val="right"/>
              <w:rPr>
                <w:b/>
                <w:bCs/>
                <w:sz w:val="22"/>
                <w:szCs w:val="22"/>
                <w:lang w:val="it-IT" w:eastAsia="it-IT"/>
              </w:rPr>
            </w:pPr>
            <w:r w:rsidRPr="0023205E">
              <w:rPr>
                <w:b/>
                <w:bCs/>
                <w:sz w:val="22"/>
                <w:szCs w:val="22"/>
                <w:lang w:val="it-IT" w:eastAsia="it-IT"/>
              </w:rPr>
              <w:t>32.900,00</w:t>
            </w:r>
          </w:p>
        </w:tc>
        <w:tc>
          <w:tcPr>
            <w:tcW w:w="1134" w:type="dxa"/>
            <w:tcBorders>
              <w:top w:val="nil"/>
              <w:left w:val="nil"/>
              <w:bottom w:val="single" w:sz="4" w:space="0" w:color="auto"/>
              <w:right w:val="single" w:sz="4" w:space="0" w:color="auto"/>
            </w:tcBorders>
            <w:shd w:val="clear" w:color="000000" w:fill="92D050"/>
            <w:noWrap/>
            <w:vAlign w:val="center"/>
          </w:tcPr>
          <w:p w:rsidR="00FF398E" w:rsidRPr="0023205E" w:rsidRDefault="00FF398E" w:rsidP="009717AB">
            <w:pPr>
              <w:jc w:val="right"/>
              <w:rPr>
                <w:b/>
                <w:bCs/>
                <w:sz w:val="22"/>
                <w:szCs w:val="22"/>
                <w:lang w:val="it-IT" w:eastAsia="it-IT"/>
              </w:rPr>
            </w:pPr>
            <w:r w:rsidRPr="0023205E">
              <w:rPr>
                <w:b/>
                <w:bCs/>
                <w:sz w:val="22"/>
                <w:szCs w:val="22"/>
                <w:lang w:val="it-IT" w:eastAsia="it-IT"/>
              </w:rPr>
              <w:t>27.600,00</w:t>
            </w:r>
          </w:p>
        </w:tc>
        <w:tc>
          <w:tcPr>
            <w:tcW w:w="1134" w:type="dxa"/>
            <w:tcBorders>
              <w:top w:val="nil"/>
              <w:left w:val="nil"/>
              <w:bottom w:val="single" w:sz="4" w:space="0" w:color="auto"/>
              <w:right w:val="single" w:sz="4" w:space="0" w:color="auto"/>
            </w:tcBorders>
            <w:shd w:val="clear" w:color="000000" w:fill="92D050"/>
            <w:noWrap/>
            <w:vAlign w:val="center"/>
          </w:tcPr>
          <w:p w:rsidR="00FF398E" w:rsidRPr="0023205E" w:rsidRDefault="00FF398E" w:rsidP="009717AB">
            <w:pPr>
              <w:jc w:val="right"/>
              <w:rPr>
                <w:b/>
                <w:bCs/>
                <w:sz w:val="22"/>
                <w:szCs w:val="22"/>
                <w:lang w:val="it-IT" w:eastAsia="it-IT"/>
              </w:rPr>
            </w:pPr>
            <w:r w:rsidRPr="0023205E">
              <w:rPr>
                <w:b/>
                <w:bCs/>
                <w:sz w:val="22"/>
                <w:szCs w:val="22"/>
                <w:lang w:val="it-IT" w:eastAsia="it-IT"/>
              </w:rPr>
              <w:t>27.600,00</w:t>
            </w:r>
          </w:p>
        </w:tc>
        <w:tc>
          <w:tcPr>
            <w:tcW w:w="1134" w:type="dxa"/>
            <w:tcBorders>
              <w:top w:val="nil"/>
              <w:left w:val="nil"/>
              <w:bottom w:val="single" w:sz="4" w:space="0" w:color="auto"/>
              <w:right w:val="single" w:sz="4" w:space="0" w:color="auto"/>
            </w:tcBorders>
            <w:shd w:val="clear" w:color="000000" w:fill="92D050"/>
            <w:noWrap/>
            <w:vAlign w:val="center"/>
          </w:tcPr>
          <w:p w:rsidR="00FF398E" w:rsidRPr="0023205E" w:rsidRDefault="00FF398E" w:rsidP="009717AB">
            <w:pPr>
              <w:jc w:val="right"/>
              <w:rPr>
                <w:b/>
                <w:bCs/>
                <w:sz w:val="22"/>
                <w:szCs w:val="22"/>
                <w:lang w:val="it-IT" w:eastAsia="it-IT"/>
              </w:rPr>
            </w:pPr>
            <w:r w:rsidRPr="0023205E">
              <w:rPr>
                <w:b/>
                <w:bCs/>
                <w:sz w:val="22"/>
                <w:szCs w:val="22"/>
                <w:lang w:val="it-IT" w:eastAsia="it-IT"/>
              </w:rPr>
              <w:t>27.600,00</w:t>
            </w:r>
          </w:p>
        </w:tc>
        <w:tc>
          <w:tcPr>
            <w:tcW w:w="1276" w:type="dxa"/>
            <w:tcBorders>
              <w:top w:val="nil"/>
              <w:left w:val="nil"/>
              <w:bottom w:val="single" w:sz="4" w:space="0" w:color="auto"/>
              <w:right w:val="single" w:sz="4" w:space="0" w:color="auto"/>
            </w:tcBorders>
            <w:shd w:val="clear" w:color="000000" w:fill="92D050"/>
            <w:noWrap/>
            <w:vAlign w:val="center"/>
          </w:tcPr>
          <w:p w:rsidR="00FF398E" w:rsidRPr="0023205E" w:rsidRDefault="00FF398E" w:rsidP="009717AB">
            <w:pPr>
              <w:jc w:val="right"/>
              <w:rPr>
                <w:b/>
                <w:bCs/>
                <w:sz w:val="22"/>
                <w:szCs w:val="22"/>
                <w:lang w:val="it-IT" w:eastAsia="it-IT"/>
              </w:rPr>
            </w:pPr>
            <w:r w:rsidRPr="0023205E">
              <w:rPr>
                <w:b/>
                <w:bCs/>
                <w:sz w:val="22"/>
                <w:szCs w:val="22"/>
                <w:lang w:val="it-IT" w:eastAsia="it-IT"/>
              </w:rPr>
              <w:t>148.600,00</w:t>
            </w:r>
          </w:p>
        </w:tc>
      </w:tr>
      <w:tr w:rsidR="00FF398E" w:rsidRPr="0023205E" w:rsidTr="00A0506B">
        <w:trPr>
          <w:trHeight w:val="300"/>
        </w:trPr>
        <w:tc>
          <w:tcPr>
            <w:tcW w:w="4282" w:type="dxa"/>
            <w:tcBorders>
              <w:top w:val="nil"/>
              <w:left w:val="single" w:sz="4" w:space="0" w:color="auto"/>
              <w:bottom w:val="single" w:sz="4" w:space="0" w:color="auto"/>
              <w:right w:val="single" w:sz="4" w:space="0" w:color="auto"/>
            </w:tcBorders>
            <w:shd w:val="clear" w:color="000000" w:fill="92D050"/>
            <w:noWrap/>
            <w:vAlign w:val="center"/>
          </w:tcPr>
          <w:p w:rsidR="00FF398E" w:rsidRPr="0023205E" w:rsidRDefault="00FF398E" w:rsidP="009717AB">
            <w:pPr>
              <w:rPr>
                <w:b/>
                <w:bCs/>
                <w:i/>
                <w:iCs/>
                <w:sz w:val="22"/>
                <w:szCs w:val="22"/>
                <w:lang w:val="it-IT" w:eastAsia="it-IT"/>
              </w:rPr>
            </w:pPr>
            <w:r w:rsidRPr="0023205E">
              <w:rPr>
                <w:b/>
                <w:bCs/>
                <w:i/>
                <w:iCs/>
                <w:sz w:val="22"/>
                <w:szCs w:val="22"/>
                <w:lang w:val="it-IT" w:eastAsia="it-IT"/>
              </w:rPr>
              <w:t>Total Coûts de gestion</w:t>
            </w:r>
          </w:p>
        </w:tc>
        <w:tc>
          <w:tcPr>
            <w:tcW w:w="1175" w:type="dxa"/>
            <w:tcBorders>
              <w:top w:val="nil"/>
              <w:left w:val="nil"/>
              <w:bottom w:val="single" w:sz="4" w:space="0" w:color="auto"/>
              <w:right w:val="single" w:sz="4" w:space="0" w:color="auto"/>
            </w:tcBorders>
            <w:shd w:val="clear" w:color="000000" w:fill="92D050"/>
            <w:noWrap/>
            <w:vAlign w:val="center"/>
          </w:tcPr>
          <w:p w:rsidR="00FF398E" w:rsidRPr="0023205E" w:rsidRDefault="00FF398E" w:rsidP="009717AB">
            <w:pPr>
              <w:jc w:val="right"/>
              <w:rPr>
                <w:b/>
                <w:bCs/>
                <w:sz w:val="22"/>
                <w:szCs w:val="22"/>
                <w:lang w:val="it-IT" w:eastAsia="it-IT"/>
              </w:rPr>
            </w:pPr>
            <w:r w:rsidRPr="0023205E">
              <w:rPr>
                <w:b/>
                <w:bCs/>
                <w:sz w:val="22"/>
                <w:szCs w:val="22"/>
                <w:lang w:val="it-IT" w:eastAsia="it-IT"/>
              </w:rPr>
              <w:t>43.955,56</w:t>
            </w:r>
          </w:p>
        </w:tc>
        <w:tc>
          <w:tcPr>
            <w:tcW w:w="1134" w:type="dxa"/>
            <w:tcBorders>
              <w:top w:val="nil"/>
              <w:left w:val="nil"/>
              <w:bottom w:val="single" w:sz="4" w:space="0" w:color="auto"/>
              <w:right w:val="single" w:sz="4" w:space="0" w:color="auto"/>
            </w:tcBorders>
            <w:shd w:val="clear" w:color="000000" w:fill="92D050"/>
            <w:noWrap/>
            <w:vAlign w:val="center"/>
          </w:tcPr>
          <w:p w:rsidR="00FF398E" w:rsidRPr="0023205E" w:rsidRDefault="00FF398E" w:rsidP="009717AB">
            <w:pPr>
              <w:jc w:val="right"/>
              <w:rPr>
                <w:b/>
                <w:bCs/>
                <w:sz w:val="22"/>
                <w:szCs w:val="22"/>
                <w:lang w:val="it-IT" w:eastAsia="it-IT"/>
              </w:rPr>
            </w:pPr>
            <w:r w:rsidRPr="0023205E">
              <w:rPr>
                <w:b/>
                <w:bCs/>
                <w:sz w:val="22"/>
                <w:szCs w:val="22"/>
                <w:lang w:val="it-IT" w:eastAsia="it-IT"/>
              </w:rPr>
              <w:t>35.955,56</w:t>
            </w:r>
          </w:p>
        </w:tc>
        <w:tc>
          <w:tcPr>
            <w:tcW w:w="1134" w:type="dxa"/>
            <w:tcBorders>
              <w:top w:val="nil"/>
              <w:left w:val="nil"/>
              <w:bottom w:val="single" w:sz="4" w:space="0" w:color="auto"/>
              <w:right w:val="single" w:sz="4" w:space="0" w:color="auto"/>
            </w:tcBorders>
            <w:shd w:val="clear" w:color="000000" w:fill="92D050"/>
            <w:noWrap/>
            <w:vAlign w:val="center"/>
          </w:tcPr>
          <w:p w:rsidR="00FF398E" w:rsidRPr="0023205E" w:rsidRDefault="00FF398E" w:rsidP="009717AB">
            <w:pPr>
              <w:jc w:val="right"/>
              <w:rPr>
                <w:b/>
                <w:bCs/>
                <w:sz w:val="22"/>
                <w:szCs w:val="22"/>
                <w:lang w:val="it-IT" w:eastAsia="it-IT"/>
              </w:rPr>
            </w:pPr>
            <w:r w:rsidRPr="0023205E">
              <w:rPr>
                <w:b/>
                <w:bCs/>
                <w:sz w:val="22"/>
                <w:szCs w:val="22"/>
                <w:lang w:val="it-IT" w:eastAsia="it-IT"/>
              </w:rPr>
              <w:t>30.655,56</w:t>
            </w:r>
          </w:p>
        </w:tc>
        <w:tc>
          <w:tcPr>
            <w:tcW w:w="1134" w:type="dxa"/>
            <w:tcBorders>
              <w:top w:val="nil"/>
              <w:left w:val="nil"/>
              <w:bottom w:val="single" w:sz="4" w:space="0" w:color="auto"/>
              <w:right w:val="single" w:sz="4" w:space="0" w:color="auto"/>
            </w:tcBorders>
            <w:shd w:val="clear" w:color="000000" w:fill="92D050"/>
            <w:noWrap/>
            <w:vAlign w:val="center"/>
          </w:tcPr>
          <w:p w:rsidR="00FF398E" w:rsidRPr="0023205E" w:rsidRDefault="00FF398E" w:rsidP="009717AB">
            <w:pPr>
              <w:jc w:val="right"/>
              <w:rPr>
                <w:b/>
                <w:bCs/>
                <w:sz w:val="22"/>
                <w:szCs w:val="22"/>
                <w:lang w:val="it-IT" w:eastAsia="it-IT"/>
              </w:rPr>
            </w:pPr>
            <w:r w:rsidRPr="0023205E">
              <w:rPr>
                <w:b/>
                <w:bCs/>
                <w:sz w:val="22"/>
                <w:szCs w:val="22"/>
                <w:lang w:val="it-IT" w:eastAsia="it-IT"/>
              </w:rPr>
              <w:t>30.655,56</w:t>
            </w:r>
          </w:p>
        </w:tc>
        <w:tc>
          <w:tcPr>
            <w:tcW w:w="1134" w:type="dxa"/>
            <w:tcBorders>
              <w:top w:val="nil"/>
              <w:left w:val="nil"/>
              <w:bottom w:val="single" w:sz="4" w:space="0" w:color="auto"/>
              <w:right w:val="single" w:sz="4" w:space="0" w:color="auto"/>
            </w:tcBorders>
            <w:shd w:val="clear" w:color="000000" w:fill="92D050"/>
            <w:noWrap/>
            <w:vAlign w:val="center"/>
          </w:tcPr>
          <w:p w:rsidR="00FF398E" w:rsidRPr="0023205E" w:rsidRDefault="00FF398E" w:rsidP="009717AB">
            <w:pPr>
              <w:jc w:val="right"/>
              <w:rPr>
                <w:b/>
                <w:bCs/>
                <w:sz w:val="22"/>
                <w:szCs w:val="22"/>
                <w:lang w:val="it-IT" w:eastAsia="it-IT"/>
              </w:rPr>
            </w:pPr>
            <w:r w:rsidRPr="0023205E">
              <w:rPr>
                <w:b/>
                <w:bCs/>
                <w:sz w:val="22"/>
                <w:szCs w:val="22"/>
                <w:lang w:val="it-IT" w:eastAsia="it-IT"/>
              </w:rPr>
              <w:t>30.655,56</w:t>
            </w:r>
          </w:p>
        </w:tc>
        <w:tc>
          <w:tcPr>
            <w:tcW w:w="1276" w:type="dxa"/>
            <w:tcBorders>
              <w:top w:val="nil"/>
              <w:left w:val="nil"/>
              <w:bottom w:val="single" w:sz="4" w:space="0" w:color="auto"/>
              <w:right w:val="single" w:sz="4" w:space="0" w:color="auto"/>
            </w:tcBorders>
            <w:shd w:val="clear" w:color="000000" w:fill="92D050"/>
            <w:noWrap/>
            <w:vAlign w:val="center"/>
          </w:tcPr>
          <w:p w:rsidR="00FF398E" w:rsidRPr="0023205E" w:rsidRDefault="00FF398E" w:rsidP="009717AB">
            <w:pPr>
              <w:jc w:val="right"/>
              <w:rPr>
                <w:b/>
                <w:bCs/>
                <w:sz w:val="22"/>
                <w:szCs w:val="22"/>
                <w:lang w:val="it-IT" w:eastAsia="it-IT"/>
              </w:rPr>
            </w:pPr>
            <w:r w:rsidRPr="0023205E">
              <w:rPr>
                <w:b/>
                <w:bCs/>
                <w:sz w:val="22"/>
                <w:szCs w:val="22"/>
                <w:lang w:val="it-IT" w:eastAsia="it-IT"/>
              </w:rPr>
              <w:t>171.877,78</w:t>
            </w:r>
          </w:p>
        </w:tc>
      </w:tr>
    </w:tbl>
    <w:p w:rsidR="00FF398E" w:rsidRPr="00125A40" w:rsidRDefault="00FF398E" w:rsidP="00F6480E">
      <w:pPr>
        <w:pStyle w:val="Heading3"/>
        <w:numPr>
          <w:ilvl w:val="0"/>
          <w:numId w:val="0"/>
        </w:numPr>
        <w:ind w:left="66"/>
        <w:rPr>
          <w:rFonts w:cs="Times New Roman"/>
          <w:szCs w:val="24"/>
          <w:lang w:val="fr-BE"/>
        </w:rPr>
        <w:sectPr w:rsidR="00FF398E" w:rsidRPr="00125A40" w:rsidSect="00A0506B">
          <w:pgSz w:w="15840" w:h="12240" w:orient="landscape"/>
          <w:pgMar w:top="851" w:right="1440" w:bottom="1135" w:left="1440" w:header="709" w:footer="709" w:gutter="0"/>
          <w:cols w:space="708"/>
          <w:docGrid w:linePitch="360"/>
        </w:sectPr>
      </w:pPr>
    </w:p>
    <w:p w:rsidR="00FF398E" w:rsidRPr="00125A40" w:rsidRDefault="00FF398E" w:rsidP="00B04E2C">
      <w:pPr>
        <w:pStyle w:val="Heading3"/>
        <w:numPr>
          <w:ilvl w:val="0"/>
          <w:numId w:val="123"/>
        </w:numPr>
        <w:ind w:left="426"/>
        <w:rPr>
          <w:rFonts w:cs="Times New Roman"/>
          <w:b/>
          <w:szCs w:val="24"/>
          <w:u w:val="none"/>
          <w:lang w:val="fr-BE"/>
        </w:rPr>
      </w:pPr>
      <w:r w:rsidRPr="00125A40">
        <w:rPr>
          <w:rFonts w:cs="Times New Roman"/>
          <w:b/>
          <w:szCs w:val="24"/>
          <w:u w:val="none"/>
          <w:lang w:val="fr-BE"/>
        </w:rPr>
        <w:t>Aperçu des coopérants</w:t>
      </w:r>
      <w:bookmarkEnd w:id="13"/>
    </w:p>
    <w:p w:rsidR="00FF398E" w:rsidRPr="00125A40" w:rsidRDefault="00FF398E" w:rsidP="00FA0BB8">
      <w:pPr>
        <w:spacing w:line="276" w:lineRule="auto"/>
        <w:jc w:val="both"/>
        <w:rPr>
          <w:lang w:val="fr-BE"/>
        </w:rPr>
      </w:pPr>
      <w:bookmarkStart w:id="14" w:name="_Toc267392366"/>
    </w:p>
    <w:p w:rsidR="00FF398E" w:rsidRPr="00125A40" w:rsidRDefault="00FF398E" w:rsidP="00FA0BB8">
      <w:pPr>
        <w:spacing w:line="276" w:lineRule="auto"/>
        <w:jc w:val="both"/>
        <w:rPr>
          <w:lang w:val="fr-BE"/>
        </w:rPr>
      </w:pPr>
      <w:r w:rsidRPr="00125A40">
        <w:rPr>
          <w:lang w:val="fr-BE"/>
        </w:rPr>
        <w:t>Pas de coopérant imputé sur ce programme.</w:t>
      </w:r>
    </w:p>
    <w:p w:rsidR="00FF398E" w:rsidRPr="00125A40" w:rsidRDefault="00FF398E" w:rsidP="00C86312">
      <w:pPr>
        <w:pStyle w:val="Heading3"/>
        <w:numPr>
          <w:ilvl w:val="0"/>
          <w:numId w:val="123"/>
        </w:numPr>
        <w:ind w:left="426"/>
        <w:rPr>
          <w:rFonts w:cs="Times New Roman"/>
          <w:b/>
          <w:szCs w:val="24"/>
          <w:u w:val="none"/>
          <w:lang w:val="fr-BE"/>
        </w:rPr>
      </w:pPr>
      <w:r w:rsidRPr="00125A40">
        <w:rPr>
          <w:rFonts w:cs="Times New Roman"/>
          <w:b/>
          <w:szCs w:val="24"/>
          <w:u w:val="none"/>
          <w:lang w:val="fr-BE"/>
        </w:rPr>
        <w:t>Données indispensables pour le calcul des frais de structure de l'ONG</w:t>
      </w:r>
      <w:bookmarkStart w:id="15" w:name="_Toc267392367"/>
      <w:bookmarkEnd w:id="14"/>
    </w:p>
    <w:p w:rsidR="00FF398E" w:rsidRPr="00125A40" w:rsidRDefault="00FF398E" w:rsidP="00C86312">
      <w:pPr>
        <w:rPr>
          <w:lang w:val="fr-BE"/>
        </w:rPr>
      </w:pPr>
    </w:p>
    <w:tbl>
      <w:tblPr>
        <w:tblW w:w="4468" w:type="pct"/>
        <w:tblInd w:w="108" w:type="dxa"/>
        <w:tblCellMar>
          <w:left w:w="0" w:type="dxa"/>
          <w:right w:w="0" w:type="dxa"/>
        </w:tblCellMar>
        <w:tblLook w:val="00A0"/>
      </w:tblPr>
      <w:tblGrid>
        <w:gridCol w:w="6096"/>
        <w:gridCol w:w="3260"/>
      </w:tblGrid>
      <w:tr w:rsidR="00FF398E" w:rsidRPr="00125A40" w:rsidTr="0023205E">
        <w:trPr>
          <w:trHeight w:val="360"/>
        </w:trPr>
        <w:tc>
          <w:tcPr>
            <w:tcW w:w="325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F398E" w:rsidRPr="00125A40" w:rsidRDefault="00FF398E">
            <w:pPr>
              <w:spacing w:line="276" w:lineRule="auto"/>
              <w:jc w:val="both"/>
              <w:rPr>
                <w:lang w:val="fr-BE"/>
              </w:rPr>
            </w:pPr>
            <w:r w:rsidRPr="00125A40">
              <w:rPr>
                <w:lang w:val="fr-BE"/>
              </w:rPr>
              <w:t xml:space="preserve">Total chiffre d'affaires(1)  de l'ONG pour l'année 2013-2(2): </w:t>
            </w:r>
          </w:p>
        </w:tc>
        <w:tc>
          <w:tcPr>
            <w:tcW w:w="1742" w:type="pct"/>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FF398E" w:rsidRPr="00125A40" w:rsidRDefault="00FF398E">
            <w:pPr>
              <w:spacing w:line="276" w:lineRule="auto"/>
              <w:jc w:val="both"/>
            </w:pPr>
            <w:r w:rsidRPr="00125A40">
              <w:t>Montant en 2011 : 161.258 €</w:t>
            </w:r>
          </w:p>
        </w:tc>
      </w:tr>
    </w:tbl>
    <w:p w:rsidR="00FF398E" w:rsidRPr="00125A40" w:rsidRDefault="00FF398E" w:rsidP="000A0D30">
      <w:pPr>
        <w:spacing w:line="276" w:lineRule="auto"/>
        <w:jc w:val="both"/>
        <w:rPr>
          <w:lang w:val="fr-BE"/>
        </w:rPr>
      </w:pPr>
      <w:r w:rsidRPr="00490BCD">
        <w:rPr>
          <w:noProof/>
        </w:rPr>
        <w:pict>
          <v:shape id="Image 5" o:spid="_x0000_i1029" type="#_x0000_t75" alt="cid:image002.png@01CE2622.46358820" style="width:442.5pt;height:136.5pt;visibility:visible">
            <v:imagedata r:id="rId17" r:href="rId18"/>
          </v:shape>
        </w:pict>
      </w:r>
    </w:p>
    <w:p w:rsidR="00FF398E" w:rsidRPr="00125A40" w:rsidRDefault="00FF398E" w:rsidP="000A0D30">
      <w:pPr>
        <w:spacing w:line="276" w:lineRule="auto"/>
        <w:jc w:val="both"/>
        <w:rPr>
          <w:lang w:val="fr-BE"/>
        </w:rPr>
      </w:pPr>
    </w:p>
    <w:p w:rsidR="00FF398E" w:rsidRPr="00125A40" w:rsidRDefault="00FF398E" w:rsidP="000A0D30">
      <w:pPr>
        <w:spacing w:line="276" w:lineRule="auto"/>
        <w:jc w:val="both"/>
        <w:rPr>
          <w:lang w:val="fr-BE"/>
        </w:rPr>
      </w:pPr>
      <w:r w:rsidRPr="00125A40">
        <w:rPr>
          <w:lang w:val="fr-BE"/>
        </w:rPr>
        <w:t>(1)       il s'agit du chiffre d'affaires dans le sens comptable du terme, c'est-à-dire le montant repris sous la rubrique 70 "Fonctionnement" du compte annuel définitif de l'ONG, entité juridique, bénéficiaire du subside.</w:t>
      </w:r>
    </w:p>
    <w:p w:rsidR="00FF398E" w:rsidRPr="00125A40" w:rsidRDefault="00FF398E" w:rsidP="000A0D30">
      <w:pPr>
        <w:spacing w:line="276" w:lineRule="auto"/>
        <w:jc w:val="both"/>
        <w:rPr>
          <w:lang w:val="fr-FR" w:eastAsia="fr-BE"/>
        </w:rPr>
      </w:pPr>
      <w:r w:rsidRPr="00125A40">
        <w:rPr>
          <w:lang w:val="fr-FR"/>
        </w:rPr>
        <w:t>(2)       N = année civile pendant laquelle l'engagement budgétaire de l'intervention s'effectuera.</w:t>
      </w:r>
    </w:p>
    <w:p w:rsidR="00FF398E" w:rsidRPr="00125A40" w:rsidRDefault="00FF398E" w:rsidP="00196125">
      <w:pPr>
        <w:rPr>
          <w:color w:val="1F497D"/>
          <w:lang w:val="fr-BE"/>
        </w:rPr>
        <w:sectPr w:rsidR="00FF398E" w:rsidRPr="00125A40" w:rsidSect="00A0506B">
          <w:pgSz w:w="12240" w:h="15840"/>
          <w:pgMar w:top="1440" w:right="851" w:bottom="1440" w:left="1135" w:header="709" w:footer="709" w:gutter="0"/>
          <w:cols w:space="708"/>
          <w:docGrid w:linePitch="360"/>
        </w:sectPr>
      </w:pPr>
      <w:r w:rsidRPr="00125A40">
        <w:rPr>
          <w:lang w:val="fr-FR"/>
        </w:rPr>
        <w:br w:type="page"/>
      </w:r>
    </w:p>
    <w:p w:rsidR="00FF398E" w:rsidRPr="00125A40" w:rsidRDefault="00FF398E" w:rsidP="00B04E2C">
      <w:pPr>
        <w:pStyle w:val="Heading3"/>
        <w:numPr>
          <w:ilvl w:val="0"/>
          <w:numId w:val="123"/>
        </w:numPr>
        <w:ind w:left="426"/>
        <w:rPr>
          <w:rFonts w:cs="Times New Roman"/>
          <w:b/>
          <w:szCs w:val="24"/>
          <w:u w:val="none"/>
          <w:lang w:val="fr-BE"/>
        </w:rPr>
      </w:pPr>
      <w:r w:rsidRPr="00125A40">
        <w:rPr>
          <w:rFonts w:cs="Times New Roman"/>
          <w:b/>
          <w:szCs w:val="24"/>
          <w:u w:val="none"/>
          <w:lang w:val="fr-BE"/>
        </w:rPr>
        <w:t xml:space="preserve">Calendrier  des  réalisations </w:t>
      </w:r>
      <w:bookmarkEnd w:id="15"/>
      <w:r w:rsidRPr="00125A40">
        <w:rPr>
          <w:rFonts w:cs="Times New Roman"/>
          <w:b/>
          <w:szCs w:val="24"/>
          <w:u w:val="none"/>
          <w:lang w:val="fr-BE"/>
        </w:rPr>
        <w:t>(Par semestre)</w:t>
      </w:r>
    </w:p>
    <w:p w:rsidR="00FF398E" w:rsidRPr="00125A40" w:rsidRDefault="00FF398E" w:rsidP="00E15267">
      <w:pPr>
        <w:spacing w:line="276" w:lineRule="auto"/>
        <w:jc w:val="both"/>
        <w:rPr>
          <w:b/>
          <w:lang w:val="fr-FR"/>
        </w:rPr>
      </w:pPr>
    </w:p>
    <w:p w:rsidR="00FF398E" w:rsidRPr="00125A40" w:rsidRDefault="00FF398E" w:rsidP="00E15267">
      <w:pPr>
        <w:spacing w:line="276" w:lineRule="auto"/>
        <w:jc w:val="both"/>
        <w:rPr>
          <w:i/>
          <w:lang w:val="fr-FR"/>
        </w:rPr>
      </w:pPr>
      <w:r w:rsidRPr="00125A40">
        <w:rPr>
          <w:i/>
          <w:lang w:val="fr-FR"/>
        </w:rPr>
        <w:t>N.B : Les activités liées à la mise en place du projet (recrutement du personnel, achat du matériel et équipement du projet, location bureaux, mise en place des procédures de gestion, etc.)</w:t>
      </w:r>
    </w:p>
    <w:p w:rsidR="00FF398E" w:rsidRPr="00125A40" w:rsidRDefault="00FF398E" w:rsidP="00183609">
      <w:pPr>
        <w:spacing w:line="276" w:lineRule="auto"/>
        <w:jc w:val="both"/>
        <w:rPr>
          <w:lang w:val="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6"/>
        <w:gridCol w:w="709"/>
        <w:gridCol w:w="710"/>
        <w:gridCol w:w="992"/>
        <w:gridCol w:w="851"/>
        <w:gridCol w:w="992"/>
        <w:gridCol w:w="709"/>
        <w:gridCol w:w="992"/>
        <w:gridCol w:w="836"/>
        <w:gridCol w:w="865"/>
        <w:gridCol w:w="850"/>
      </w:tblGrid>
      <w:tr w:rsidR="00FF398E" w:rsidRPr="00125A40" w:rsidTr="00BB3C49">
        <w:tc>
          <w:tcPr>
            <w:tcW w:w="3686" w:type="dxa"/>
          </w:tcPr>
          <w:p w:rsidR="00FF398E" w:rsidRPr="00125A40" w:rsidRDefault="00FF398E" w:rsidP="00183B76">
            <w:pPr>
              <w:pStyle w:val="NoSpacing"/>
              <w:spacing w:line="276" w:lineRule="auto"/>
              <w:jc w:val="both"/>
              <w:rPr>
                <w:rFonts w:ascii="Times New Roman" w:hAnsi="Times New Roman"/>
                <w:b/>
                <w:sz w:val="24"/>
                <w:szCs w:val="24"/>
                <w:lang w:val="fr-FR"/>
              </w:rPr>
            </w:pPr>
            <w:r w:rsidRPr="00125A40">
              <w:rPr>
                <w:rFonts w:ascii="Times New Roman" w:hAnsi="Times New Roman"/>
                <w:b/>
                <w:sz w:val="24"/>
                <w:szCs w:val="24"/>
                <w:lang w:val="fr-FR"/>
              </w:rPr>
              <w:t>Activités</w:t>
            </w:r>
          </w:p>
        </w:tc>
        <w:tc>
          <w:tcPr>
            <w:tcW w:w="8506" w:type="dxa"/>
            <w:gridSpan w:val="10"/>
          </w:tcPr>
          <w:p w:rsidR="00FF398E" w:rsidRPr="00125A40" w:rsidRDefault="00FF398E" w:rsidP="00183B76">
            <w:pPr>
              <w:pStyle w:val="NoSpacing"/>
              <w:spacing w:line="276" w:lineRule="auto"/>
              <w:jc w:val="center"/>
              <w:rPr>
                <w:rFonts w:ascii="Times New Roman" w:hAnsi="Times New Roman"/>
                <w:b/>
                <w:sz w:val="24"/>
                <w:szCs w:val="24"/>
                <w:lang w:val="fr-FR"/>
              </w:rPr>
            </w:pPr>
            <w:r w:rsidRPr="00125A40">
              <w:rPr>
                <w:rFonts w:ascii="Times New Roman" w:hAnsi="Times New Roman"/>
                <w:b/>
                <w:sz w:val="24"/>
                <w:szCs w:val="24"/>
                <w:lang w:val="fr-FR"/>
              </w:rPr>
              <w:t>Année</w:t>
            </w:r>
          </w:p>
        </w:tc>
      </w:tr>
      <w:tr w:rsidR="00FF398E" w:rsidRPr="00125A40" w:rsidTr="00BB3C49">
        <w:tc>
          <w:tcPr>
            <w:tcW w:w="3686" w:type="dxa"/>
          </w:tcPr>
          <w:p w:rsidR="00FF398E" w:rsidRPr="00125A40" w:rsidRDefault="00FF398E" w:rsidP="00183B76">
            <w:pPr>
              <w:pStyle w:val="NoSpacing"/>
              <w:spacing w:line="276" w:lineRule="auto"/>
              <w:jc w:val="both"/>
              <w:rPr>
                <w:rFonts w:ascii="Times New Roman" w:hAnsi="Times New Roman"/>
                <w:b/>
                <w:sz w:val="24"/>
                <w:szCs w:val="24"/>
                <w:lang w:val="fr-FR"/>
              </w:rPr>
            </w:pPr>
            <w:r w:rsidRPr="00125A40">
              <w:rPr>
                <w:rFonts w:ascii="Times New Roman" w:hAnsi="Times New Roman"/>
                <w:b/>
                <w:sz w:val="24"/>
                <w:szCs w:val="24"/>
                <w:lang w:val="fr-FR"/>
              </w:rPr>
              <w:t>Activités</w:t>
            </w:r>
          </w:p>
        </w:tc>
        <w:tc>
          <w:tcPr>
            <w:tcW w:w="1419" w:type="dxa"/>
            <w:gridSpan w:val="2"/>
          </w:tcPr>
          <w:p w:rsidR="00FF398E" w:rsidRPr="00125A40" w:rsidRDefault="00FF398E" w:rsidP="00A4542C">
            <w:pPr>
              <w:pStyle w:val="NoSpacing"/>
              <w:spacing w:line="276" w:lineRule="auto"/>
              <w:jc w:val="center"/>
              <w:rPr>
                <w:rFonts w:ascii="Times New Roman" w:hAnsi="Times New Roman"/>
                <w:b/>
                <w:sz w:val="24"/>
                <w:szCs w:val="24"/>
                <w:lang w:val="fr-FR"/>
              </w:rPr>
            </w:pPr>
            <w:r w:rsidRPr="00125A40">
              <w:rPr>
                <w:rFonts w:ascii="Times New Roman" w:hAnsi="Times New Roman"/>
                <w:b/>
                <w:sz w:val="24"/>
                <w:szCs w:val="24"/>
                <w:lang w:val="fr-FR"/>
              </w:rPr>
              <w:t>2013</w:t>
            </w:r>
          </w:p>
        </w:tc>
        <w:tc>
          <w:tcPr>
            <w:tcW w:w="1843" w:type="dxa"/>
            <w:gridSpan w:val="2"/>
          </w:tcPr>
          <w:p w:rsidR="00FF398E" w:rsidRPr="00125A40" w:rsidRDefault="00FF398E" w:rsidP="00A4542C">
            <w:pPr>
              <w:pStyle w:val="NoSpacing"/>
              <w:spacing w:line="276" w:lineRule="auto"/>
              <w:jc w:val="center"/>
              <w:rPr>
                <w:rFonts w:ascii="Times New Roman" w:hAnsi="Times New Roman"/>
                <w:b/>
                <w:sz w:val="24"/>
                <w:szCs w:val="24"/>
                <w:lang w:val="fr-FR"/>
              </w:rPr>
            </w:pPr>
            <w:r w:rsidRPr="00125A40">
              <w:rPr>
                <w:rFonts w:ascii="Times New Roman" w:hAnsi="Times New Roman"/>
                <w:b/>
                <w:sz w:val="24"/>
                <w:szCs w:val="24"/>
                <w:lang w:val="fr-FR"/>
              </w:rPr>
              <w:t>2014</w:t>
            </w:r>
          </w:p>
        </w:tc>
        <w:tc>
          <w:tcPr>
            <w:tcW w:w="1701" w:type="dxa"/>
            <w:gridSpan w:val="2"/>
          </w:tcPr>
          <w:p w:rsidR="00FF398E" w:rsidRPr="00125A40" w:rsidRDefault="00FF398E" w:rsidP="002B56C7">
            <w:pPr>
              <w:pStyle w:val="NoSpacing"/>
              <w:spacing w:line="276" w:lineRule="auto"/>
              <w:jc w:val="center"/>
              <w:rPr>
                <w:rFonts w:ascii="Times New Roman" w:hAnsi="Times New Roman"/>
                <w:b/>
                <w:sz w:val="24"/>
                <w:szCs w:val="24"/>
                <w:lang w:val="fr-FR"/>
              </w:rPr>
            </w:pPr>
            <w:r w:rsidRPr="00125A40">
              <w:rPr>
                <w:rFonts w:ascii="Times New Roman" w:hAnsi="Times New Roman"/>
                <w:b/>
                <w:sz w:val="24"/>
                <w:szCs w:val="24"/>
                <w:lang w:val="fr-FR"/>
              </w:rPr>
              <w:t>2015</w:t>
            </w:r>
          </w:p>
        </w:tc>
        <w:tc>
          <w:tcPr>
            <w:tcW w:w="1828" w:type="dxa"/>
            <w:gridSpan w:val="2"/>
          </w:tcPr>
          <w:p w:rsidR="00FF398E" w:rsidRPr="00125A40" w:rsidRDefault="00FF398E" w:rsidP="002B56C7">
            <w:pPr>
              <w:pStyle w:val="NoSpacing"/>
              <w:spacing w:line="276" w:lineRule="auto"/>
              <w:jc w:val="center"/>
              <w:rPr>
                <w:rFonts w:ascii="Times New Roman" w:hAnsi="Times New Roman"/>
                <w:b/>
                <w:sz w:val="24"/>
                <w:szCs w:val="24"/>
                <w:lang w:val="fr-FR"/>
              </w:rPr>
            </w:pPr>
            <w:r w:rsidRPr="00125A40">
              <w:rPr>
                <w:rFonts w:ascii="Times New Roman" w:hAnsi="Times New Roman"/>
                <w:b/>
                <w:sz w:val="24"/>
                <w:szCs w:val="24"/>
                <w:lang w:val="fr-FR"/>
              </w:rPr>
              <w:t>2016</w:t>
            </w:r>
          </w:p>
        </w:tc>
        <w:tc>
          <w:tcPr>
            <w:tcW w:w="1715" w:type="dxa"/>
            <w:gridSpan w:val="2"/>
          </w:tcPr>
          <w:p w:rsidR="00FF398E" w:rsidRPr="00125A40" w:rsidRDefault="00FF398E" w:rsidP="002B56C7">
            <w:pPr>
              <w:pStyle w:val="NoSpacing"/>
              <w:spacing w:line="276" w:lineRule="auto"/>
              <w:jc w:val="center"/>
              <w:rPr>
                <w:rFonts w:ascii="Times New Roman" w:hAnsi="Times New Roman"/>
                <w:b/>
                <w:sz w:val="24"/>
                <w:szCs w:val="24"/>
                <w:lang w:val="fr-FR"/>
              </w:rPr>
            </w:pPr>
            <w:r w:rsidRPr="00125A40">
              <w:rPr>
                <w:rFonts w:ascii="Times New Roman" w:hAnsi="Times New Roman"/>
                <w:b/>
                <w:sz w:val="24"/>
                <w:szCs w:val="24"/>
                <w:lang w:val="fr-FR"/>
              </w:rPr>
              <w:t>2017</w:t>
            </w:r>
          </w:p>
        </w:tc>
      </w:tr>
      <w:tr w:rsidR="00FF398E" w:rsidRPr="00125A40" w:rsidTr="00BB3C49">
        <w:trPr>
          <w:trHeight w:val="349"/>
        </w:trPr>
        <w:tc>
          <w:tcPr>
            <w:tcW w:w="3686" w:type="dxa"/>
          </w:tcPr>
          <w:p w:rsidR="00FF398E" w:rsidRPr="00125A40" w:rsidRDefault="00FF398E" w:rsidP="00183B76">
            <w:pPr>
              <w:pStyle w:val="ListParagraph"/>
              <w:spacing w:line="276" w:lineRule="auto"/>
              <w:ind w:left="0"/>
              <w:jc w:val="both"/>
              <w:rPr>
                <w:i/>
                <w:lang w:val="fr-BE" w:eastAsia="it-IT"/>
              </w:rPr>
            </w:pPr>
          </w:p>
        </w:tc>
        <w:tc>
          <w:tcPr>
            <w:tcW w:w="709" w:type="dxa"/>
          </w:tcPr>
          <w:p w:rsidR="00FF398E" w:rsidRPr="00125A40" w:rsidRDefault="00FF398E" w:rsidP="00021306">
            <w:pPr>
              <w:pStyle w:val="NoSpacing"/>
              <w:spacing w:line="276" w:lineRule="auto"/>
              <w:jc w:val="both"/>
              <w:rPr>
                <w:rFonts w:ascii="Times New Roman" w:hAnsi="Times New Roman"/>
                <w:sz w:val="24"/>
                <w:szCs w:val="24"/>
                <w:lang w:val="fr-FR"/>
              </w:rPr>
            </w:pPr>
            <w:r w:rsidRPr="00125A40">
              <w:rPr>
                <w:rFonts w:ascii="Times New Roman" w:hAnsi="Times New Roman"/>
                <w:sz w:val="24"/>
                <w:szCs w:val="24"/>
                <w:lang w:val="fr-FR"/>
              </w:rPr>
              <w:t>S1</w:t>
            </w:r>
          </w:p>
        </w:tc>
        <w:tc>
          <w:tcPr>
            <w:tcW w:w="710" w:type="dxa"/>
          </w:tcPr>
          <w:p w:rsidR="00FF398E" w:rsidRPr="00125A40" w:rsidRDefault="00FF398E" w:rsidP="00183B76">
            <w:pPr>
              <w:pStyle w:val="ListParagraph"/>
              <w:spacing w:line="276" w:lineRule="auto"/>
              <w:ind w:left="0"/>
              <w:jc w:val="both"/>
              <w:rPr>
                <w:lang w:val="fr-BE" w:eastAsia="it-IT"/>
              </w:rPr>
            </w:pPr>
            <w:r w:rsidRPr="00125A40">
              <w:rPr>
                <w:lang w:val="fr-BE" w:eastAsia="it-IT"/>
              </w:rPr>
              <w:t>S2</w:t>
            </w:r>
          </w:p>
        </w:tc>
        <w:tc>
          <w:tcPr>
            <w:tcW w:w="992" w:type="dxa"/>
          </w:tcPr>
          <w:p w:rsidR="00FF398E" w:rsidRPr="00125A40" w:rsidRDefault="00FF398E" w:rsidP="00BB0391">
            <w:pPr>
              <w:pStyle w:val="NoSpacing"/>
              <w:spacing w:line="276" w:lineRule="auto"/>
              <w:jc w:val="both"/>
              <w:rPr>
                <w:rFonts w:ascii="Times New Roman" w:hAnsi="Times New Roman"/>
                <w:sz w:val="24"/>
                <w:szCs w:val="24"/>
                <w:lang w:val="fr-FR"/>
              </w:rPr>
            </w:pPr>
            <w:r w:rsidRPr="00125A40">
              <w:rPr>
                <w:rFonts w:ascii="Times New Roman" w:hAnsi="Times New Roman"/>
                <w:sz w:val="24"/>
                <w:szCs w:val="24"/>
                <w:lang w:val="fr-FR"/>
              </w:rPr>
              <w:t>S1</w:t>
            </w:r>
          </w:p>
        </w:tc>
        <w:tc>
          <w:tcPr>
            <w:tcW w:w="851" w:type="dxa"/>
          </w:tcPr>
          <w:p w:rsidR="00FF398E" w:rsidRPr="00125A40" w:rsidRDefault="00FF398E" w:rsidP="00BB0391">
            <w:pPr>
              <w:pStyle w:val="ListParagraph"/>
              <w:spacing w:line="276" w:lineRule="auto"/>
              <w:ind w:left="0"/>
              <w:jc w:val="both"/>
              <w:rPr>
                <w:lang w:val="fr-BE" w:eastAsia="it-IT"/>
              </w:rPr>
            </w:pPr>
            <w:r w:rsidRPr="00125A40">
              <w:rPr>
                <w:lang w:val="fr-BE" w:eastAsia="it-IT"/>
              </w:rPr>
              <w:t>S2</w:t>
            </w:r>
          </w:p>
        </w:tc>
        <w:tc>
          <w:tcPr>
            <w:tcW w:w="992" w:type="dxa"/>
          </w:tcPr>
          <w:p w:rsidR="00FF398E" w:rsidRPr="00125A40" w:rsidRDefault="00FF398E" w:rsidP="00BB0391">
            <w:pPr>
              <w:pStyle w:val="NoSpacing"/>
              <w:spacing w:line="276" w:lineRule="auto"/>
              <w:jc w:val="both"/>
              <w:rPr>
                <w:rFonts w:ascii="Times New Roman" w:hAnsi="Times New Roman"/>
                <w:sz w:val="24"/>
                <w:szCs w:val="24"/>
                <w:lang w:val="fr-FR"/>
              </w:rPr>
            </w:pPr>
            <w:r w:rsidRPr="00125A40">
              <w:rPr>
                <w:rFonts w:ascii="Times New Roman" w:hAnsi="Times New Roman"/>
                <w:sz w:val="24"/>
                <w:szCs w:val="24"/>
                <w:lang w:val="fr-FR"/>
              </w:rPr>
              <w:t>S1</w:t>
            </w:r>
          </w:p>
        </w:tc>
        <w:tc>
          <w:tcPr>
            <w:tcW w:w="709" w:type="dxa"/>
          </w:tcPr>
          <w:p w:rsidR="00FF398E" w:rsidRPr="00125A40" w:rsidRDefault="00FF398E" w:rsidP="00BB0391">
            <w:pPr>
              <w:pStyle w:val="ListParagraph"/>
              <w:spacing w:line="276" w:lineRule="auto"/>
              <w:ind w:left="0"/>
              <w:jc w:val="both"/>
              <w:rPr>
                <w:lang w:val="fr-BE" w:eastAsia="it-IT"/>
              </w:rPr>
            </w:pPr>
            <w:r w:rsidRPr="00125A40">
              <w:rPr>
                <w:lang w:val="fr-BE" w:eastAsia="it-IT"/>
              </w:rPr>
              <w:t>S2</w:t>
            </w:r>
          </w:p>
        </w:tc>
        <w:tc>
          <w:tcPr>
            <w:tcW w:w="992" w:type="dxa"/>
          </w:tcPr>
          <w:p w:rsidR="00FF398E" w:rsidRPr="00125A40" w:rsidRDefault="00FF398E" w:rsidP="00BB0391">
            <w:pPr>
              <w:pStyle w:val="NoSpacing"/>
              <w:spacing w:line="276" w:lineRule="auto"/>
              <w:jc w:val="both"/>
              <w:rPr>
                <w:rFonts w:ascii="Times New Roman" w:hAnsi="Times New Roman"/>
                <w:sz w:val="24"/>
                <w:szCs w:val="24"/>
                <w:lang w:val="fr-FR"/>
              </w:rPr>
            </w:pPr>
            <w:r w:rsidRPr="00125A40">
              <w:rPr>
                <w:rFonts w:ascii="Times New Roman" w:hAnsi="Times New Roman"/>
                <w:sz w:val="24"/>
                <w:szCs w:val="24"/>
                <w:lang w:val="fr-FR"/>
              </w:rPr>
              <w:t>S1</w:t>
            </w:r>
          </w:p>
        </w:tc>
        <w:tc>
          <w:tcPr>
            <w:tcW w:w="836" w:type="dxa"/>
          </w:tcPr>
          <w:p w:rsidR="00FF398E" w:rsidRPr="00125A40" w:rsidRDefault="00FF398E" w:rsidP="00BB0391">
            <w:pPr>
              <w:pStyle w:val="ListParagraph"/>
              <w:spacing w:line="276" w:lineRule="auto"/>
              <w:ind w:left="0"/>
              <w:jc w:val="both"/>
              <w:rPr>
                <w:lang w:val="fr-BE" w:eastAsia="it-IT"/>
              </w:rPr>
            </w:pPr>
            <w:r w:rsidRPr="00125A40">
              <w:rPr>
                <w:lang w:val="fr-BE" w:eastAsia="it-IT"/>
              </w:rPr>
              <w:t>S2</w:t>
            </w:r>
          </w:p>
        </w:tc>
        <w:tc>
          <w:tcPr>
            <w:tcW w:w="865" w:type="dxa"/>
          </w:tcPr>
          <w:p w:rsidR="00FF398E" w:rsidRPr="00125A40" w:rsidRDefault="00FF398E" w:rsidP="00BB0391">
            <w:pPr>
              <w:pStyle w:val="NoSpacing"/>
              <w:spacing w:line="276" w:lineRule="auto"/>
              <w:jc w:val="both"/>
              <w:rPr>
                <w:rFonts w:ascii="Times New Roman" w:hAnsi="Times New Roman"/>
                <w:sz w:val="24"/>
                <w:szCs w:val="24"/>
                <w:lang w:val="fr-FR"/>
              </w:rPr>
            </w:pPr>
            <w:r w:rsidRPr="00125A40">
              <w:rPr>
                <w:rFonts w:ascii="Times New Roman" w:hAnsi="Times New Roman"/>
                <w:sz w:val="24"/>
                <w:szCs w:val="24"/>
                <w:lang w:val="fr-FR"/>
              </w:rPr>
              <w:t>S1</w:t>
            </w:r>
          </w:p>
        </w:tc>
        <w:tc>
          <w:tcPr>
            <w:tcW w:w="850" w:type="dxa"/>
          </w:tcPr>
          <w:p w:rsidR="00FF398E" w:rsidRPr="00125A40" w:rsidRDefault="00FF398E" w:rsidP="00BB0391">
            <w:pPr>
              <w:pStyle w:val="ListParagraph"/>
              <w:spacing w:line="276" w:lineRule="auto"/>
              <w:ind w:left="0"/>
              <w:jc w:val="both"/>
              <w:rPr>
                <w:lang w:val="fr-BE" w:eastAsia="it-IT"/>
              </w:rPr>
            </w:pPr>
            <w:r w:rsidRPr="00125A40">
              <w:rPr>
                <w:lang w:val="fr-BE" w:eastAsia="it-IT"/>
              </w:rPr>
              <w:t>S2</w:t>
            </w:r>
          </w:p>
        </w:tc>
      </w:tr>
      <w:tr w:rsidR="00FF398E" w:rsidRPr="00880F77" w:rsidTr="00BB3C49">
        <w:tc>
          <w:tcPr>
            <w:tcW w:w="3686" w:type="dxa"/>
          </w:tcPr>
          <w:p w:rsidR="00FF398E" w:rsidRPr="00125A40" w:rsidRDefault="00FF398E" w:rsidP="00A4542C">
            <w:pPr>
              <w:spacing w:line="276" w:lineRule="auto"/>
              <w:jc w:val="both"/>
              <w:rPr>
                <w:lang w:val="fr-FR"/>
              </w:rPr>
            </w:pPr>
            <w:r w:rsidRPr="00125A40">
              <w:rPr>
                <w:lang w:val="fr-BE"/>
              </w:rPr>
              <w:t>R</w:t>
            </w:r>
            <w:r w:rsidRPr="00125A40">
              <w:rPr>
                <w:lang w:val="fr-FR"/>
              </w:rPr>
              <w:t>ecrutement du personnel, achat du matériel et équipement du projet, location bureaux, mise en place des procédures de gestion, etc.</w:t>
            </w:r>
          </w:p>
        </w:tc>
        <w:tc>
          <w:tcPr>
            <w:tcW w:w="709" w:type="dxa"/>
            <w:shd w:val="clear" w:color="auto" w:fill="BFBFBF"/>
          </w:tcPr>
          <w:p w:rsidR="00FF398E" w:rsidRPr="00125A40" w:rsidRDefault="00FF398E" w:rsidP="001519D1">
            <w:pPr>
              <w:pStyle w:val="NoSpacing"/>
              <w:spacing w:line="276" w:lineRule="auto"/>
              <w:jc w:val="both"/>
              <w:rPr>
                <w:rFonts w:ascii="Times New Roman" w:hAnsi="Times New Roman"/>
                <w:sz w:val="24"/>
                <w:szCs w:val="24"/>
                <w:lang w:val="fr-FR"/>
              </w:rPr>
            </w:pPr>
          </w:p>
        </w:tc>
        <w:tc>
          <w:tcPr>
            <w:tcW w:w="710" w:type="dxa"/>
            <w:shd w:val="clear" w:color="auto" w:fill="FFFFFF"/>
          </w:tcPr>
          <w:p w:rsidR="00FF398E" w:rsidRPr="00125A40" w:rsidRDefault="00FF398E" w:rsidP="001519D1">
            <w:pPr>
              <w:pStyle w:val="ListParagraph"/>
              <w:spacing w:line="276" w:lineRule="auto"/>
              <w:ind w:left="0"/>
              <w:jc w:val="both"/>
              <w:rPr>
                <w:lang w:val="fr-BE" w:eastAsia="it-IT"/>
              </w:rPr>
            </w:pPr>
          </w:p>
        </w:tc>
        <w:tc>
          <w:tcPr>
            <w:tcW w:w="992" w:type="dxa"/>
            <w:shd w:val="clear" w:color="auto" w:fill="FFFFFF"/>
          </w:tcPr>
          <w:p w:rsidR="00FF398E" w:rsidRPr="00125A40" w:rsidRDefault="00FF398E" w:rsidP="001519D1">
            <w:pPr>
              <w:pStyle w:val="ListParagraph"/>
              <w:rPr>
                <w:lang w:val="fr-FR"/>
              </w:rPr>
            </w:pPr>
          </w:p>
        </w:tc>
        <w:tc>
          <w:tcPr>
            <w:tcW w:w="851" w:type="dxa"/>
            <w:shd w:val="clear" w:color="auto" w:fill="FFFFFF"/>
          </w:tcPr>
          <w:p w:rsidR="00FF398E" w:rsidRPr="00125A40" w:rsidRDefault="00FF398E" w:rsidP="001519D1">
            <w:pPr>
              <w:pStyle w:val="ListParagraph"/>
              <w:rPr>
                <w:lang w:val="fr-FR"/>
              </w:rPr>
            </w:pPr>
          </w:p>
        </w:tc>
        <w:tc>
          <w:tcPr>
            <w:tcW w:w="992" w:type="dxa"/>
            <w:shd w:val="clear" w:color="auto" w:fill="FFFFFF"/>
          </w:tcPr>
          <w:p w:rsidR="00FF398E" w:rsidRPr="00125A40" w:rsidRDefault="00FF398E" w:rsidP="001519D1">
            <w:pPr>
              <w:pStyle w:val="ListParagraph"/>
              <w:rPr>
                <w:lang w:val="fr-FR"/>
              </w:rPr>
            </w:pPr>
          </w:p>
        </w:tc>
        <w:tc>
          <w:tcPr>
            <w:tcW w:w="709" w:type="dxa"/>
            <w:shd w:val="clear" w:color="auto" w:fill="FFFFFF"/>
          </w:tcPr>
          <w:p w:rsidR="00FF398E" w:rsidRPr="00125A40" w:rsidRDefault="00FF398E" w:rsidP="001519D1">
            <w:pPr>
              <w:pStyle w:val="ListParagraph"/>
              <w:rPr>
                <w:lang w:val="fr-FR"/>
              </w:rPr>
            </w:pPr>
          </w:p>
        </w:tc>
        <w:tc>
          <w:tcPr>
            <w:tcW w:w="992" w:type="dxa"/>
            <w:shd w:val="clear" w:color="auto" w:fill="FFFFFF"/>
          </w:tcPr>
          <w:p w:rsidR="00FF398E" w:rsidRPr="00125A40" w:rsidRDefault="00FF398E" w:rsidP="001519D1">
            <w:pPr>
              <w:pStyle w:val="ListParagraph"/>
              <w:rPr>
                <w:lang w:val="fr-FR"/>
              </w:rPr>
            </w:pPr>
          </w:p>
        </w:tc>
        <w:tc>
          <w:tcPr>
            <w:tcW w:w="836" w:type="dxa"/>
            <w:shd w:val="clear" w:color="auto" w:fill="FFFFFF"/>
          </w:tcPr>
          <w:p w:rsidR="00FF398E" w:rsidRPr="00125A40" w:rsidRDefault="00FF398E" w:rsidP="001519D1">
            <w:pPr>
              <w:pStyle w:val="NoSpacing"/>
              <w:spacing w:line="276" w:lineRule="auto"/>
              <w:jc w:val="both"/>
              <w:rPr>
                <w:rFonts w:ascii="Times New Roman" w:hAnsi="Times New Roman"/>
                <w:sz w:val="24"/>
                <w:szCs w:val="24"/>
                <w:lang w:val="fr-FR"/>
              </w:rPr>
            </w:pPr>
          </w:p>
        </w:tc>
        <w:tc>
          <w:tcPr>
            <w:tcW w:w="865" w:type="dxa"/>
            <w:shd w:val="clear" w:color="auto" w:fill="FFFFFF"/>
          </w:tcPr>
          <w:p w:rsidR="00FF398E" w:rsidRPr="00125A40" w:rsidRDefault="00FF398E" w:rsidP="001519D1">
            <w:pPr>
              <w:pStyle w:val="NoSpacing"/>
              <w:spacing w:line="276" w:lineRule="auto"/>
              <w:jc w:val="both"/>
              <w:rPr>
                <w:rFonts w:ascii="Times New Roman" w:hAnsi="Times New Roman"/>
                <w:sz w:val="24"/>
                <w:szCs w:val="24"/>
                <w:lang w:val="fr-FR"/>
              </w:rPr>
            </w:pPr>
          </w:p>
        </w:tc>
        <w:tc>
          <w:tcPr>
            <w:tcW w:w="850" w:type="dxa"/>
            <w:shd w:val="clear" w:color="auto" w:fill="FFFFFF"/>
          </w:tcPr>
          <w:p w:rsidR="00FF398E" w:rsidRPr="00125A40" w:rsidRDefault="00FF398E" w:rsidP="001519D1">
            <w:pPr>
              <w:pStyle w:val="NoSpacing"/>
              <w:spacing w:line="276" w:lineRule="auto"/>
              <w:jc w:val="both"/>
              <w:rPr>
                <w:rFonts w:ascii="Times New Roman" w:hAnsi="Times New Roman"/>
                <w:sz w:val="24"/>
                <w:szCs w:val="24"/>
                <w:lang w:val="fr-FR"/>
              </w:rPr>
            </w:pPr>
          </w:p>
        </w:tc>
      </w:tr>
      <w:tr w:rsidR="00FF398E" w:rsidRPr="00880F77" w:rsidTr="00BB3C49">
        <w:tc>
          <w:tcPr>
            <w:tcW w:w="3686" w:type="dxa"/>
          </w:tcPr>
          <w:p w:rsidR="00FF398E" w:rsidRPr="00125A40" w:rsidRDefault="00FF398E" w:rsidP="00D010D9">
            <w:pPr>
              <w:autoSpaceDE w:val="0"/>
              <w:autoSpaceDN w:val="0"/>
              <w:adjustRightInd w:val="0"/>
              <w:jc w:val="both"/>
              <w:rPr>
                <w:lang w:val="fr-BE"/>
              </w:rPr>
            </w:pPr>
            <w:r w:rsidRPr="00125A40">
              <w:rPr>
                <w:lang w:val="fr-BE"/>
              </w:rPr>
              <w:t xml:space="preserve">Act1.0 : Réaliser une étude sur la situation de référence </w:t>
            </w:r>
          </w:p>
        </w:tc>
        <w:tc>
          <w:tcPr>
            <w:tcW w:w="709" w:type="dxa"/>
            <w:shd w:val="clear" w:color="auto" w:fill="BFBFBF"/>
          </w:tcPr>
          <w:p w:rsidR="00FF398E" w:rsidRPr="00125A40" w:rsidRDefault="00FF398E" w:rsidP="00296A42">
            <w:pPr>
              <w:pStyle w:val="NoSpacing"/>
              <w:spacing w:line="276" w:lineRule="auto"/>
              <w:jc w:val="both"/>
              <w:rPr>
                <w:rFonts w:ascii="Times New Roman" w:hAnsi="Times New Roman"/>
                <w:sz w:val="24"/>
                <w:szCs w:val="24"/>
                <w:lang w:val="fr-FR"/>
              </w:rPr>
            </w:pPr>
          </w:p>
        </w:tc>
        <w:tc>
          <w:tcPr>
            <w:tcW w:w="710" w:type="dxa"/>
            <w:shd w:val="clear" w:color="auto" w:fill="FFFFFF"/>
          </w:tcPr>
          <w:p w:rsidR="00FF398E" w:rsidRPr="00125A40" w:rsidRDefault="00FF398E" w:rsidP="00296A42">
            <w:pPr>
              <w:pStyle w:val="ListParagraph"/>
              <w:spacing w:line="276" w:lineRule="auto"/>
              <w:ind w:left="0"/>
              <w:jc w:val="both"/>
              <w:rPr>
                <w:lang w:val="fr-BE" w:eastAsia="it-IT"/>
              </w:rPr>
            </w:pPr>
          </w:p>
        </w:tc>
        <w:tc>
          <w:tcPr>
            <w:tcW w:w="992" w:type="dxa"/>
            <w:shd w:val="clear" w:color="auto" w:fill="FFFFFF"/>
          </w:tcPr>
          <w:p w:rsidR="00FF398E" w:rsidRPr="00125A40" w:rsidRDefault="00FF398E" w:rsidP="00296A42">
            <w:pPr>
              <w:pStyle w:val="ListParagraph"/>
              <w:rPr>
                <w:lang w:val="fr-FR"/>
              </w:rPr>
            </w:pPr>
          </w:p>
        </w:tc>
        <w:tc>
          <w:tcPr>
            <w:tcW w:w="851" w:type="dxa"/>
            <w:shd w:val="clear" w:color="auto" w:fill="FFFFFF"/>
          </w:tcPr>
          <w:p w:rsidR="00FF398E" w:rsidRPr="00125A40" w:rsidRDefault="00FF398E" w:rsidP="00296A42">
            <w:pPr>
              <w:pStyle w:val="ListParagraph"/>
              <w:rPr>
                <w:lang w:val="fr-FR"/>
              </w:rPr>
            </w:pPr>
          </w:p>
        </w:tc>
        <w:tc>
          <w:tcPr>
            <w:tcW w:w="992" w:type="dxa"/>
            <w:shd w:val="clear" w:color="auto" w:fill="FFFFFF"/>
          </w:tcPr>
          <w:p w:rsidR="00FF398E" w:rsidRPr="00125A40" w:rsidRDefault="00FF398E" w:rsidP="00296A42">
            <w:pPr>
              <w:pStyle w:val="ListParagraph"/>
              <w:rPr>
                <w:lang w:val="fr-FR"/>
              </w:rPr>
            </w:pPr>
          </w:p>
        </w:tc>
        <w:tc>
          <w:tcPr>
            <w:tcW w:w="709" w:type="dxa"/>
            <w:shd w:val="clear" w:color="auto" w:fill="FFFFFF"/>
          </w:tcPr>
          <w:p w:rsidR="00FF398E" w:rsidRPr="00125A40" w:rsidRDefault="00FF398E" w:rsidP="00296A42">
            <w:pPr>
              <w:pStyle w:val="ListParagraph"/>
              <w:rPr>
                <w:lang w:val="fr-FR"/>
              </w:rPr>
            </w:pPr>
          </w:p>
        </w:tc>
        <w:tc>
          <w:tcPr>
            <w:tcW w:w="992" w:type="dxa"/>
            <w:shd w:val="clear" w:color="auto" w:fill="FFFFFF"/>
          </w:tcPr>
          <w:p w:rsidR="00FF398E" w:rsidRPr="00125A40" w:rsidRDefault="00FF398E" w:rsidP="00296A42">
            <w:pPr>
              <w:pStyle w:val="ListParagraph"/>
              <w:rPr>
                <w:lang w:val="fr-FR"/>
              </w:rPr>
            </w:pPr>
          </w:p>
        </w:tc>
        <w:tc>
          <w:tcPr>
            <w:tcW w:w="836" w:type="dxa"/>
            <w:shd w:val="clear" w:color="auto" w:fill="FFFFFF"/>
          </w:tcPr>
          <w:p w:rsidR="00FF398E" w:rsidRPr="00125A40" w:rsidRDefault="00FF398E" w:rsidP="00296A42">
            <w:pPr>
              <w:pStyle w:val="NoSpacing"/>
              <w:spacing w:line="276" w:lineRule="auto"/>
              <w:jc w:val="both"/>
              <w:rPr>
                <w:rFonts w:ascii="Times New Roman" w:hAnsi="Times New Roman"/>
                <w:sz w:val="24"/>
                <w:szCs w:val="24"/>
                <w:lang w:val="fr-FR"/>
              </w:rPr>
            </w:pPr>
          </w:p>
        </w:tc>
        <w:tc>
          <w:tcPr>
            <w:tcW w:w="865" w:type="dxa"/>
            <w:shd w:val="clear" w:color="auto" w:fill="FFFFFF"/>
          </w:tcPr>
          <w:p w:rsidR="00FF398E" w:rsidRPr="00125A40" w:rsidRDefault="00FF398E" w:rsidP="00296A42">
            <w:pPr>
              <w:pStyle w:val="NoSpacing"/>
              <w:spacing w:line="276" w:lineRule="auto"/>
              <w:jc w:val="both"/>
              <w:rPr>
                <w:rFonts w:ascii="Times New Roman" w:hAnsi="Times New Roman"/>
                <w:sz w:val="24"/>
                <w:szCs w:val="24"/>
                <w:lang w:val="fr-FR"/>
              </w:rPr>
            </w:pPr>
          </w:p>
        </w:tc>
        <w:tc>
          <w:tcPr>
            <w:tcW w:w="850" w:type="dxa"/>
            <w:shd w:val="clear" w:color="auto" w:fill="FFFFFF"/>
          </w:tcPr>
          <w:p w:rsidR="00FF398E" w:rsidRPr="00125A40" w:rsidRDefault="00FF398E" w:rsidP="00296A42">
            <w:pPr>
              <w:pStyle w:val="NoSpacing"/>
              <w:spacing w:line="276" w:lineRule="auto"/>
              <w:jc w:val="both"/>
              <w:rPr>
                <w:rFonts w:ascii="Times New Roman" w:hAnsi="Times New Roman"/>
                <w:sz w:val="24"/>
                <w:szCs w:val="24"/>
                <w:lang w:val="fr-FR"/>
              </w:rPr>
            </w:pPr>
          </w:p>
        </w:tc>
      </w:tr>
      <w:tr w:rsidR="00FF398E" w:rsidRPr="00880F77" w:rsidTr="00BB3C49">
        <w:tc>
          <w:tcPr>
            <w:tcW w:w="3686" w:type="dxa"/>
          </w:tcPr>
          <w:p w:rsidR="00FF398E" w:rsidRPr="00125A40" w:rsidRDefault="00FF398E" w:rsidP="00D010D9">
            <w:pPr>
              <w:autoSpaceDE w:val="0"/>
              <w:autoSpaceDN w:val="0"/>
              <w:adjustRightInd w:val="0"/>
              <w:jc w:val="both"/>
              <w:rPr>
                <w:lang w:val="fr-BE"/>
              </w:rPr>
            </w:pPr>
            <w:r w:rsidRPr="00125A40">
              <w:rPr>
                <w:lang w:val="fr-BE"/>
              </w:rPr>
              <w:t>Act1.1 : Etablir une base de données sur l’état des lieux des organisations paysannes dans la zone d’action</w:t>
            </w:r>
          </w:p>
        </w:tc>
        <w:tc>
          <w:tcPr>
            <w:tcW w:w="709" w:type="dxa"/>
            <w:shd w:val="clear" w:color="auto" w:fill="BFBFBF"/>
          </w:tcPr>
          <w:p w:rsidR="00FF398E" w:rsidRPr="00125A40" w:rsidRDefault="00FF398E" w:rsidP="001519D1">
            <w:pPr>
              <w:pStyle w:val="NoSpacing"/>
              <w:spacing w:line="276" w:lineRule="auto"/>
              <w:jc w:val="both"/>
              <w:rPr>
                <w:rFonts w:ascii="Times New Roman" w:hAnsi="Times New Roman"/>
                <w:sz w:val="24"/>
                <w:szCs w:val="24"/>
                <w:lang w:val="fr-FR"/>
              </w:rPr>
            </w:pPr>
          </w:p>
        </w:tc>
        <w:tc>
          <w:tcPr>
            <w:tcW w:w="710" w:type="dxa"/>
            <w:shd w:val="clear" w:color="auto" w:fill="BFBFBF"/>
          </w:tcPr>
          <w:p w:rsidR="00FF398E" w:rsidRPr="00125A40" w:rsidRDefault="00FF398E" w:rsidP="001519D1">
            <w:pPr>
              <w:pStyle w:val="ListParagraph"/>
              <w:spacing w:line="276" w:lineRule="auto"/>
              <w:ind w:left="0"/>
              <w:jc w:val="both"/>
              <w:rPr>
                <w:lang w:val="fr-BE" w:eastAsia="it-IT"/>
              </w:rPr>
            </w:pPr>
          </w:p>
        </w:tc>
        <w:tc>
          <w:tcPr>
            <w:tcW w:w="992" w:type="dxa"/>
            <w:shd w:val="clear" w:color="auto" w:fill="FFFFFF"/>
          </w:tcPr>
          <w:p w:rsidR="00FF398E" w:rsidRPr="00125A40" w:rsidRDefault="00FF398E" w:rsidP="001519D1">
            <w:pPr>
              <w:pStyle w:val="ListParagraph"/>
              <w:rPr>
                <w:lang w:val="fr-FR"/>
              </w:rPr>
            </w:pPr>
          </w:p>
        </w:tc>
        <w:tc>
          <w:tcPr>
            <w:tcW w:w="851" w:type="dxa"/>
            <w:shd w:val="clear" w:color="auto" w:fill="FFFFFF"/>
          </w:tcPr>
          <w:p w:rsidR="00FF398E" w:rsidRPr="00125A40" w:rsidRDefault="00FF398E" w:rsidP="001519D1">
            <w:pPr>
              <w:pStyle w:val="ListParagraph"/>
              <w:rPr>
                <w:lang w:val="fr-FR"/>
              </w:rPr>
            </w:pPr>
          </w:p>
        </w:tc>
        <w:tc>
          <w:tcPr>
            <w:tcW w:w="992" w:type="dxa"/>
            <w:shd w:val="clear" w:color="auto" w:fill="FFFFFF"/>
          </w:tcPr>
          <w:p w:rsidR="00FF398E" w:rsidRPr="00125A40" w:rsidRDefault="00FF398E" w:rsidP="001519D1">
            <w:pPr>
              <w:pStyle w:val="ListParagraph"/>
              <w:rPr>
                <w:lang w:val="fr-FR"/>
              </w:rPr>
            </w:pPr>
          </w:p>
        </w:tc>
        <w:tc>
          <w:tcPr>
            <w:tcW w:w="709" w:type="dxa"/>
            <w:shd w:val="clear" w:color="auto" w:fill="FFFFFF"/>
          </w:tcPr>
          <w:p w:rsidR="00FF398E" w:rsidRPr="00125A40" w:rsidRDefault="00FF398E" w:rsidP="001519D1">
            <w:pPr>
              <w:pStyle w:val="ListParagraph"/>
              <w:rPr>
                <w:lang w:val="fr-FR"/>
              </w:rPr>
            </w:pPr>
          </w:p>
        </w:tc>
        <w:tc>
          <w:tcPr>
            <w:tcW w:w="992" w:type="dxa"/>
            <w:shd w:val="clear" w:color="auto" w:fill="FFFFFF"/>
          </w:tcPr>
          <w:p w:rsidR="00FF398E" w:rsidRPr="00125A40" w:rsidRDefault="00FF398E" w:rsidP="001519D1">
            <w:pPr>
              <w:pStyle w:val="ListParagraph"/>
              <w:rPr>
                <w:lang w:val="fr-FR"/>
              </w:rPr>
            </w:pPr>
          </w:p>
        </w:tc>
        <w:tc>
          <w:tcPr>
            <w:tcW w:w="836" w:type="dxa"/>
            <w:shd w:val="clear" w:color="auto" w:fill="FFFFFF"/>
          </w:tcPr>
          <w:p w:rsidR="00FF398E" w:rsidRPr="00125A40" w:rsidRDefault="00FF398E" w:rsidP="001519D1">
            <w:pPr>
              <w:pStyle w:val="NoSpacing"/>
              <w:spacing w:line="276" w:lineRule="auto"/>
              <w:jc w:val="both"/>
              <w:rPr>
                <w:rFonts w:ascii="Times New Roman" w:hAnsi="Times New Roman"/>
                <w:sz w:val="24"/>
                <w:szCs w:val="24"/>
                <w:lang w:val="fr-FR"/>
              </w:rPr>
            </w:pPr>
          </w:p>
        </w:tc>
        <w:tc>
          <w:tcPr>
            <w:tcW w:w="865" w:type="dxa"/>
            <w:shd w:val="clear" w:color="auto" w:fill="FFFFFF"/>
          </w:tcPr>
          <w:p w:rsidR="00FF398E" w:rsidRPr="00125A40" w:rsidRDefault="00FF398E" w:rsidP="001519D1">
            <w:pPr>
              <w:pStyle w:val="NoSpacing"/>
              <w:spacing w:line="276" w:lineRule="auto"/>
              <w:jc w:val="both"/>
              <w:rPr>
                <w:rFonts w:ascii="Times New Roman" w:hAnsi="Times New Roman"/>
                <w:sz w:val="24"/>
                <w:szCs w:val="24"/>
                <w:lang w:val="fr-FR"/>
              </w:rPr>
            </w:pPr>
          </w:p>
        </w:tc>
        <w:tc>
          <w:tcPr>
            <w:tcW w:w="850" w:type="dxa"/>
            <w:shd w:val="clear" w:color="auto" w:fill="FFFFFF"/>
          </w:tcPr>
          <w:p w:rsidR="00FF398E" w:rsidRPr="00125A40" w:rsidRDefault="00FF398E" w:rsidP="001519D1">
            <w:pPr>
              <w:pStyle w:val="NoSpacing"/>
              <w:spacing w:line="276" w:lineRule="auto"/>
              <w:jc w:val="both"/>
              <w:rPr>
                <w:rFonts w:ascii="Times New Roman" w:hAnsi="Times New Roman"/>
                <w:sz w:val="24"/>
                <w:szCs w:val="24"/>
                <w:lang w:val="fr-FR"/>
              </w:rPr>
            </w:pPr>
          </w:p>
        </w:tc>
      </w:tr>
      <w:tr w:rsidR="00FF398E" w:rsidRPr="00880F77" w:rsidTr="00BB3C49">
        <w:tc>
          <w:tcPr>
            <w:tcW w:w="3686" w:type="dxa"/>
          </w:tcPr>
          <w:p w:rsidR="00FF398E" w:rsidRPr="00125A40" w:rsidRDefault="00FF398E" w:rsidP="00D010D9">
            <w:pPr>
              <w:jc w:val="both"/>
              <w:rPr>
                <w:color w:val="FF0000"/>
                <w:lang w:val="fr-FR"/>
              </w:rPr>
            </w:pPr>
            <w:r w:rsidRPr="00125A40">
              <w:rPr>
                <w:lang w:val="fr-BE"/>
              </w:rPr>
              <w:t>Act1.2 : Appuyer les bénéficiaires/associations existantes à se structurer en groupements et en Groupements Pré Coopératives</w:t>
            </w:r>
            <w:r w:rsidRPr="00125A40">
              <w:rPr>
                <w:color w:val="FF0000"/>
                <w:lang w:val="fr-BE"/>
              </w:rPr>
              <w:t xml:space="preserve"> </w:t>
            </w:r>
          </w:p>
        </w:tc>
        <w:tc>
          <w:tcPr>
            <w:tcW w:w="709" w:type="dxa"/>
            <w:shd w:val="clear" w:color="auto" w:fill="FFFFFF"/>
          </w:tcPr>
          <w:p w:rsidR="00FF398E" w:rsidRPr="00125A40" w:rsidRDefault="00FF398E" w:rsidP="001519D1">
            <w:pPr>
              <w:pStyle w:val="NoSpacing"/>
              <w:spacing w:line="276" w:lineRule="auto"/>
              <w:jc w:val="both"/>
              <w:rPr>
                <w:rFonts w:ascii="Times New Roman" w:hAnsi="Times New Roman"/>
                <w:sz w:val="24"/>
                <w:szCs w:val="24"/>
                <w:lang w:val="fr-FR"/>
              </w:rPr>
            </w:pPr>
          </w:p>
        </w:tc>
        <w:tc>
          <w:tcPr>
            <w:tcW w:w="710" w:type="dxa"/>
            <w:shd w:val="clear" w:color="auto" w:fill="BFBFBF"/>
          </w:tcPr>
          <w:p w:rsidR="00FF398E" w:rsidRPr="00125A40" w:rsidRDefault="00FF398E" w:rsidP="001519D1">
            <w:pPr>
              <w:pStyle w:val="ListParagraph"/>
              <w:spacing w:line="276" w:lineRule="auto"/>
              <w:ind w:left="0"/>
              <w:jc w:val="both"/>
              <w:rPr>
                <w:lang w:val="fr-BE" w:eastAsia="it-IT"/>
              </w:rPr>
            </w:pPr>
          </w:p>
        </w:tc>
        <w:tc>
          <w:tcPr>
            <w:tcW w:w="992" w:type="dxa"/>
            <w:shd w:val="clear" w:color="auto" w:fill="BFBFBF"/>
          </w:tcPr>
          <w:p w:rsidR="00FF398E" w:rsidRPr="00125A40" w:rsidRDefault="00FF398E" w:rsidP="001519D1">
            <w:pPr>
              <w:pStyle w:val="ListParagraph"/>
              <w:rPr>
                <w:lang w:val="fr-FR"/>
              </w:rPr>
            </w:pPr>
          </w:p>
        </w:tc>
        <w:tc>
          <w:tcPr>
            <w:tcW w:w="851" w:type="dxa"/>
            <w:shd w:val="clear" w:color="auto" w:fill="FFFFFF"/>
          </w:tcPr>
          <w:p w:rsidR="00FF398E" w:rsidRPr="00125A40" w:rsidRDefault="00FF398E" w:rsidP="001519D1">
            <w:pPr>
              <w:pStyle w:val="ListParagraph"/>
              <w:rPr>
                <w:lang w:val="fr-FR"/>
              </w:rPr>
            </w:pPr>
          </w:p>
        </w:tc>
        <w:tc>
          <w:tcPr>
            <w:tcW w:w="992" w:type="dxa"/>
            <w:shd w:val="clear" w:color="auto" w:fill="FFFFFF"/>
          </w:tcPr>
          <w:p w:rsidR="00FF398E" w:rsidRPr="00125A40" w:rsidRDefault="00FF398E" w:rsidP="001519D1">
            <w:pPr>
              <w:pStyle w:val="ListParagraph"/>
              <w:rPr>
                <w:lang w:val="fr-FR"/>
              </w:rPr>
            </w:pPr>
          </w:p>
        </w:tc>
        <w:tc>
          <w:tcPr>
            <w:tcW w:w="709" w:type="dxa"/>
            <w:shd w:val="clear" w:color="auto" w:fill="FFFFFF"/>
          </w:tcPr>
          <w:p w:rsidR="00FF398E" w:rsidRPr="00125A40" w:rsidRDefault="00FF398E" w:rsidP="001519D1">
            <w:pPr>
              <w:pStyle w:val="ListParagraph"/>
              <w:rPr>
                <w:lang w:val="fr-FR"/>
              </w:rPr>
            </w:pPr>
          </w:p>
        </w:tc>
        <w:tc>
          <w:tcPr>
            <w:tcW w:w="992" w:type="dxa"/>
            <w:shd w:val="clear" w:color="auto" w:fill="FFFFFF"/>
          </w:tcPr>
          <w:p w:rsidR="00FF398E" w:rsidRPr="00125A40" w:rsidRDefault="00FF398E" w:rsidP="001519D1">
            <w:pPr>
              <w:pStyle w:val="ListParagraph"/>
              <w:rPr>
                <w:lang w:val="fr-FR"/>
              </w:rPr>
            </w:pPr>
          </w:p>
        </w:tc>
        <w:tc>
          <w:tcPr>
            <w:tcW w:w="836" w:type="dxa"/>
            <w:shd w:val="clear" w:color="auto" w:fill="FFFFFF"/>
          </w:tcPr>
          <w:p w:rsidR="00FF398E" w:rsidRPr="00125A40" w:rsidRDefault="00FF398E" w:rsidP="001519D1">
            <w:pPr>
              <w:pStyle w:val="NoSpacing"/>
              <w:spacing w:line="276" w:lineRule="auto"/>
              <w:jc w:val="both"/>
              <w:rPr>
                <w:rFonts w:ascii="Times New Roman" w:hAnsi="Times New Roman"/>
                <w:sz w:val="24"/>
                <w:szCs w:val="24"/>
                <w:lang w:val="fr-FR"/>
              </w:rPr>
            </w:pPr>
          </w:p>
        </w:tc>
        <w:tc>
          <w:tcPr>
            <w:tcW w:w="865" w:type="dxa"/>
            <w:shd w:val="clear" w:color="auto" w:fill="FFFFFF"/>
          </w:tcPr>
          <w:p w:rsidR="00FF398E" w:rsidRPr="00125A40" w:rsidRDefault="00FF398E" w:rsidP="001519D1">
            <w:pPr>
              <w:pStyle w:val="NoSpacing"/>
              <w:spacing w:line="276" w:lineRule="auto"/>
              <w:jc w:val="both"/>
              <w:rPr>
                <w:rFonts w:ascii="Times New Roman" w:hAnsi="Times New Roman"/>
                <w:sz w:val="24"/>
                <w:szCs w:val="24"/>
                <w:lang w:val="fr-FR"/>
              </w:rPr>
            </w:pPr>
          </w:p>
        </w:tc>
        <w:tc>
          <w:tcPr>
            <w:tcW w:w="850" w:type="dxa"/>
            <w:shd w:val="clear" w:color="auto" w:fill="FFFFFF"/>
          </w:tcPr>
          <w:p w:rsidR="00FF398E" w:rsidRPr="00125A40" w:rsidRDefault="00FF398E" w:rsidP="001519D1">
            <w:pPr>
              <w:pStyle w:val="NoSpacing"/>
              <w:spacing w:line="276" w:lineRule="auto"/>
              <w:jc w:val="both"/>
              <w:rPr>
                <w:rFonts w:ascii="Times New Roman" w:hAnsi="Times New Roman"/>
                <w:sz w:val="24"/>
                <w:szCs w:val="24"/>
                <w:lang w:val="fr-FR"/>
              </w:rPr>
            </w:pPr>
          </w:p>
        </w:tc>
      </w:tr>
      <w:tr w:rsidR="00FF398E" w:rsidRPr="00880F77" w:rsidTr="00BB3C49">
        <w:trPr>
          <w:trHeight w:val="349"/>
        </w:trPr>
        <w:tc>
          <w:tcPr>
            <w:tcW w:w="3686" w:type="dxa"/>
          </w:tcPr>
          <w:p w:rsidR="00FF398E" w:rsidRPr="00125A40" w:rsidRDefault="00FF398E" w:rsidP="00D010D9">
            <w:pPr>
              <w:jc w:val="both"/>
              <w:rPr>
                <w:lang w:val="fr-FR"/>
              </w:rPr>
            </w:pPr>
            <w:r w:rsidRPr="00125A40">
              <w:rPr>
                <w:lang w:val="fr-BE"/>
              </w:rPr>
              <w:t xml:space="preserve">Act1.3 : Assurer le renforcement des capacités et appuyer les GPC à mettre en place les services concrets aux membres et les représenter valablement </w:t>
            </w:r>
          </w:p>
        </w:tc>
        <w:tc>
          <w:tcPr>
            <w:tcW w:w="709" w:type="dxa"/>
            <w:shd w:val="clear" w:color="auto" w:fill="FFFFFF"/>
          </w:tcPr>
          <w:p w:rsidR="00FF398E" w:rsidRPr="00125A40" w:rsidRDefault="00FF398E" w:rsidP="001519D1">
            <w:pPr>
              <w:pStyle w:val="NoSpacing"/>
              <w:spacing w:line="276" w:lineRule="auto"/>
              <w:jc w:val="both"/>
              <w:rPr>
                <w:rFonts w:ascii="Times New Roman" w:hAnsi="Times New Roman"/>
                <w:i/>
                <w:sz w:val="24"/>
                <w:szCs w:val="24"/>
                <w:lang w:val="fr-FR"/>
              </w:rPr>
            </w:pPr>
          </w:p>
        </w:tc>
        <w:tc>
          <w:tcPr>
            <w:tcW w:w="710" w:type="dxa"/>
            <w:shd w:val="clear" w:color="auto" w:fill="FFFFFF"/>
          </w:tcPr>
          <w:p w:rsidR="00FF398E" w:rsidRPr="00125A40" w:rsidRDefault="00FF398E" w:rsidP="001519D1">
            <w:pPr>
              <w:pStyle w:val="ListParagraph"/>
              <w:spacing w:line="276" w:lineRule="auto"/>
              <w:ind w:left="0"/>
              <w:jc w:val="both"/>
              <w:rPr>
                <w:i/>
                <w:lang w:val="fr-BE" w:eastAsia="it-IT"/>
              </w:rPr>
            </w:pPr>
          </w:p>
        </w:tc>
        <w:tc>
          <w:tcPr>
            <w:tcW w:w="992" w:type="dxa"/>
            <w:shd w:val="clear" w:color="auto" w:fill="BFBFBF"/>
          </w:tcPr>
          <w:p w:rsidR="00FF398E" w:rsidRPr="00125A40" w:rsidRDefault="00FF398E" w:rsidP="001519D1">
            <w:pPr>
              <w:pStyle w:val="ListParagraph"/>
              <w:jc w:val="both"/>
              <w:rPr>
                <w:i/>
                <w:lang w:val="fr-FR"/>
              </w:rPr>
            </w:pPr>
          </w:p>
        </w:tc>
        <w:tc>
          <w:tcPr>
            <w:tcW w:w="851" w:type="dxa"/>
            <w:shd w:val="clear" w:color="auto" w:fill="BFBFBF"/>
          </w:tcPr>
          <w:p w:rsidR="00FF398E" w:rsidRPr="00125A40" w:rsidRDefault="00FF398E" w:rsidP="001519D1">
            <w:pPr>
              <w:pStyle w:val="ListParagraph"/>
              <w:jc w:val="both"/>
              <w:rPr>
                <w:i/>
                <w:lang w:val="fr-FR"/>
              </w:rPr>
            </w:pPr>
          </w:p>
        </w:tc>
        <w:tc>
          <w:tcPr>
            <w:tcW w:w="992" w:type="dxa"/>
            <w:shd w:val="clear" w:color="auto" w:fill="BFBFBF"/>
          </w:tcPr>
          <w:p w:rsidR="00FF398E" w:rsidRPr="00125A40" w:rsidRDefault="00FF398E" w:rsidP="001519D1">
            <w:pPr>
              <w:pStyle w:val="ListParagraph"/>
              <w:rPr>
                <w:i/>
                <w:lang w:val="fr-FR"/>
              </w:rPr>
            </w:pPr>
          </w:p>
        </w:tc>
        <w:tc>
          <w:tcPr>
            <w:tcW w:w="709" w:type="dxa"/>
            <w:shd w:val="clear" w:color="auto" w:fill="BFBFBF"/>
          </w:tcPr>
          <w:p w:rsidR="00FF398E" w:rsidRPr="00125A40" w:rsidRDefault="00FF398E" w:rsidP="001519D1">
            <w:pPr>
              <w:pStyle w:val="ListParagraph"/>
              <w:rPr>
                <w:i/>
                <w:lang w:val="fr-FR"/>
              </w:rPr>
            </w:pPr>
          </w:p>
        </w:tc>
        <w:tc>
          <w:tcPr>
            <w:tcW w:w="992" w:type="dxa"/>
            <w:shd w:val="clear" w:color="auto" w:fill="BFBFBF"/>
          </w:tcPr>
          <w:p w:rsidR="00FF398E" w:rsidRPr="00125A40" w:rsidRDefault="00FF398E" w:rsidP="001519D1">
            <w:pPr>
              <w:pStyle w:val="ListParagraph"/>
              <w:rPr>
                <w:i/>
                <w:lang w:val="fr-FR"/>
              </w:rPr>
            </w:pPr>
          </w:p>
        </w:tc>
        <w:tc>
          <w:tcPr>
            <w:tcW w:w="836" w:type="dxa"/>
            <w:shd w:val="clear" w:color="auto" w:fill="BFBFBF"/>
          </w:tcPr>
          <w:p w:rsidR="00FF398E" w:rsidRPr="00125A40" w:rsidRDefault="00FF398E" w:rsidP="001519D1">
            <w:pPr>
              <w:pStyle w:val="NoSpacing"/>
              <w:spacing w:line="276" w:lineRule="auto"/>
              <w:jc w:val="both"/>
              <w:rPr>
                <w:rFonts w:ascii="Times New Roman" w:hAnsi="Times New Roman"/>
                <w:i/>
                <w:sz w:val="24"/>
                <w:szCs w:val="24"/>
                <w:lang w:val="fr-FR"/>
              </w:rPr>
            </w:pPr>
          </w:p>
        </w:tc>
        <w:tc>
          <w:tcPr>
            <w:tcW w:w="865" w:type="dxa"/>
            <w:shd w:val="clear" w:color="auto" w:fill="BFBFBF"/>
          </w:tcPr>
          <w:p w:rsidR="00FF398E" w:rsidRPr="00125A40" w:rsidRDefault="00FF398E" w:rsidP="001519D1">
            <w:pPr>
              <w:pStyle w:val="NoSpacing"/>
              <w:spacing w:line="276" w:lineRule="auto"/>
              <w:jc w:val="both"/>
              <w:rPr>
                <w:rFonts w:ascii="Times New Roman" w:hAnsi="Times New Roman"/>
                <w:i/>
                <w:sz w:val="24"/>
                <w:szCs w:val="24"/>
                <w:lang w:val="fr-FR"/>
              </w:rPr>
            </w:pPr>
          </w:p>
        </w:tc>
        <w:tc>
          <w:tcPr>
            <w:tcW w:w="850" w:type="dxa"/>
            <w:shd w:val="clear" w:color="auto" w:fill="FFFFFF"/>
          </w:tcPr>
          <w:p w:rsidR="00FF398E" w:rsidRPr="00125A40" w:rsidRDefault="00FF398E" w:rsidP="001519D1">
            <w:pPr>
              <w:pStyle w:val="NoSpacing"/>
              <w:spacing w:line="276" w:lineRule="auto"/>
              <w:jc w:val="both"/>
              <w:rPr>
                <w:rFonts w:ascii="Times New Roman" w:hAnsi="Times New Roman"/>
                <w:i/>
                <w:sz w:val="24"/>
                <w:szCs w:val="24"/>
                <w:lang w:val="fr-FR"/>
              </w:rPr>
            </w:pPr>
          </w:p>
        </w:tc>
      </w:tr>
      <w:tr w:rsidR="00FF398E" w:rsidRPr="00880F77" w:rsidTr="00BB3C49">
        <w:tc>
          <w:tcPr>
            <w:tcW w:w="3686" w:type="dxa"/>
          </w:tcPr>
          <w:p w:rsidR="00FF398E" w:rsidRPr="00125A40" w:rsidRDefault="00FF398E" w:rsidP="00D010D9">
            <w:pPr>
              <w:jc w:val="both"/>
              <w:rPr>
                <w:lang w:val="fr-FR"/>
              </w:rPr>
            </w:pPr>
            <w:r w:rsidRPr="00125A40">
              <w:rPr>
                <w:lang w:val="fr-BE"/>
              </w:rPr>
              <w:t>Act1.4 : Faciliter la mise en relation des GPC avec les autres organisations/institutions communales, provinciales, nationales et régionales afin d’être impliqués effectivement dans le dialogue sur les politiques et programmes agricoles (au sein des CCDC, etc.) </w:t>
            </w:r>
          </w:p>
        </w:tc>
        <w:tc>
          <w:tcPr>
            <w:tcW w:w="709" w:type="dxa"/>
            <w:shd w:val="clear" w:color="auto" w:fill="FFFFFF"/>
          </w:tcPr>
          <w:p w:rsidR="00FF398E" w:rsidRPr="00125A40" w:rsidRDefault="00FF398E" w:rsidP="001519D1">
            <w:pPr>
              <w:pStyle w:val="NoSpacing"/>
              <w:spacing w:line="276" w:lineRule="auto"/>
              <w:jc w:val="both"/>
              <w:rPr>
                <w:rFonts w:ascii="Times New Roman" w:hAnsi="Times New Roman"/>
                <w:sz w:val="24"/>
                <w:szCs w:val="24"/>
                <w:lang w:val="fr-FR"/>
              </w:rPr>
            </w:pPr>
          </w:p>
        </w:tc>
        <w:tc>
          <w:tcPr>
            <w:tcW w:w="710" w:type="dxa"/>
            <w:shd w:val="clear" w:color="auto" w:fill="FFFFFF"/>
          </w:tcPr>
          <w:p w:rsidR="00FF398E" w:rsidRPr="00125A40" w:rsidRDefault="00FF398E" w:rsidP="001519D1">
            <w:pPr>
              <w:pStyle w:val="ListParagraph"/>
              <w:spacing w:line="276" w:lineRule="auto"/>
              <w:ind w:left="0"/>
              <w:jc w:val="both"/>
              <w:rPr>
                <w:lang w:val="fr-BE" w:eastAsia="it-IT"/>
              </w:rPr>
            </w:pPr>
          </w:p>
        </w:tc>
        <w:tc>
          <w:tcPr>
            <w:tcW w:w="992" w:type="dxa"/>
            <w:shd w:val="clear" w:color="auto" w:fill="FFFFFF"/>
          </w:tcPr>
          <w:p w:rsidR="00FF398E" w:rsidRPr="00125A40" w:rsidRDefault="00FF398E" w:rsidP="001519D1">
            <w:pPr>
              <w:pStyle w:val="ListParagraph"/>
              <w:rPr>
                <w:lang w:val="fr-FR"/>
              </w:rPr>
            </w:pPr>
          </w:p>
        </w:tc>
        <w:tc>
          <w:tcPr>
            <w:tcW w:w="851" w:type="dxa"/>
            <w:shd w:val="clear" w:color="auto" w:fill="BFBFBF"/>
          </w:tcPr>
          <w:p w:rsidR="00FF398E" w:rsidRPr="00125A40" w:rsidRDefault="00FF398E" w:rsidP="001519D1">
            <w:pPr>
              <w:pStyle w:val="ListParagraph"/>
              <w:rPr>
                <w:lang w:val="fr-FR"/>
              </w:rPr>
            </w:pPr>
          </w:p>
        </w:tc>
        <w:tc>
          <w:tcPr>
            <w:tcW w:w="992" w:type="dxa"/>
            <w:shd w:val="clear" w:color="auto" w:fill="BFBFBF"/>
          </w:tcPr>
          <w:p w:rsidR="00FF398E" w:rsidRPr="00125A40" w:rsidRDefault="00FF398E" w:rsidP="001519D1">
            <w:pPr>
              <w:pStyle w:val="ListParagraph"/>
              <w:rPr>
                <w:lang w:val="fr-FR"/>
              </w:rPr>
            </w:pPr>
          </w:p>
        </w:tc>
        <w:tc>
          <w:tcPr>
            <w:tcW w:w="709" w:type="dxa"/>
            <w:shd w:val="clear" w:color="auto" w:fill="BFBFBF"/>
          </w:tcPr>
          <w:p w:rsidR="00FF398E" w:rsidRPr="00125A40" w:rsidRDefault="00FF398E" w:rsidP="001519D1">
            <w:pPr>
              <w:pStyle w:val="ListParagraph"/>
              <w:rPr>
                <w:lang w:val="fr-FR"/>
              </w:rPr>
            </w:pPr>
          </w:p>
        </w:tc>
        <w:tc>
          <w:tcPr>
            <w:tcW w:w="992" w:type="dxa"/>
            <w:shd w:val="clear" w:color="auto" w:fill="BFBFBF"/>
          </w:tcPr>
          <w:p w:rsidR="00FF398E" w:rsidRPr="00125A40" w:rsidRDefault="00FF398E" w:rsidP="001519D1">
            <w:pPr>
              <w:pStyle w:val="ListParagraph"/>
              <w:rPr>
                <w:lang w:val="fr-FR"/>
              </w:rPr>
            </w:pPr>
          </w:p>
        </w:tc>
        <w:tc>
          <w:tcPr>
            <w:tcW w:w="836" w:type="dxa"/>
            <w:shd w:val="clear" w:color="auto" w:fill="BFBFBF"/>
          </w:tcPr>
          <w:p w:rsidR="00FF398E" w:rsidRPr="00125A40" w:rsidRDefault="00FF398E" w:rsidP="001519D1">
            <w:pPr>
              <w:pStyle w:val="NoSpacing"/>
              <w:spacing w:line="276" w:lineRule="auto"/>
              <w:jc w:val="both"/>
              <w:rPr>
                <w:rFonts w:ascii="Times New Roman" w:hAnsi="Times New Roman"/>
                <w:sz w:val="24"/>
                <w:szCs w:val="24"/>
                <w:lang w:val="fr-FR"/>
              </w:rPr>
            </w:pPr>
          </w:p>
        </w:tc>
        <w:tc>
          <w:tcPr>
            <w:tcW w:w="865" w:type="dxa"/>
            <w:shd w:val="clear" w:color="auto" w:fill="BFBFBF"/>
          </w:tcPr>
          <w:p w:rsidR="00FF398E" w:rsidRPr="00125A40" w:rsidRDefault="00FF398E" w:rsidP="001519D1">
            <w:pPr>
              <w:pStyle w:val="NoSpacing"/>
              <w:spacing w:line="276" w:lineRule="auto"/>
              <w:jc w:val="both"/>
              <w:rPr>
                <w:rFonts w:ascii="Times New Roman" w:hAnsi="Times New Roman"/>
                <w:sz w:val="24"/>
                <w:szCs w:val="24"/>
                <w:lang w:val="fr-FR"/>
              </w:rPr>
            </w:pPr>
          </w:p>
        </w:tc>
        <w:tc>
          <w:tcPr>
            <w:tcW w:w="850" w:type="dxa"/>
            <w:shd w:val="clear" w:color="auto" w:fill="FFFFFF"/>
          </w:tcPr>
          <w:p w:rsidR="00FF398E" w:rsidRPr="00125A40" w:rsidRDefault="00FF398E" w:rsidP="001519D1">
            <w:pPr>
              <w:pStyle w:val="NoSpacing"/>
              <w:spacing w:line="276" w:lineRule="auto"/>
              <w:jc w:val="both"/>
              <w:rPr>
                <w:rFonts w:ascii="Times New Roman" w:hAnsi="Times New Roman"/>
                <w:sz w:val="24"/>
                <w:szCs w:val="24"/>
                <w:lang w:val="fr-FR"/>
              </w:rPr>
            </w:pPr>
          </w:p>
        </w:tc>
      </w:tr>
      <w:tr w:rsidR="00FF398E" w:rsidRPr="00880F77" w:rsidTr="00BB3C49">
        <w:trPr>
          <w:trHeight w:val="349"/>
        </w:trPr>
        <w:tc>
          <w:tcPr>
            <w:tcW w:w="3686" w:type="dxa"/>
          </w:tcPr>
          <w:p w:rsidR="00FF398E" w:rsidRPr="00125A40" w:rsidRDefault="00FF398E" w:rsidP="00D010D9">
            <w:pPr>
              <w:jc w:val="both"/>
              <w:rPr>
                <w:lang w:val="fr-FR"/>
              </w:rPr>
            </w:pPr>
            <w:r w:rsidRPr="00125A40">
              <w:rPr>
                <w:lang w:val="fr-FR"/>
              </w:rPr>
              <w:t xml:space="preserve">Act1.5 : Appuyer les GPC pour être impliqués </w:t>
            </w:r>
            <w:r w:rsidRPr="00125A40">
              <w:rPr>
                <w:lang w:val="fr-BE"/>
              </w:rPr>
              <w:t xml:space="preserve">effectivement dans le dialogue sur les politiques et programmes agricoles </w:t>
            </w:r>
            <w:r w:rsidRPr="00125A40">
              <w:rPr>
                <w:lang w:val="fr-FR"/>
              </w:rPr>
              <w:t>(</w:t>
            </w:r>
            <w:r w:rsidRPr="00125A40">
              <w:rPr>
                <w:lang w:val="fr-BE" w:eastAsia="it-IT"/>
              </w:rPr>
              <w:t>organisation d’une foire agricole, foras collinaires, communales, provinciales et forum national)</w:t>
            </w:r>
          </w:p>
        </w:tc>
        <w:tc>
          <w:tcPr>
            <w:tcW w:w="709" w:type="dxa"/>
            <w:shd w:val="clear" w:color="auto" w:fill="FFFFFF"/>
          </w:tcPr>
          <w:p w:rsidR="00FF398E" w:rsidRPr="00125A40" w:rsidRDefault="00FF398E" w:rsidP="001519D1">
            <w:pPr>
              <w:pStyle w:val="NoSpacing"/>
              <w:spacing w:line="276" w:lineRule="auto"/>
              <w:jc w:val="both"/>
              <w:rPr>
                <w:rFonts w:ascii="Times New Roman" w:hAnsi="Times New Roman"/>
                <w:i/>
                <w:sz w:val="24"/>
                <w:szCs w:val="24"/>
                <w:lang w:val="fr-FR"/>
              </w:rPr>
            </w:pPr>
          </w:p>
        </w:tc>
        <w:tc>
          <w:tcPr>
            <w:tcW w:w="710" w:type="dxa"/>
            <w:shd w:val="clear" w:color="auto" w:fill="FFFFFF"/>
          </w:tcPr>
          <w:p w:rsidR="00FF398E" w:rsidRPr="00125A40" w:rsidRDefault="00FF398E" w:rsidP="001519D1">
            <w:pPr>
              <w:pStyle w:val="ListParagraph"/>
              <w:spacing w:line="276" w:lineRule="auto"/>
              <w:ind w:left="0"/>
              <w:jc w:val="both"/>
              <w:rPr>
                <w:i/>
                <w:lang w:val="fr-BE" w:eastAsia="it-IT"/>
              </w:rPr>
            </w:pPr>
          </w:p>
        </w:tc>
        <w:tc>
          <w:tcPr>
            <w:tcW w:w="992" w:type="dxa"/>
            <w:shd w:val="clear" w:color="auto" w:fill="FFFFFF"/>
          </w:tcPr>
          <w:p w:rsidR="00FF398E" w:rsidRPr="00125A40" w:rsidRDefault="00FF398E" w:rsidP="001519D1">
            <w:pPr>
              <w:pStyle w:val="ListParagraph"/>
              <w:jc w:val="both"/>
              <w:rPr>
                <w:i/>
                <w:lang w:val="fr-FR"/>
              </w:rPr>
            </w:pPr>
          </w:p>
        </w:tc>
        <w:tc>
          <w:tcPr>
            <w:tcW w:w="851" w:type="dxa"/>
            <w:shd w:val="clear" w:color="auto" w:fill="BFBFBF"/>
          </w:tcPr>
          <w:p w:rsidR="00FF398E" w:rsidRPr="00125A40" w:rsidRDefault="00FF398E" w:rsidP="001519D1">
            <w:pPr>
              <w:pStyle w:val="ListParagraph"/>
              <w:jc w:val="both"/>
              <w:rPr>
                <w:i/>
                <w:lang w:val="fr-FR"/>
              </w:rPr>
            </w:pPr>
          </w:p>
        </w:tc>
        <w:tc>
          <w:tcPr>
            <w:tcW w:w="992" w:type="dxa"/>
            <w:shd w:val="clear" w:color="auto" w:fill="BFBFBF"/>
          </w:tcPr>
          <w:p w:rsidR="00FF398E" w:rsidRPr="00125A40" w:rsidRDefault="00FF398E" w:rsidP="001519D1">
            <w:pPr>
              <w:pStyle w:val="ListParagraph"/>
              <w:rPr>
                <w:i/>
                <w:lang w:val="fr-FR"/>
              </w:rPr>
            </w:pPr>
          </w:p>
        </w:tc>
        <w:tc>
          <w:tcPr>
            <w:tcW w:w="709" w:type="dxa"/>
            <w:shd w:val="clear" w:color="auto" w:fill="BFBFBF"/>
          </w:tcPr>
          <w:p w:rsidR="00FF398E" w:rsidRPr="00125A40" w:rsidRDefault="00FF398E" w:rsidP="001519D1">
            <w:pPr>
              <w:pStyle w:val="ListParagraph"/>
              <w:rPr>
                <w:i/>
                <w:lang w:val="fr-FR"/>
              </w:rPr>
            </w:pPr>
          </w:p>
        </w:tc>
        <w:tc>
          <w:tcPr>
            <w:tcW w:w="992" w:type="dxa"/>
            <w:shd w:val="clear" w:color="auto" w:fill="BFBFBF"/>
          </w:tcPr>
          <w:p w:rsidR="00FF398E" w:rsidRPr="00125A40" w:rsidRDefault="00FF398E" w:rsidP="001519D1">
            <w:pPr>
              <w:pStyle w:val="ListParagraph"/>
              <w:rPr>
                <w:i/>
                <w:lang w:val="fr-FR"/>
              </w:rPr>
            </w:pPr>
          </w:p>
        </w:tc>
        <w:tc>
          <w:tcPr>
            <w:tcW w:w="836" w:type="dxa"/>
            <w:shd w:val="clear" w:color="auto" w:fill="BFBFBF"/>
          </w:tcPr>
          <w:p w:rsidR="00FF398E" w:rsidRPr="00125A40" w:rsidRDefault="00FF398E" w:rsidP="001519D1">
            <w:pPr>
              <w:pStyle w:val="NoSpacing"/>
              <w:spacing w:line="276" w:lineRule="auto"/>
              <w:jc w:val="both"/>
              <w:rPr>
                <w:rFonts w:ascii="Times New Roman" w:hAnsi="Times New Roman"/>
                <w:i/>
                <w:sz w:val="24"/>
                <w:szCs w:val="24"/>
                <w:lang w:val="fr-FR"/>
              </w:rPr>
            </w:pPr>
          </w:p>
        </w:tc>
        <w:tc>
          <w:tcPr>
            <w:tcW w:w="865" w:type="dxa"/>
            <w:shd w:val="clear" w:color="auto" w:fill="BFBFBF"/>
          </w:tcPr>
          <w:p w:rsidR="00FF398E" w:rsidRPr="00125A40" w:rsidRDefault="00FF398E" w:rsidP="001519D1">
            <w:pPr>
              <w:pStyle w:val="NoSpacing"/>
              <w:spacing w:line="276" w:lineRule="auto"/>
              <w:jc w:val="both"/>
              <w:rPr>
                <w:rFonts w:ascii="Times New Roman" w:hAnsi="Times New Roman"/>
                <w:i/>
                <w:sz w:val="24"/>
                <w:szCs w:val="24"/>
                <w:lang w:val="fr-FR"/>
              </w:rPr>
            </w:pPr>
          </w:p>
        </w:tc>
        <w:tc>
          <w:tcPr>
            <w:tcW w:w="850" w:type="dxa"/>
            <w:shd w:val="clear" w:color="auto" w:fill="FFFFFF"/>
          </w:tcPr>
          <w:p w:rsidR="00FF398E" w:rsidRPr="00125A40" w:rsidRDefault="00FF398E" w:rsidP="001519D1">
            <w:pPr>
              <w:pStyle w:val="NoSpacing"/>
              <w:spacing w:line="276" w:lineRule="auto"/>
              <w:jc w:val="both"/>
              <w:rPr>
                <w:rFonts w:ascii="Times New Roman" w:hAnsi="Times New Roman"/>
                <w:i/>
                <w:sz w:val="24"/>
                <w:szCs w:val="24"/>
                <w:lang w:val="fr-FR"/>
              </w:rPr>
            </w:pPr>
          </w:p>
        </w:tc>
      </w:tr>
      <w:tr w:rsidR="00FF398E" w:rsidRPr="00880F77" w:rsidTr="00BB3C49">
        <w:tc>
          <w:tcPr>
            <w:tcW w:w="3686" w:type="dxa"/>
          </w:tcPr>
          <w:p w:rsidR="00FF398E" w:rsidRPr="00125A40" w:rsidRDefault="00FF398E" w:rsidP="00D010D9">
            <w:pPr>
              <w:autoSpaceDE w:val="0"/>
              <w:autoSpaceDN w:val="0"/>
              <w:adjustRightInd w:val="0"/>
              <w:jc w:val="both"/>
              <w:rPr>
                <w:lang w:val="fr-FR"/>
              </w:rPr>
            </w:pPr>
            <w:r w:rsidRPr="00125A40">
              <w:rPr>
                <w:lang w:val="fr-BE"/>
              </w:rPr>
              <w:t xml:space="preserve">Act.2.1 : </w:t>
            </w:r>
            <w:r w:rsidRPr="00125A40">
              <w:rPr>
                <w:lang w:val="fr-FR"/>
              </w:rPr>
              <w:t>Organiser trois études sur :</w:t>
            </w:r>
          </w:p>
          <w:p w:rsidR="00FF398E" w:rsidRPr="00125A40" w:rsidRDefault="00FF398E" w:rsidP="00D010D9">
            <w:pPr>
              <w:autoSpaceDE w:val="0"/>
              <w:autoSpaceDN w:val="0"/>
              <w:adjustRightInd w:val="0"/>
              <w:jc w:val="both"/>
              <w:rPr>
                <w:lang w:val="fr-BE"/>
              </w:rPr>
            </w:pPr>
            <w:r w:rsidRPr="00125A40">
              <w:rPr>
                <w:lang w:val="fr-FR"/>
              </w:rPr>
              <w:t xml:space="preserve">(1) le diagnostique des techniques existantes permettant de dégager les opportunités d’ajouter la valeur des produits agricoles (transformation, amélioration de la qualité), (2) l’analyse du marché, </w:t>
            </w:r>
            <w:r w:rsidRPr="00125A40">
              <w:rPr>
                <w:b/>
                <w:color w:val="0070C0"/>
                <w:lang w:val="fr-FR"/>
              </w:rPr>
              <w:t xml:space="preserve"> </w:t>
            </w:r>
            <w:r w:rsidRPr="00125A40">
              <w:rPr>
                <w:lang w:val="fr-FR"/>
              </w:rPr>
              <w:t>(3)</w:t>
            </w:r>
            <w:r w:rsidRPr="00125A40">
              <w:rPr>
                <w:b/>
                <w:color w:val="0070C0"/>
                <w:lang w:val="fr-FR"/>
              </w:rPr>
              <w:t xml:space="preserve"> </w:t>
            </w:r>
            <w:r w:rsidRPr="00125A40">
              <w:rPr>
                <w:lang w:val="fr-FR"/>
              </w:rPr>
              <w:t xml:space="preserve">l’impact environnemental des unités de transformation </w:t>
            </w:r>
          </w:p>
        </w:tc>
        <w:tc>
          <w:tcPr>
            <w:tcW w:w="709" w:type="dxa"/>
            <w:shd w:val="clear" w:color="auto" w:fill="FFFFFF"/>
          </w:tcPr>
          <w:p w:rsidR="00FF398E" w:rsidRPr="00125A40" w:rsidRDefault="00FF398E" w:rsidP="001519D1">
            <w:pPr>
              <w:pStyle w:val="NoSpacing"/>
              <w:spacing w:line="276" w:lineRule="auto"/>
              <w:jc w:val="both"/>
              <w:rPr>
                <w:rFonts w:ascii="Times New Roman" w:hAnsi="Times New Roman"/>
                <w:sz w:val="24"/>
                <w:szCs w:val="24"/>
                <w:lang w:val="fr-FR"/>
              </w:rPr>
            </w:pPr>
          </w:p>
        </w:tc>
        <w:tc>
          <w:tcPr>
            <w:tcW w:w="710" w:type="dxa"/>
            <w:shd w:val="clear" w:color="auto" w:fill="FFFFFF"/>
          </w:tcPr>
          <w:p w:rsidR="00FF398E" w:rsidRPr="00125A40" w:rsidRDefault="00FF398E" w:rsidP="001519D1">
            <w:pPr>
              <w:pStyle w:val="ListParagraph"/>
              <w:spacing w:line="276" w:lineRule="auto"/>
              <w:ind w:left="0"/>
              <w:jc w:val="both"/>
              <w:rPr>
                <w:lang w:val="fr-BE" w:eastAsia="it-IT"/>
              </w:rPr>
            </w:pPr>
          </w:p>
        </w:tc>
        <w:tc>
          <w:tcPr>
            <w:tcW w:w="992" w:type="dxa"/>
            <w:shd w:val="clear" w:color="auto" w:fill="FFFFFF"/>
          </w:tcPr>
          <w:p w:rsidR="00FF398E" w:rsidRPr="00125A40" w:rsidRDefault="00FF398E" w:rsidP="001519D1">
            <w:pPr>
              <w:pStyle w:val="ListParagraph"/>
              <w:rPr>
                <w:lang w:val="fr-FR"/>
              </w:rPr>
            </w:pPr>
          </w:p>
        </w:tc>
        <w:tc>
          <w:tcPr>
            <w:tcW w:w="851" w:type="dxa"/>
            <w:shd w:val="clear" w:color="auto" w:fill="BFBFBF"/>
          </w:tcPr>
          <w:p w:rsidR="00FF398E" w:rsidRPr="00125A40" w:rsidRDefault="00FF398E" w:rsidP="001519D1">
            <w:pPr>
              <w:pStyle w:val="ListParagraph"/>
              <w:rPr>
                <w:lang w:val="fr-FR"/>
              </w:rPr>
            </w:pPr>
          </w:p>
        </w:tc>
        <w:tc>
          <w:tcPr>
            <w:tcW w:w="992" w:type="dxa"/>
            <w:shd w:val="clear" w:color="auto" w:fill="BFBFBF"/>
          </w:tcPr>
          <w:p w:rsidR="00FF398E" w:rsidRPr="00125A40" w:rsidRDefault="00FF398E" w:rsidP="001519D1">
            <w:pPr>
              <w:pStyle w:val="ListParagraph"/>
              <w:rPr>
                <w:lang w:val="fr-FR"/>
              </w:rPr>
            </w:pPr>
          </w:p>
        </w:tc>
        <w:tc>
          <w:tcPr>
            <w:tcW w:w="709" w:type="dxa"/>
            <w:shd w:val="clear" w:color="auto" w:fill="BFBFBF"/>
          </w:tcPr>
          <w:p w:rsidR="00FF398E" w:rsidRPr="00125A40" w:rsidRDefault="00FF398E" w:rsidP="001519D1">
            <w:pPr>
              <w:pStyle w:val="ListParagraph"/>
              <w:rPr>
                <w:lang w:val="fr-FR"/>
              </w:rPr>
            </w:pPr>
          </w:p>
        </w:tc>
        <w:tc>
          <w:tcPr>
            <w:tcW w:w="992" w:type="dxa"/>
            <w:shd w:val="clear" w:color="auto" w:fill="BFBFBF"/>
          </w:tcPr>
          <w:p w:rsidR="00FF398E" w:rsidRPr="00125A40" w:rsidRDefault="00FF398E" w:rsidP="001519D1">
            <w:pPr>
              <w:pStyle w:val="ListParagraph"/>
              <w:rPr>
                <w:lang w:val="fr-FR"/>
              </w:rPr>
            </w:pPr>
          </w:p>
        </w:tc>
        <w:tc>
          <w:tcPr>
            <w:tcW w:w="836" w:type="dxa"/>
            <w:shd w:val="clear" w:color="auto" w:fill="BFBFBF"/>
          </w:tcPr>
          <w:p w:rsidR="00FF398E" w:rsidRPr="00125A40" w:rsidRDefault="00FF398E" w:rsidP="001519D1">
            <w:pPr>
              <w:pStyle w:val="NoSpacing"/>
              <w:spacing w:line="276" w:lineRule="auto"/>
              <w:jc w:val="both"/>
              <w:rPr>
                <w:rFonts w:ascii="Times New Roman" w:hAnsi="Times New Roman"/>
                <w:sz w:val="24"/>
                <w:szCs w:val="24"/>
                <w:lang w:val="fr-FR"/>
              </w:rPr>
            </w:pPr>
          </w:p>
        </w:tc>
        <w:tc>
          <w:tcPr>
            <w:tcW w:w="865" w:type="dxa"/>
            <w:shd w:val="clear" w:color="auto" w:fill="BFBFBF"/>
          </w:tcPr>
          <w:p w:rsidR="00FF398E" w:rsidRPr="00125A40" w:rsidRDefault="00FF398E" w:rsidP="001519D1">
            <w:pPr>
              <w:pStyle w:val="NoSpacing"/>
              <w:spacing w:line="276" w:lineRule="auto"/>
              <w:jc w:val="both"/>
              <w:rPr>
                <w:rFonts w:ascii="Times New Roman" w:hAnsi="Times New Roman"/>
                <w:sz w:val="24"/>
                <w:szCs w:val="24"/>
                <w:lang w:val="fr-FR"/>
              </w:rPr>
            </w:pPr>
          </w:p>
        </w:tc>
        <w:tc>
          <w:tcPr>
            <w:tcW w:w="850" w:type="dxa"/>
            <w:shd w:val="clear" w:color="auto" w:fill="FFFFFF"/>
          </w:tcPr>
          <w:p w:rsidR="00FF398E" w:rsidRPr="00125A40" w:rsidRDefault="00FF398E" w:rsidP="001519D1">
            <w:pPr>
              <w:pStyle w:val="NoSpacing"/>
              <w:spacing w:line="276" w:lineRule="auto"/>
              <w:jc w:val="both"/>
              <w:rPr>
                <w:rFonts w:ascii="Times New Roman" w:hAnsi="Times New Roman"/>
                <w:sz w:val="24"/>
                <w:szCs w:val="24"/>
                <w:lang w:val="fr-FR"/>
              </w:rPr>
            </w:pPr>
          </w:p>
        </w:tc>
      </w:tr>
      <w:tr w:rsidR="00FF398E" w:rsidRPr="00880F77" w:rsidTr="00BB3C49">
        <w:trPr>
          <w:trHeight w:val="349"/>
        </w:trPr>
        <w:tc>
          <w:tcPr>
            <w:tcW w:w="3686" w:type="dxa"/>
          </w:tcPr>
          <w:p w:rsidR="00FF398E" w:rsidRPr="00125A40" w:rsidRDefault="00FF398E" w:rsidP="00D010D9">
            <w:pPr>
              <w:autoSpaceDE w:val="0"/>
              <w:autoSpaceDN w:val="0"/>
              <w:adjustRightInd w:val="0"/>
              <w:jc w:val="both"/>
              <w:rPr>
                <w:lang w:val="fr-BE"/>
              </w:rPr>
            </w:pPr>
            <w:r w:rsidRPr="00125A40">
              <w:rPr>
                <w:lang w:val="fr-BE"/>
              </w:rPr>
              <w:t>Act.2.2 : Organiser des ateliers d‘information et de sensibilisation des GPC sur les modalités de mise en place d’une unité de transformation agro-alimentaire économiquement viable</w:t>
            </w:r>
          </w:p>
        </w:tc>
        <w:tc>
          <w:tcPr>
            <w:tcW w:w="709" w:type="dxa"/>
            <w:shd w:val="clear" w:color="auto" w:fill="FFFFFF"/>
          </w:tcPr>
          <w:p w:rsidR="00FF398E" w:rsidRPr="00125A40" w:rsidRDefault="00FF398E" w:rsidP="001519D1">
            <w:pPr>
              <w:pStyle w:val="NoSpacing"/>
              <w:spacing w:line="276" w:lineRule="auto"/>
              <w:jc w:val="both"/>
              <w:rPr>
                <w:rFonts w:ascii="Times New Roman" w:hAnsi="Times New Roman"/>
                <w:i/>
                <w:sz w:val="24"/>
                <w:szCs w:val="24"/>
                <w:lang w:val="fr-FR"/>
              </w:rPr>
            </w:pPr>
          </w:p>
        </w:tc>
        <w:tc>
          <w:tcPr>
            <w:tcW w:w="710" w:type="dxa"/>
            <w:shd w:val="clear" w:color="auto" w:fill="FFFFFF"/>
          </w:tcPr>
          <w:p w:rsidR="00FF398E" w:rsidRPr="00125A40" w:rsidRDefault="00FF398E" w:rsidP="001519D1">
            <w:pPr>
              <w:pStyle w:val="ListParagraph"/>
              <w:spacing w:line="276" w:lineRule="auto"/>
              <w:ind w:left="0"/>
              <w:jc w:val="both"/>
              <w:rPr>
                <w:i/>
                <w:lang w:val="fr-BE" w:eastAsia="it-IT"/>
              </w:rPr>
            </w:pPr>
          </w:p>
        </w:tc>
        <w:tc>
          <w:tcPr>
            <w:tcW w:w="992" w:type="dxa"/>
            <w:shd w:val="clear" w:color="auto" w:fill="FFFFFF"/>
          </w:tcPr>
          <w:p w:rsidR="00FF398E" w:rsidRPr="00125A40" w:rsidRDefault="00FF398E" w:rsidP="001519D1">
            <w:pPr>
              <w:pStyle w:val="ListParagraph"/>
              <w:jc w:val="both"/>
              <w:rPr>
                <w:i/>
                <w:lang w:val="fr-FR"/>
              </w:rPr>
            </w:pPr>
          </w:p>
        </w:tc>
        <w:tc>
          <w:tcPr>
            <w:tcW w:w="851" w:type="dxa"/>
            <w:shd w:val="clear" w:color="auto" w:fill="BFBFBF"/>
          </w:tcPr>
          <w:p w:rsidR="00FF398E" w:rsidRPr="00125A40" w:rsidRDefault="00FF398E" w:rsidP="001519D1">
            <w:pPr>
              <w:pStyle w:val="ListParagraph"/>
              <w:jc w:val="both"/>
              <w:rPr>
                <w:i/>
                <w:lang w:val="fr-FR"/>
              </w:rPr>
            </w:pPr>
          </w:p>
        </w:tc>
        <w:tc>
          <w:tcPr>
            <w:tcW w:w="992" w:type="dxa"/>
            <w:shd w:val="clear" w:color="auto" w:fill="BFBFBF"/>
          </w:tcPr>
          <w:p w:rsidR="00FF398E" w:rsidRPr="00125A40" w:rsidRDefault="00FF398E" w:rsidP="001519D1">
            <w:pPr>
              <w:pStyle w:val="ListParagraph"/>
              <w:rPr>
                <w:i/>
                <w:lang w:val="fr-FR"/>
              </w:rPr>
            </w:pPr>
          </w:p>
        </w:tc>
        <w:tc>
          <w:tcPr>
            <w:tcW w:w="709" w:type="dxa"/>
            <w:shd w:val="clear" w:color="auto" w:fill="BFBFBF"/>
          </w:tcPr>
          <w:p w:rsidR="00FF398E" w:rsidRPr="00125A40" w:rsidRDefault="00FF398E" w:rsidP="001519D1">
            <w:pPr>
              <w:pStyle w:val="ListParagraph"/>
              <w:rPr>
                <w:i/>
                <w:lang w:val="fr-FR"/>
              </w:rPr>
            </w:pPr>
          </w:p>
        </w:tc>
        <w:tc>
          <w:tcPr>
            <w:tcW w:w="992" w:type="dxa"/>
            <w:shd w:val="clear" w:color="auto" w:fill="BFBFBF"/>
          </w:tcPr>
          <w:p w:rsidR="00FF398E" w:rsidRPr="00125A40" w:rsidRDefault="00FF398E" w:rsidP="001519D1">
            <w:pPr>
              <w:pStyle w:val="ListParagraph"/>
              <w:rPr>
                <w:i/>
                <w:lang w:val="fr-FR"/>
              </w:rPr>
            </w:pPr>
          </w:p>
        </w:tc>
        <w:tc>
          <w:tcPr>
            <w:tcW w:w="836" w:type="dxa"/>
            <w:shd w:val="clear" w:color="auto" w:fill="BFBFBF"/>
          </w:tcPr>
          <w:p w:rsidR="00FF398E" w:rsidRPr="00125A40" w:rsidRDefault="00FF398E" w:rsidP="001519D1">
            <w:pPr>
              <w:pStyle w:val="NoSpacing"/>
              <w:spacing w:line="276" w:lineRule="auto"/>
              <w:jc w:val="both"/>
              <w:rPr>
                <w:rFonts w:ascii="Times New Roman" w:hAnsi="Times New Roman"/>
                <w:i/>
                <w:sz w:val="24"/>
                <w:szCs w:val="24"/>
                <w:lang w:val="fr-FR"/>
              </w:rPr>
            </w:pPr>
          </w:p>
        </w:tc>
        <w:tc>
          <w:tcPr>
            <w:tcW w:w="865" w:type="dxa"/>
            <w:shd w:val="clear" w:color="auto" w:fill="BFBFBF"/>
          </w:tcPr>
          <w:p w:rsidR="00FF398E" w:rsidRPr="00125A40" w:rsidRDefault="00FF398E" w:rsidP="001519D1">
            <w:pPr>
              <w:pStyle w:val="NoSpacing"/>
              <w:spacing w:line="276" w:lineRule="auto"/>
              <w:jc w:val="both"/>
              <w:rPr>
                <w:rFonts w:ascii="Times New Roman" w:hAnsi="Times New Roman"/>
                <w:i/>
                <w:sz w:val="24"/>
                <w:szCs w:val="24"/>
                <w:lang w:val="fr-FR"/>
              </w:rPr>
            </w:pPr>
          </w:p>
        </w:tc>
        <w:tc>
          <w:tcPr>
            <w:tcW w:w="850" w:type="dxa"/>
            <w:shd w:val="clear" w:color="auto" w:fill="FFFFFF"/>
          </w:tcPr>
          <w:p w:rsidR="00FF398E" w:rsidRPr="00125A40" w:rsidRDefault="00FF398E" w:rsidP="001519D1">
            <w:pPr>
              <w:pStyle w:val="NoSpacing"/>
              <w:spacing w:line="276" w:lineRule="auto"/>
              <w:jc w:val="both"/>
              <w:rPr>
                <w:rFonts w:ascii="Times New Roman" w:hAnsi="Times New Roman"/>
                <w:i/>
                <w:sz w:val="24"/>
                <w:szCs w:val="24"/>
                <w:lang w:val="fr-FR"/>
              </w:rPr>
            </w:pPr>
          </w:p>
        </w:tc>
      </w:tr>
      <w:tr w:rsidR="00FF398E" w:rsidRPr="00880F77" w:rsidTr="00BB3C49">
        <w:tc>
          <w:tcPr>
            <w:tcW w:w="3686" w:type="dxa"/>
          </w:tcPr>
          <w:p w:rsidR="00FF398E" w:rsidRPr="00125A40" w:rsidRDefault="00FF398E" w:rsidP="00D010D9">
            <w:pPr>
              <w:autoSpaceDE w:val="0"/>
              <w:autoSpaceDN w:val="0"/>
              <w:adjustRightInd w:val="0"/>
              <w:jc w:val="both"/>
              <w:rPr>
                <w:lang w:val="fr-BE"/>
              </w:rPr>
            </w:pPr>
            <w:r w:rsidRPr="00125A40">
              <w:rPr>
                <w:lang w:val="fr-BE"/>
              </w:rPr>
              <w:t xml:space="preserve">Act.2.3 : </w:t>
            </w:r>
            <w:r w:rsidRPr="00125A40">
              <w:rPr>
                <w:lang w:val="fr-FR"/>
              </w:rPr>
              <w:t>Organiser des ateliers de formation des producteurs sur les techniques de transformation et de conditionnement pour les cultures retenues</w:t>
            </w:r>
          </w:p>
        </w:tc>
        <w:tc>
          <w:tcPr>
            <w:tcW w:w="709" w:type="dxa"/>
          </w:tcPr>
          <w:p w:rsidR="00FF398E" w:rsidRPr="00125A40" w:rsidRDefault="00FF398E" w:rsidP="001519D1">
            <w:pPr>
              <w:pStyle w:val="NoSpacing"/>
              <w:spacing w:line="276" w:lineRule="auto"/>
              <w:jc w:val="both"/>
              <w:rPr>
                <w:rFonts w:ascii="Times New Roman" w:hAnsi="Times New Roman"/>
                <w:sz w:val="24"/>
                <w:szCs w:val="24"/>
                <w:lang w:val="fr-FR"/>
              </w:rPr>
            </w:pPr>
          </w:p>
        </w:tc>
        <w:tc>
          <w:tcPr>
            <w:tcW w:w="710" w:type="dxa"/>
            <w:shd w:val="clear" w:color="auto" w:fill="BFBFBF"/>
          </w:tcPr>
          <w:p w:rsidR="00FF398E" w:rsidRPr="00125A40" w:rsidRDefault="00FF398E" w:rsidP="00296A42">
            <w:pPr>
              <w:pStyle w:val="NoSpacing"/>
              <w:spacing w:line="276" w:lineRule="auto"/>
              <w:jc w:val="both"/>
              <w:rPr>
                <w:rFonts w:ascii="Times New Roman" w:hAnsi="Times New Roman"/>
                <w:sz w:val="24"/>
                <w:szCs w:val="24"/>
                <w:lang w:val="fr-FR"/>
              </w:rPr>
            </w:pPr>
          </w:p>
        </w:tc>
        <w:tc>
          <w:tcPr>
            <w:tcW w:w="992" w:type="dxa"/>
            <w:shd w:val="clear" w:color="auto" w:fill="FFFFFF"/>
          </w:tcPr>
          <w:p w:rsidR="00FF398E" w:rsidRPr="00125A40" w:rsidRDefault="00FF398E" w:rsidP="001519D1">
            <w:pPr>
              <w:pStyle w:val="ListParagraph"/>
              <w:rPr>
                <w:lang w:val="fr-FR"/>
              </w:rPr>
            </w:pPr>
          </w:p>
        </w:tc>
        <w:tc>
          <w:tcPr>
            <w:tcW w:w="851" w:type="dxa"/>
            <w:shd w:val="clear" w:color="auto" w:fill="FFFFFF"/>
          </w:tcPr>
          <w:p w:rsidR="00FF398E" w:rsidRPr="00125A40" w:rsidRDefault="00FF398E" w:rsidP="001519D1">
            <w:pPr>
              <w:pStyle w:val="ListParagraph"/>
              <w:rPr>
                <w:lang w:val="fr-FR"/>
              </w:rPr>
            </w:pPr>
          </w:p>
        </w:tc>
        <w:tc>
          <w:tcPr>
            <w:tcW w:w="992" w:type="dxa"/>
            <w:shd w:val="clear" w:color="auto" w:fill="FFFFFF"/>
          </w:tcPr>
          <w:p w:rsidR="00FF398E" w:rsidRPr="00125A40" w:rsidRDefault="00FF398E" w:rsidP="001519D1">
            <w:pPr>
              <w:pStyle w:val="ListParagraph"/>
              <w:rPr>
                <w:lang w:val="fr-FR"/>
              </w:rPr>
            </w:pPr>
          </w:p>
        </w:tc>
        <w:tc>
          <w:tcPr>
            <w:tcW w:w="709" w:type="dxa"/>
            <w:shd w:val="clear" w:color="auto" w:fill="FFFFFF"/>
          </w:tcPr>
          <w:p w:rsidR="00FF398E" w:rsidRPr="00125A40" w:rsidRDefault="00FF398E" w:rsidP="001519D1">
            <w:pPr>
              <w:pStyle w:val="ListParagraph"/>
              <w:rPr>
                <w:lang w:val="fr-FR"/>
              </w:rPr>
            </w:pPr>
          </w:p>
        </w:tc>
        <w:tc>
          <w:tcPr>
            <w:tcW w:w="992" w:type="dxa"/>
            <w:shd w:val="clear" w:color="auto" w:fill="FFFFFF"/>
          </w:tcPr>
          <w:p w:rsidR="00FF398E" w:rsidRPr="00125A40" w:rsidRDefault="00FF398E" w:rsidP="001519D1">
            <w:pPr>
              <w:pStyle w:val="ListParagraph"/>
              <w:rPr>
                <w:lang w:val="fr-FR"/>
              </w:rPr>
            </w:pPr>
          </w:p>
        </w:tc>
        <w:tc>
          <w:tcPr>
            <w:tcW w:w="836" w:type="dxa"/>
            <w:shd w:val="clear" w:color="auto" w:fill="BFBFBF"/>
          </w:tcPr>
          <w:p w:rsidR="00FF398E" w:rsidRPr="00125A40" w:rsidRDefault="00FF398E" w:rsidP="001519D1">
            <w:pPr>
              <w:pStyle w:val="NoSpacing"/>
              <w:spacing w:line="276" w:lineRule="auto"/>
              <w:jc w:val="both"/>
              <w:rPr>
                <w:rFonts w:ascii="Times New Roman" w:hAnsi="Times New Roman"/>
                <w:sz w:val="24"/>
                <w:szCs w:val="24"/>
                <w:lang w:val="fr-FR"/>
              </w:rPr>
            </w:pPr>
          </w:p>
        </w:tc>
        <w:tc>
          <w:tcPr>
            <w:tcW w:w="865" w:type="dxa"/>
            <w:shd w:val="clear" w:color="auto" w:fill="FFFFFF"/>
          </w:tcPr>
          <w:p w:rsidR="00FF398E" w:rsidRPr="00125A40" w:rsidRDefault="00FF398E" w:rsidP="001519D1">
            <w:pPr>
              <w:pStyle w:val="NoSpacing"/>
              <w:spacing w:line="276" w:lineRule="auto"/>
              <w:jc w:val="both"/>
              <w:rPr>
                <w:rFonts w:ascii="Times New Roman" w:hAnsi="Times New Roman"/>
                <w:sz w:val="24"/>
                <w:szCs w:val="24"/>
                <w:lang w:val="fr-FR"/>
              </w:rPr>
            </w:pPr>
          </w:p>
        </w:tc>
        <w:tc>
          <w:tcPr>
            <w:tcW w:w="850" w:type="dxa"/>
            <w:shd w:val="clear" w:color="auto" w:fill="FFFFFF"/>
          </w:tcPr>
          <w:p w:rsidR="00FF398E" w:rsidRPr="00125A40" w:rsidRDefault="00FF398E" w:rsidP="001519D1">
            <w:pPr>
              <w:pStyle w:val="NoSpacing"/>
              <w:spacing w:line="276" w:lineRule="auto"/>
              <w:jc w:val="both"/>
              <w:rPr>
                <w:rFonts w:ascii="Times New Roman" w:hAnsi="Times New Roman"/>
                <w:sz w:val="24"/>
                <w:szCs w:val="24"/>
                <w:lang w:val="fr-FR"/>
              </w:rPr>
            </w:pPr>
          </w:p>
        </w:tc>
      </w:tr>
      <w:tr w:rsidR="00FF398E" w:rsidRPr="00880F77" w:rsidTr="00BB3C49">
        <w:trPr>
          <w:trHeight w:val="349"/>
        </w:trPr>
        <w:tc>
          <w:tcPr>
            <w:tcW w:w="3686" w:type="dxa"/>
          </w:tcPr>
          <w:p w:rsidR="00FF398E" w:rsidRPr="00125A40" w:rsidRDefault="00FF398E" w:rsidP="00D010D9">
            <w:pPr>
              <w:autoSpaceDE w:val="0"/>
              <w:autoSpaceDN w:val="0"/>
              <w:adjustRightInd w:val="0"/>
              <w:jc w:val="both"/>
              <w:rPr>
                <w:lang w:val="fr-BE"/>
              </w:rPr>
            </w:pPr>
            <w:r w:rsidRPr="00125A40">
              <w:rPr>
                <w:lang w:val="fr-FR"/>
              </w:rPr>
              <w:t>Act2.4 : Organiser des ateliers de formation sur la gestion d’une unité de transformation et sur le marketing des produits transformés</w:t>
            </w:r>
          </w:p>
        </w:tc>
        <w:tc>
          <w:tcPr>
            <w:tcW w:w="709" w:type="dxa"/>
            <w:shd w:val="clear" w:color="auto" w:fill="FFFFFF"/>
          </w:tcPr>
          <w:p w:rsidR="00FF398E" w:rsidRPr="00125A40" w:rsidRDefault="00FF398E" w:rsidP="001519D1">
            <w:pPr>
              <w:pStyle w:val="NoSpacing"/>
              <w:spacing w:line="276" w:lineRule="auto"/>
              <w:jc w:val="both"/>
              <w:rPr>
                <w:rFonts w:ascii="Times New Roman" w:hAnsi="Times New Roman"/>
                <w:i/>
                <w:sz w:val="24"/>
                <w:szCs w:val="24"/>
                <w:lang w:val="fr-FR"/>
              </w:rPr>
            </w:pPr>
          </w:p>
        </w:tc>
        <w:tc>
          <w:tcPr>
            <w:tcW w:w="710" w:type="dxa"/>
            <w:shd w:val="clear" w:color="auto" w:fill="BFBFBF"/>
          </w:tcPr>
          <w:p w:rsidR="00FF398E" w:rsidRPr="00125A40" w:rsidRDefault="00FF398E" w:rsidP="001519D1">
            <w:pPr>
              <w:pStyle w:val="ListParagraph"/>
              <w:spacing w:line="276" w:lineRule="auto"/>
              <w:ind w:left="0"/>
              <w:jc w:val="both"/>
              <w:rPr>
                <w:i/>
                <w:lang w:val="fr-BE" w:eastAsia="it-IT"/>
              </w:rPr>
            </w:pPr>
          </w:p>
        </w:tc>
        <w:tc>
          <w:tcPr>
            <w:tcW w:w="992" w:type="dxa"/>
            <w:shd w:val="clear" w:color="auto" w:fill="BFBFBF"/>
          </w:tcPr>
          <w:p w:rsidR="00FF398E" w:rsidRPr="00125A40" w:rsidRDefault="00FF398E" w:rsidP="001519D1">
            <w:pPr>
              <w:pStyle w:val="ListParagraph"/>
              <w:jc w:val="both"/>
              <w:rPr>
                <w:i/>
                <w:lang w:val="fr-FR"/>
              </w:rPr>
            </w:pPr>
          </w:p>
        </w:tc>
        <w:tc>
          <w:tcPr>
            <w:tcW w:w="851" w:type="dxa"/>
          </w:tcPr>
          <w:p w:rsidR="00FF398E" w:rsidRPr="00125A40" w:rsidRDefault="00FF398E" w:rsidP="001519D1">
            <w:pPr>
              <w:pStyle w:val="ListParagraph"/>
              <w:jc w:val="both"/>
              <w:rPr>
                <w:i/>
                <w:lang w:val="fr-FR"/>
              </w:rPr>
            </w:pPr>
          </w:p>
        </w:tc>
        <w:tc>
          <w:tcPr>
            <w:tcW w:w="992" w:type="dxa"/>
          </w:tcPr>
          <w:p w:rsidR="00FF398E" w:rsidRPr="00125A40" w:rsidRDefault="00FF398E" w:rsidP="001519D1">
            <w:pPr>
              <w:pStyle w:val="ListParagraph"/>
              <w:rPr>
                <w:i/>
                <w:lang w:val="fr-FR"/>
              </w:rPr>
            </w:pPr>
          </w:p>
        </w:tc>
        <w:tc>
          <w:tcPr>
            <w:tcW w:w="709" w:type="dxa"/>
          </w:tcPr>
          <w:p w:rsidR="00FF398E" w:rsidRPr="00125A40" w:rsidRDefault="00FF398E" w:rsidP="001519D1">
            <w:pPr>
              <w:pStyle w:val="ListParagraph"/>
              <w:rPr>
                <w:i/>
                <w:lang w:val="fr-FR"/>
              </w:rPr>
            </w:pPr>
          </w:p>
        </w:tc>
        <w:tc>
          <w:tcPr>
            <w:tcW w:w="992" w:type="dxa"/>
          </w:tcPr>
          <w:p w:rsidR="00FF398E" w:rsidRPr="00125A40" w:rsidRDefault="00FF398E" w:rsidP="001519D1">
            <w:pPr>
              <w:pStyle w:val="ListParagraph"/>
              <w:rPr>
                <w:i/>
                <w:lang w:val="fr-FR"/>
              </w:rPr>
            </w:pPr>
          </w:p>
        </w:tc>
        <w:tc>
          <w:tcPr>
            <w:tcW w:w="836" w:type="dxa"/>
            <w:shd w:val="clear" w:color="auto" w:fill="FFFFFF"/>
          </w:tcPr>
          <w:p w:rsidR="00FF398E" w:rsidRPr="00125A40" w:rsidRDefault="00FF398E" w:rsidP="001519D1">
            <w:pPr>
              <w:pStyle w:val="NoSpacing"/>
              <w:spacing w:line="276" w:lineRule="auto"/>
              <w:jc w:val="both"/>
              <w:rPr>
                <w:rFonts w:ascii="Times New Roman" w:hAnsi="Times New Roman"/>
                <w:i/>
                <w:sz w:val="24"/>
                <w:szCs w:val="24"/>
                <w:lang w:val="fr-FR"/>
              </w:rPr>
            </w:pPr>
          </w:p>
        </w:tc>
        <w:tc>
          <w:tcPr>
            <w:tcW w:w="865" w:type="dxa"/>
            <w:shd w:val="clear" w:color="auto" w:fill="FFFFFF"/>
          </w:tcPr>
          <w:p w:rsidR="00FF398E" w:rsidRPr="00125A40" w:rsidRDefault="00FF398E" w:rsidP="001519D1">
            <w:pPr>
              <w:pStyle w:val="NoSpacing"/>
              <w:spacing w:line="276" w:lineRule="auto"/>
              <w:jc w:val="both"/>
              <w:rPr>
                <w:rFonts w:ascii="Times New Roman" w:hAnsi="Times New Roman"/>
                <w:i/>
                <w:sz w:val="24"/>
                <w:szCs w:val="24"/>
                <w:lang w:val="fr-FR"/>
              </w:rPr>
            </w:pPr>
          </w:p>
        </w:tc>
        <w:tc>
          <w:tcPr>
            <w:tcW w:w="850" w:type="dxa"/>
            <w:shd w:val="clear" w:color="auto" w:fill="FFFFFF"/>
          </w:tcPr>
          <w:p w:rsidR="00FF398E" w:rsidRPr="00125A40" w:rsidRDefault="00FF398E" w:rsidP="001519D1">
            <w:pPr>
              <w:pStyle w:val="NoSpacing"/>
              <w:spacing w:line="276" w:lineRule="auto"/>
              <w:jc w:val="both"/>
              <w:rPr>
                <w:rFonts w:ascii="Times New Roman" w:hAnsi="Times New Roman"/>
                <w:i/>
                <w:sz w:val="24"/>
                <w:szCs w:val="24"/>
                <w:lang w:val="fr-FR"/>
              </w:rPr>
            </w:pPr>
          </w:p>
        </w:tc>
      </w:tr>
      <w:tr w:rsidR="00FF398E" w:rsidRPr="00880F77" w:rsidTr="00BB3C49">
        <w:trPr>
          <w:trHeight w:val="349"/>
        </w:trPr>
        <w:tc>
          <w:tcPr>
            <w:tcW w:w="3686" w:type="dxa"/>
          </w:tcPr>
          <w:p w:rsidR="00FF398E" w:rsidRPr="00125A40" w:rsidRDefault="00FF398E" w:rsidP="00D010D9">
            <w:pPr>
              <w:autoSpaceDE w:val="0"/>
              <w:autoSpaceDN w:val="0"/>
              <w:adjustRightInd w:val="0"/>
              <w:jc w:val="both"/>
              <w:rPr>
                <w:lang w:val="fr-BE"/>
              </w:rPr>
            </w:pPr>
            <w:r w:rsidRPr="00125A40">
              <w:rPr>
                <w:lang w:val="fr-BE"/>
              </w:rPr>
              <w:t>Act.2.5 : Mettre en place et formation sur le manuel de gestion financière des entreprises agricoles</w:t>
            </w:r>
          </w:p>
        </w:tc>
        <w:tc>
          <w:tcPr>
            <w:tcW w:w="709" w:type="dxa"/>
            <w:shd w:val="clear" w:color="auto" w:fill="FFFFFF"/>
          </w:tcPr>
          <w:p w:rsidR="00FF398E" w:rsidRPr="00125A40" w:rsidRDefault="00FF398E" w:rsidP="001519D1">
            <w:pPr>
              <w:pStyle w:val="NoSpacing"/>
              <w:spacing w:line="276" w:lineRule="auto"/>
              <w:jc w:val="both"/>
              <w:rPr>
                <w:rFonts w:ascii="Times New Roman" w:hAnsi="Times New Roman"/>
                <w:i/>
                <w:sz w:val="24"/>
                <w:szCs w:val="24"/>
                <w:lang w:val="fr-FR"/>
              </w:rPr>
            </w:pPr>
          </w:p>
        </w:tc>
        <w:tc>
          <w:tcPr>
            <w:tcW w:w="710" w:type="dxa"/>
            <w:shd w:val="clear" w:color="auto" w:fill="FFFFFF"/>
          </w:tcPr>
          <w:p w:rsidR="00FF398E" w:rsidRPr="00125A40" w:rsidRDefault="00FF398E" w:rsidP="001519D1">
            <w:pPr>
              <w:pStyle w:val="ListParagraph"/>
              <w:spacing w:line="276" w:lineRule="auto"/>
              <w:ind w:left="0"/>
              <w:jc w:val="both"/>
              <w:rPr>
                <w:i/>
                <w:lang w:val="fr-BE" w:eastAsia="it-IT"/>
              </w:rPr>
            </w:pPr>
          </w:p>
        </w:tc>
        <w:tc>
          <w:tcPr>
            <w:tcW w:w="992" w:type="dxa"/>
            <w:shd w:val="clear" w:color="auto" w:fill="BFBFBF"/>
          </w:tcPr>
          <w:p w:rsidR="00FF398E" w:rsidRPr="00125A40" w:rsidRDefault="00FF398E" w:rsidP="001519D1">
            <w:pPr>
              <w:pStyle w:val="ListParagraph"/>
              <w:jc w:val="both"/>
              <w:rPr>
                <w:i/>
                <w:lang w:val="fr-FR"/>
              </w:rPr>
            </w:pPr>
          </w:p>
        </w:tc>
        <w:tc>
          <w:tcPr>
            <w:tcW w:w="851" w:type="dxa"/>
            <w:shd w:val="clear" w:color="auto" w:fill="BFBFBF"/>
          </w:tcPr>
          <w:p w:rsidR="00FF398E" w:rsidRPr="00125A40" w:rsidRDefault="00FF398E" w:rsidP="001519D1">
            <w:pPr>
              <w:pStyle w:val="ListParagraph"/>
              <w:jc w:val="both"/>
              <w:rPr>
                <w:i/>
                <w:lang w:val="fr-FR"/>
              </w:rPr>
            </w:pPr>
          </w:p>
        </w:tc>
        <w:tc>
          <w:tcPr>
            <w:tcW w:w="992" w:type="dxa"/>
          </w:tcPr>
          <w:p w:rsidR="00FF398E" w:rsidRPr="00125A40" w:rsidRDefault="00FF398E" w:rsidP="001519D1">
            <w:pPr>
              <w:pStyle w:val="ListParagraph"/>
              <w:rPr>
                <w:i/>
                <w:lang w:val="fr-FR"/>
              </w:rPr>
            </w:pPr>
          </w:p>
        </w:tc>
        <w:tc>
          <w:tcPr>
            <w:tcW w:w="709" w:type="dxa"/>
          </w:tcPr>
          <w:p w:rsidR="00FF398E" w:rsidRPr="00125A40" w:rsidRDefault="00FF398E" w:rsidP="001519D1">
            <w:pPr>
              <w:pStyle w:val="ListParagraph"/>
              <w:rPr>
                <w:i/>
                <w:lang w:val="fr-FR"/>
              </w:rPr>
            </w:pPr>
          </w:p>
        </w:tc>
        <w:tc>
          <w:tcPr>
            <w:tcW w:w="992" w:type="dxa"/>
          </w:tcPr>
          <w:p w:rsidR="00FF398E" w:rsidRPr="00125A40" w:rsidRDefault="00FF398E" w:rsidP="001519D1">
            <w:pPr>
              <w:pStyle w:val="ListParagraph"/>
              <w:rPr>
                <w:i/>
                <w:lang w:val="fr-FR"/>
              </w:rPr>
            </w:pPr>
          </w:p>
        </w:tc>
        <w:tc>
          <w:tcPr>
            <w:tcW w:w="836" w:type="dxa"/>
          </w:tcPr>
          <w:p w:rsidR="00FF398E" w:rsidRPr="00125A40" w:rsidRDefault="00FF398E" w:rsidP="001519D1">
            <w:pPr>
              <w:pStyle w:val="NoSpacing"/>
              <w:spacing w:line="276" w:lineRule="auto"/>
              <w:jc w:val="both"/>
              <w:rPr>
                <w:rFonts w:ascii="Times New Roman" w:hAnsi="Times New Roman"/>
                <w:i/>
                <w:sz w:val="24"/>
                <w:szCs w:val="24"/>
                <w:lang w:val="fr-FR"/>
              </w:rPr>
            </w:pPr>
          </w:p>
        </w:tc>
        <w:tc>
          <w:tcPr>
            <w:tcW w:w="865" w:type="dxa"/>
            <w:shd w:val="clear" w:color="auto" w:fill="FFFFFF"/>
          </w:tcPr>
          <w:p w:rsidR="00FF398E" w:rsidRPr="00125A40" w:rsidRDefault="00FF398E" w:rsidP="001519D1">
            <w:pPr>
              <w:pStyle w:val="NoSpacing"/>
              <w:spacing w:line="276" w:lineRule="auto"/>
              <w:jc w:val="both"/>
              <w:rPr>
                <w:rFonts w:ascii="Times New Roman" w:hAnsi="Times New Roman"/>
                <w:i/>
                <w:sz w:val="24"/>
                <w:szCs w:val="24"/>
                <w:lang w:val="fr-FR"/>
              </w:rPr>
            </w:pPr>
          </w:p>
        </w:tc>
        <w:tc>
          <w:tcPr>
            <w:tcW w:w="850" w:type="dxa"/>
            <w:shd w:val="clear" w:color="auto" w:fill="FFFFFF"/>
          </w:tcPr>
          <w:p w:rsidR="00FF398E" w:rsidRPr="00125A40" w:rsidRDefault="00FF398E" w:rsidP="001519D1">
            <w:pPr>
              <w:pStyle w:val="NoSpacing"/>
              <w:spacing w:line="276" w:lineRule="auto"/>
              <w:jc w:val="both"/>
              <w:rPr>
                <w:rFonts w:ascii="Times New Roman" w:hAnsi="Times New Roman"/>
                <w:i/>
                <w:sz w:val="24"/>
                <w:szCs w:val="24"/>
                <w:lang w:val="fr-FR"/>
              </w:rPr>
            </w:pPr>
          </w:p>
        </w:tc>
      </w:tr>
      <w:tr w:rsidR="00FF398E" w:rsidRPr="00880F77" w:rsidTr="00BB3C49">
        <w:tc>
          <w:tcPr>
            <w:tcW w:w="3686" w:type="dxa"/>
          </w:tcPr>
          <w:p w:rsidR="00FF398E" w:rsidRPr="00125A40" w:rsidRDefault="00FF398E" w:rsidP="00D010D9">
            <w:pPr>
              <w:autoSpaceDE w:val="0"/>
              <w:autoSpaceDN w:val="0"/>
              <w:adjustRightInd w:val="0"/>
              <w:jc w:val="both"/>
              <w:rPr>
                <w:lang w:val="fr-BE"/>
              </w:rPr>
            </w:pPr>
            <w:r w:rsidRPr="00125A40">
              <w:rPr>
                <w:lang w:val="fr-BE"/>
              </w:rPr>
              <w:t xml:space="preserve">Act.2.6 : </w:t>
            </w:r>
            <w:r w:rsidRPr="00125A40">
              <w:rPr>
                <w:lang w:val="fr-FR"/>
              </w:rPr>
              <w:t>Installer deux unités pilotes de transformation agro-alimentaire par commune sur les cultures dont les besoins en transformation ont été identifiés.</w:t>
            </w:r>
          </w:p>
        </w:tc>
        <w:tc>
          <w:tcPr>
            <w:tcW w:w="709" w:type="dxa"/>
            <w:shd w:val="clear" w:color="auto" w:fill="FFFFFF"/>
          </w:tcPr>
          <w:p w:rsidR="00FF398E" w:rsidRPr="00125A40" w:rsidRDefault="00FF398E" w:rsidP="001519D1">
            <w:pPr>
              <w:pStyle w:val="NoSpacing"/>
              <w:spacing w:line="276" w:lineRule="auto"/>
              <w:jc w:val="both"/>
              <w:rPr>
                <w:rFonts w:ascii="Times New Roman" w:hAnsi="Times New Roman"/>
                <w:sz w:val="24"/>
                <w:szCs w:val="24"/>
                <w:lang w:val="fr-FR"/>
              </w:rPr>
            </w:pPr>
          </w:p>
        </w:tc>
        <w:tc>
          <w:tcPr>
            <w:tcW w:w="710" w:type="dxa"/>
            <w:shd w:val="clear" w:color="auto" w:fill="FFFFFF"/>
          </w:tcPr>
          <w:p w:rsidR="00FF398E" w:rsidRPr="00125A40" w:rsidRDefault="00FF398E" w:rsidP="001519D1">
            <w:pPr>
              <w:pStyle w:val="ListParagraph"/>
              <w:spacing w:line="276" w:lineRule="auto"/>
              <w:ind w:left="0"/>
              <w:jc w:val="both"/>
              <w:rPr>
                <w:lang w:val="fr-BE" w:eastAsia="it-IT"/>
              </w:rPr>
            </w:pPr>
          </w:p>
        </w:tc>
        <w:tc>
          <w:tcPr>
            <w:tcW w:w="992" w:type="dxa"/>
          </w:tcPr>
          <w:p w:rsidR="00FF398E" w:rsidRPr="00125A40" w:rsidRDefault="00FF398E" w:rsidP="001519D1">
            <w:pPr>
              <w:pStyle w:val="ListParagraph"/>
              <w:rPr>
                <w:lang w:val="fr-FR"/>
              </w:rPr>
            </w:pPr>
          </w:p>
        </w:tc>
        <w:tc>
          <w:tcPr>
            <w:tcW w:w="851" w:type="dxa"/>
            <w:shd w:val="clear" w:color="auto" w:fill="BFBFBF"/>
          </w:tcPr>
          <w:p w:rsidR="00FF398E" w:rsidRPr="00125A40" w:rsidRDefault="00FF398E" w:rsidP="001519D1">
            <w:pPr>
              <w:pStyle w:val="ListParagraph"/>
              <w:rPr>
                <w:lang w:val="fr-FR"/>
              </w:rPr>
            </w:pPr>
          </w:p>
        </w:tc>
        <w:tc>
          <w:tcPr>
            <w:tcW w:w="992" w:type="dxa"/>
            <w:shd w:val="clear" w:color="auto" w:fill="FFFFFF"/>
          </w:tcPr>
          <w:p w:rsidR="00FF398E" w:rsidRPr="00125A40" w:rsidRDefault="00FF398E" w:rsidP="001519D1">
            <w:pPr>
              <w:pStyle w:val="ListParagraph"/>
              <w:rPr>
                <w:lang w:val="fr-FR"/>
              </w:rPr>
            </w:pPr>
          </w:p>
        </w:tc>
        <w:tc>
          <w:tcPr>
            <w:tcW w:w="709" w:type="dxa"/>
            <w:shd w:val="clear" w:color="auto" w:fill="FFFFFF"/>
          </w:tcPr>
          <w:p w:rsidR="00FF398E" w:rsidRPr="00125A40" w:rsidRDefault="00FF398E" w:rsidP="001519D1">
            <w:pPr>
              <w:pStyle w:val="ListParagraph"/>
              <w:rPr>
                <w:lang w:val="fr-FR"/>
              </w:rPr>
            </w:pPr>
          </w:p>
        </w:tc>
        <w:tc>
          <w:tcPr>
            <w:tcW w:w="992" w:type="dxa"/>
            <w:shd w:val="clear" w:color="auto" w:fill="FFFFFF"/>
          </w:tcPr>
          <w:p w:rsidR="00FF398E" w:rsidRPr="00125A40" w:rsidRDefault="00FF398E" w:rsidP="001519D1">
            <w:pPr>
              <w:pStyle w:val="ListParagraph"/>
              <w:rPr>
                <w:lang w:val="fr-FR"/>
              </w:rPr>
            </w:pPr>
          </w:p>
        </w:tc>
        <w:tc>
          <w:tcPr>
            <w:tcW w:w="836" w:type="dxa"/>
            <w:shd w:val="clear" w:color="auto" w:fill="FFFFFF"/>
          </w:tcPr>
          <w:p w:rsidR="00FF398E" w:rsidRPr="00125A40" w:rsidRDefault="00FF398E" w:rsidP="001519D1">
            <w:pPr>
              <w:pStyle w:val="NoSpacing"/>
              <w:spacing w:line="276" w:lineRule="auto"/>
              <w:jc w:val="both"/>
              <w:rPr>
                <w:rFonts w:ascii="Times New Roman" w:hAnsi="Times New Roman"/>
                <w:sz w:val="24"/>
                <w:szCs w:val="24"/>
                <w:lang w:val="fr-FR"/>
              </w:rPr>
            </w:pPr>
          </w:p>
        </w:tc>
        <w:tc>
          <w:tcPr>
            <w:tcW w:w="865" w:type="dxa"/>
            <w:shd w:val="clear" w:color="auto" w:fill="FFFFFF"/>
          </w:tcPr>
          <w:p w:rsidR="00FF398E" w:rsidRPr="00125A40" w:rsidRDefault="00FF398E" w:rsidP="001519D1">
            <w:pPr>
              <w:pStyle w:val="NoSpacing"/>
              <w:spacing w:line="276" w:lineRule="auto"/>
              <w:jc w:val="both"/>
              <w:rPr>
                <w:rFonts w:ascii="Times New Roman" w:hAnsi="Times New Roman"/>
                <w:sz w:val="24"/>
                <w:szCs w:val="24"/>
                <w:lang w:val="fr-FR"/>
              </w:rPr>
            </w:pPr>
          </w:p>
        </w:tc>
        <w:tc>
          <w:tcPr>
            <w:tcW w:w="850" w:type="dxa"/>
            <w:shd w:val="clear" w:color="auto" w:fill="FFFFFF"/>
          </w:tcPr>
          <w:p w:rsidR="00FF398E" w:rsidRPr="00125A40" w:rsidRDefault="00FF398E" w:rsidP="001519D1">
            <w:pPr>
              <w:pStyle w:val="NoSpacing"/>
              <w:spacing w:line="276" w:lineRule="auto"/>
              <w:jc w:val="both"/>
              <w:rPr>
                <w:rFonts w:ascii="Times New Roman" w:hAnsi="Times New Roman"/>
                <w:sz w:val="24"/>
                <w:szCs w:val="24"/>
                <w:lang w:val="fr-FR"/>
              </w:rPr>
            </w:pPr>
          </w:p>
        </w:tc>
      </w:tr>
      <w:tr w:rsidR="00FF398E" w:rsidRPr="00880F77" w:rsidTr="00BB3C49">
        <w:trPr>
          <w:trHeight w:val="349"/>
        </w:trPr>
        <w:tc>
          <w:tcPr>
            <w:tcW w:w="3686" w:type="dxa"/>
          </w:tcPr>
          <w:p w:rsidR="00FF398E" w:rsidRPr="00125A40" w:rsidRDefault="00FF398E" w:rsidP="00D010D9">
            <w:pPr>
              <w:autoSpaceDE w:val="0"/>
              <w:autoSpaceDN w:val="0"/>
              <w:adjustRightInd w:val="0"/>
              <w:jc w:val="both"/>
              <w:rPr>
                <w:lang w:val="fr-BE"/>
              </w:rPr>
            </w:pPr>
            <w:r w:rsidRPr="00125A40">
              <w:rPr>
                <w:lang w:val="fr-BE"/>
              </w:rPr>
              <w:t xml:space="preserve">Act.2.7 : Faciliter la mise en place d’un cadre d’échange et de concertation entre les acteurs </w:t>
            </w:r>
          </w:p>
        </w:tc>
        <w:tc>
          <w:tcPr>
            <w:tcW w:w="709" w:type="dxa"/>
            <w:shd w:val="clear" w:color="auto" w:fill="FFFFFF"/>
          </w:tcPr>
          <w:p w:rsidR="00FF398E" w:rsidRPr="00125A40" w:rsidRDefault="00FF398E" w:rsidP="001519D1">
            <w:pPr>
              <w:pStyle w:val="NoSpacing"/>
              <w:spacing w:line="276" w:lineRule="auto"/>
              <w:jc w:val="both"/>
              <w:rPr>
                <w:rFonts w:ascii="Times New Roman" w:hAnsi="Times New Roman"/>
                <w:i/>
                <w:sz w:val="24"/>
                <w:szCs w:val="24"/>
                <w:lang w:val="fr-FR"/>
              </w:rPr>
            </w:pPr>
          </w:p>
        </w:tc>
        <w:tc>
          <w:tcPr>
            <w:tcW w:w="710" w:type="dxa"/>
            <w:shd w:val="clear" w:color="auto" w:fill="FFFFFF"/>
          </w:tcPr>
          <w:p w:rsidR="00FF398E" w:rsidRPr="00125A40" w:rsidRDefault="00FF398E" w:rsidP="001519D1">
            <w:pPr>
              <w:pStyle w:val="ListParagraph"/>
              <w:spacing w:line="276" w:lineRule="auto"/>
              <w:ind w:left="0"/>
              <w:jc w:val="both"/>
              <w:rPr>
                <w:i/>
                <w:lang w:val="fr-BE" w:eastAsia="it-IT"/>
              </w:rPr>
            </w:pPr>
          </w:p>
        </w:tc>
        <w:tc>
          <w:tcPr>
            <w:tcW w:w="992" w:type="dxa"/>
            <w:shd w:val="clear" w:color="auto" w:fill="BFBFBF"/>
          </w:tcPr>
          <w:p w:rsidR="00FF398E" w:rsidRPr="00125A40" w:rsidRDefault="00FF398E" w:rsidP="001519D1">
            <w:pPr>
              <w:pStyle w:val="ListParagraph"/>
              <w:jc w:val="both"/>
              <w:rPr>
                <w:i/>
                <w:lang w:val="fr-FR"/>
              </w:rPr>
            </w:pPr>
          </w:p>
        </w:tc>
        <w:tc>
          <w:tcPr>
            <w:tcW w:w="851" w:type="dxa"/>
            <w:shd w:val="clear" w:color="auto" w:fill="BFBFBF"/>
          </w:tcPr>
          <w:p w:rsidR="00FF398E" w:rsidRPr="00125A40" w:rsidRDefault="00FF398E" w:rsidP="001519D1">
            <w:pPr>
              <w:pStyle w:val="ListParagraph"/>
              <w:jc w:val="both"/>
              <w:rPr>
                <w:i/>
                <w:lang w:val="fr-FR"/>
              </w:rPr>
            </w:pPr>
          </w:p>
        </w:tc>
        <w:tc>
          <w:tcPr>
            <w:tcW w:w="992" w:type="dxa"/>
            <w:shd w:val="clear" w:color="auto" w:fill="BFBFBF"/>
          </w:tcPr>
          <w:p w:rsidR="00FF398E" w:rsidRPr="00125A40" w:rsidRDefault="00FF398E" w:rsidP="001519D1">
            <w:pPr>
              <w:pStyle w:val="ListParagraph"/>
              <w:rPr>
                <w:i/>
                <w:lang w:val="fr-FR"/>
              </w:rPr>
            </w:pPr>
          </w:p>
        </w:tc>
        <w:tc>
          <w:tcPr>
            <w:tcW w:w="709" w:type="dxa"/>
            <w:shd w:val="clear" w:color="auto" w:fill="BFBFBF"/>
          </w:tcPr>
          <w:p w:rsidR="00FF398E" w:rsidRPr="00125A40" w:rsidRDefault="00FF398E" w:rsidP="001519D1">
            <w:pPr>
              <w:pStyle w:val="ListParagraph"/>
              <w:rPr>
                <w:i/>
                <w:lang w:val="fr-FR"/>
              </w:rPr>
            </w:pPr>
          </w:p>
        </w:tc>
        <w:tc>
          <w:tcPr>
            <w:tcW w:w="992" w:type="dxa"/>
          </w:tcPr>
          <w:p w:rsidR="00FF398E" w:rsidRPr="00125A40" w:rsidRDefault="00FF398E" w:rsidP="001519D1">
            <w:pPr>
              <w:pStyle w:val="ListParagraph"/>
              <w:rPr>
                <w:i/>
                <w:lang w:val="fr-FR"/>
              </w:rPr>
            </w:pPr>
          </w:p>
        </w:tc>
        <w:tc>
          <w:tcPr>
            <w:tcW w:w="836" w:type="dxa"/>
          </w:tcPr>
          <w:p w:rsidR="00FF398E" w:rsidRPr="00125A40" w:rsidRDefault="00FF398E" w:rsidP="001519D1">
            <w:pPr>
              <w:pStyle w:val="NoSpacing"/>
              <w:spacing w:line="276" w:lineRule="auto"/>
              <w:jc w:val="both"/>
              <w:rPr>
                <w:rFonts w:ascii="Times New Roman" w:hAnsi="Times New Roman"/>
                <w:i/>
                <w:sz w:val="24"/>
                <w:szCs w:val="24"/>
                <w:lang w:val="fr-FR"/>
              </w:rPr>
            </w:pPr>
          </w:p>
        </w:tc>
        <w:tc>
          <w:tcPr>
            <w:tcW w:w="865" w:type="dxa"/>
            <w:shd w:val="clear" w:color="auto" w:fill="FFFFFF"/>
          </w:tcPr>
          <w:p w:rsidR="00FF398E" w:rsidRPr="00125A40" w:rsidRDefault="00FF398E" w:rsidP="001519D1">
            <w:pPr>
              <w:pStyle w:val="NoSpacing"/>
              <w:spacing w:line="276" w:lineRule="auto"/>
              <w:jc w:val="both"/>
              <w:rPr>
                <w:rFonts w:ascii="Times New Roman" w:hAnsi="Times New Roman"/>
                <w:i/>
                <w:sz w:val="24"/>
                <w:szCs w:val="24"/>
                <w:lang w:val="fr-FR"/>
              </w:rPr>
            </w:pPr>
          </w:p>
        </w:tc>
        <w:tc>
          <w:tcPr>
            <w:tcW w:w="850" w:type="dxa"/>
            <w:shd w:val="clear" w:color="auto" w:fill="FFFFFF"/>
          </w:tcPr>
          <w:p w:rsidR="00FF398E" w:rsidRPr="00125A40" w:rsidRDefault="00FF398E" w:rsidP="001519D1">
            <w:pPr>
              <w:pStyle w:val="NoSpacing"/>
              <w:spacing w:line="276" w:lineRule="auto"/>
              <w:jc w:val="both"/>
              <w:rPr>
                <w:rFonts w:ascii="Times New Roman" w:hAnsi="Times New Roman"/>
                <w:i/>
                <w:sz w:val="24"/>
                <w:szCs w:val="24"/>
                <w:lang w:val="fr-FR"/>
              </w:rPr>
            </w:pPr>
          </w:p>
        </w:tc>
      </w:tr>
      <w:tr w:rsidR="00FF398E" w:rsidRPr="00880F77" w:rsidTr="00BB3C49">
        <w:tc>
          <w:tcPr>
            <w:tcW w:w="3686" w:type="dxa"/>
          </w:tcPr>
          <w:p w:rsidR="00FF398E" w:rsidRPr="00125A40" w:rsidRDefault="00FF398E" w:rsidP="00D010D9">
            <w:pPr>
              <w:jc w:val="both"/>
              <w:rPr>
                <w:lang w:val="fr-FR"/>
              </w:rPr>
            </w:pPr>
            <w:r w:rsidRPr="00125A40">
              <w:rPr>
                <w:lang w:val="fr-FR"/>
              </w:rPr>
              <w:t>Act2.8 : Faciliter et assister les GPC dans la mise en place des services de stockage de proximité, de vente groupée et de crédit warranté dans la zone d’action</w:t>
            </w:r>
            <w:r w:rsidRPr="00125A40">
              <w:rPr>
                <w:lang w:val="fr-BE"/>
              </w:rPr>
              <w:t xml:space="preserve"> pour maximiser les pouvoirs de négociation </w:t>
            </w:r>
          </w:p>
        </w:tc>
        <w:tc>
          <w:tcPr>
            <w:tcW w:w="709" w:type="dxa"/>
            <w:shd w:val="clear" w:color="auto" w:fill="FFFFFF"/>
          </w:tcPr>
          <w:p w:rsidR="00FF398E" w:rsidRPr="00125A40" w:rsidRDefault="00FF398E" w:rsidP="001519D1">
            <w:pPr>
              <w:pStyle w:val="NoSpacing"/>
              <w:spacing w:line="276" w:lineRule="auto"/>
              <w:jc w:val="both"/>
              <w:rPr>
                <w:rFonts w:ascii="Times New Roman" w:hAnsi="Times New Roman"/>
                <w:sz w:val="24"/>
                <w:szCs w:val="24"/>
                <w:lang w:val="fr-FR"/>
              </w:rPr>
            </w:pPr>
          </w:p>
        </w:tc>
        <w:tc>
          <w:tcPr>
            <w:tcW w:w="710" w:type="dxa"/>
            <w:shd w:val="clear" w:color="auto" w:fill="FFFFFF"/>
          </w:tcPr>
          <w:p w:rsidR="00FF398E" w:rsidRPr="00125A40" w:rsidRDefault="00FF398E" w:rsidP="001519D1">
            <w:pPr>
              <w:pStyle w:val="ListParagraph"/>
              <w:spacing w:line="276" w:lineRule="auto"/>
              <w:ind w:left="0"/>
              <w:jc w:val="both"/>
              <w:rPr>
                <w:lang w:val="fr-BE" w:eastAsia="it-IT"/>
              </w:rPr>
            </w:pPr>
          </w:p>
        </w:tc>
        <w:tc>
          <w:tcPr>
            <w:tcW w:w="992" w:type="dxa"/>
            <w:shd w:val="clear" w:color="auto" w:fill="FFFFFF"/>
          </w:tcPr>
          <w:p w:rsidR="00FF398E" w:rsidRPr="00125A40" w:rsidRDefault="00FF398E" w:rsidP="001519D1">
            <w:pPr>
              <w:pStyle w:val="ListParagraph"/>
              <w:rPr>
                <w:lang w:val="fr-FR"/>
              </w:rPr>
            </w:pPr>
          </w:p>
        </w:tc>
        <w:tc>
          <w:tcPr>
            <w:tcW w:w="851" w:type="dxa"/>
            <w:shd w:val="clear" w:color="auto" w:fill="BFBFBF"/>
          </w:tcPr>
          <w:p w:rsidR="00FF398E" w:rsidRPr="00125A40" w:rsidRDefault="00FF398E" w:rsidP="001519D1">
            <w:pPr>
              <w:pStyle w:val="ListParagraph"/>
              <w:rPr>
                <w:lang w:val="fr-FR"/>
              </w:rPr>
            </w:pPr>
          </w:p>
        </w:tc>
        <w:tc>
          <w:tcPr>
            <w:tcW w:w="992" w:type="dxa"/>
            <w:shd w:val="clear" w:color="auto" w:fill="BFBFBF"/>
          </w:tcPr>
          <w:p w:rsidR="00FF398E" w:rsidRPr="00125A40" w:rsidRDefault="00FF398E" w:rsidP="001519D1">
            <w:pPr>
              <w:pStyle w:val="ListParagraph"/>
              <w:rPr>
                <w:lang w:val="fr-FR"/>
              </w:rPr>
            </w:pPr>
          </w:p>
        </w:tc>
        <w:tc>
          <w:tcPr>
            <w:tcW w:w="709" w:type="dxa"/>
            <w:shd w:val="clear" w:color="auto" w:fill="BFBFBF"/>
          </w:tcPr>
          <w:p w:rsidR="00FF398E" w:rsidRPr="00125A40" w:rsidRDefault="00FF398E" w:rsidP="001519D1">
            <w:pPr>
              <w:pStyle w:val="ListParagraph"/>
              <w:rPr>
                <w:lang w:val="fr-FR"/>
              </w:rPr>
            </w:pPr>
          </w:p>
        </w:tc>
        <w:tc>
          <w:tcPr>
            <w:tcW w:w="992" w:type="dxa"/>
            <w:shd w:val="clear" w:color="auto" w:fill="BFBFBF"/>
          </w:tcPr>
          <w:p w:rsidR="00FF398E" w:rsidRPr="00125A40" w:rsidRDefault="00FF398E" w:rsidP="001519D1">
            <w:pPr>
              <w:pStyle w:val="ListParagraph"/>
              <w:rPr>
                <w:lang w:val="fr-FR"/>
              </w:rPr>
            </w:pPr>
          </w:p>
        </w:tc>
        <w:tc>
          <w:tcPr>
            <w:tcW w:w="836" w:type="dxa"/>
            <w:shd w:val="clear" w:color="auto" w:fill="BFBFBF"/>
          </w:tcPr>
          <w:p w:rsidR="00FF398E" w:rsidRPr="00125A40" w:rsidRDefault="00FF398E" w:rsidP="001519D1">
            <w:pPr>
              <w:pStyle w:val="NoSpacing"/>
              <w:spacing w:line="276" w:lineRule="auto"/>
              <w:jc w:val="both"/>
              <w:rPr>
                <w:rFonts w:ascii="Times New Roman" w:hAnsi="Times New Roman"/>
                <w:sz w:val="24"/>
                <w:szCs w:val="24"/>
                <w:lang w:val="fr-FR"/>
              </w:rPr>
            </w:pPr>
          </w:p>
        </w:tc>
        <w:tc>
          <w:tcPr>
            <w:tcW w:w="865" w:type="dxa"/>
            <w:shd w:val="clear" w:color="auto" w:fill="BFBFBF"/>
          </w:tcPr>
          <w:p w:rsidR="00FF398E" w:rsidRPr="00125A40" w:rsidRDefault="00FF398E" w:rsidP="001519D1">
            <w:pPr>
              <w:pStyle w:val="NoSpacing"/>
              <w:spacing w:line="276" w:lineRule="auto"/>
              <w:jc w:val="both"/>
              <w:rPr>
                <w:rFonts w:ascii="Times New Roman" w:hAnsi="Times New Roman"/>
                <w:sz w:val="24"/>
                <w:szCs w:val="24"/>
                <w:lang w:val="fr-FR"/>
              </w:rPr>
            </w:pPr>
          </w:p>
        </w:tc>
        <w:tc>
          <w:tcPr>
            <w:tcW w:w="850" w:type="dxa"/>
            <w:shd w:val="clear" w:color="auto" w:fill="BFBFBF"/>
          </w:tcPr>
          <w:p w:rsidR="00FF398E" w:rsidRPr="00125A40" w:rsidRDefault="00FF398E" w:rsidP="001519D1">
            <w:pPr>
              <w:pStyle w:val="NoSpacing"/>
              <w:spacing w:line="276" w:lineRule="auto"/>
              <w:jc w:val="both"/>
              <w:rPr>
                <w:rFonts w:ascii="Times New Roman" w:hAnsi="Times New Roman"/>
                <w:sz w:val="24"/>
                <w:szCs w:val="24"/>
                <w:lang w:val="fr-FR"/>
              </w:rPr>
            </w:pPr>
          </w:p>
        </w:tc>
      </w:tr>
      <w:tr w:rsidR="00FF398E" w:rsidRPr="00880F77" w:rsidTr="00BB3C49">
        <w:trPr>
          <w:trHeight w:val="349"/>
        </w:trPr>
        <w:tc>
          <w:tcPr>
            <w:tcW w:w="3686" w:type="dxa"/>
          </w:tcPr>
          <w:p w:rsidR="00FF398E" w:rsidRPr="00125A40" w:rsidRDefault="00FF398E" w:rsidP="00D010D9">
            <w:pPr>
              <w:jc w:val="both"/>
              <w:rPr>
                <w:lang w:val="fr-BE"/>
              </w:rPr>
            </w:pPr>
            <w:r w:rsidRPr="00125A40">
              <w:rPr>
                <w:lang w:val="fr-BE"/>
              </w:rPr>
              <w:t xml:space="preserve">Act2.9: Assurer le suivi, l’évaluation, la capitalisation et le partage d’expérience </w:t>
            </w:r>
          </w:p>
        </w:tc>
        <w:tc>
          <w:tcPr>
            <w:tcW w:w="709" w:type="dxa"/>
            <w:shd w:val="clear" w:color="auto" w:fill="FFFFFF"/>
          </w:tcPr>
          <w:p w:rsidR="00FF398E" w:rsidRPr="00125A40" w:rsidRDefault="00FF398E" w:rsidP="001519D1">
            <w:pPr>
              <w:pStyle w:val="NoSpacing"/>
              <w:spacing w:line="276" w:lineRule="auto"/>
              <w:jc w:val="both"/>
              <w:rPr>
                <w:rFonts w:ascii="Times New Roman" w:hAnsi="Times New Roman"/>
                <w:i/>
                <w:sz w:val="24"/>
                <w:szCs w:val="24"/>
                <w:lang w:val="fr-FR"/>
              </w:rPr>
            </w:pPr>
          </w:p>
        </w:tc>
        <w:tc>
          <w:tcPr>
            <w:tcW w:w="710" w:type="dxa"/>
            <w:shd w:val="clear" w:color="auto" w:fill="FFFFFF"/>
          </w:tcPr>
          <w:p w:rsidR="00FF398E" w:rsidRPr="00125A40" w:rsidRDefault="00FF398E" w:rsidP="001519D1">
            <w:pPr>
              <w:pStyle w:val="ListParagraph"/>
              <w:spacing w:line="276" w:lineRule="auto"/>
              <w:ind w:left="0"/>
              <w:jc w:val="both"/>
              <w:rPr>
                <w:i/>
                <w:lang w:val="fr-BE" w:eastAsia="it-IT"/>
              </w:rPr>
            </w:pPr>
          </w:p>
        </w:tc>
        <w:tc>
          <w:tcPr>
            <w:tcW w:w="992" w:type="dxa"/>
            <w:shd w:val="clear" w:color="auto" w:fill="BFBFBF"/>
          </w:tcPr>
          <w:p w:rsidR="00FF398E" w:rsidRPr="00125A40" w:rsidRDefault="00FF398E" w:rsidP="001519D1">
            <w:pPr>
              <w:pStyle w:val="ListParagraph"/>
              <w:jc w:val="both"/>
              <w:rPr>
                <w:i/>
                <w:lang w:val="fr-FR"/>
              </w:rPr>
            </w:pPr>
          </w:p>
        </w:tc>
        <w:tc>
          <w:tcPr>
            <w:tcW w:w="851" w:type="dxa"/>
            <w:shd w:val="clear" w:color="auto" w:fill="BFBFBF"/>
          </w:tcPr>
          <w:p w:rsidR="00FF398E" w:rsidRPr="00125A40" w:rsidRDefault="00FF398E" w:rsidP="001519D1">
            <w:pPr>
              <w:pStyle w:val="ListParagraph"/>
              <w:jc w:val="both"/>
              <w:rPr>
                <w:i/>
                <w:lang w:val="fr-FR"/>
              </w:rPr>
            </w:pPr>
          </w:p>
        </w:tc>
        <w:tc>
          <w:tcPr>
            <w:tcW w:w="992" w:type="dxa"/>
            <w:shd w:val="clear" w:color="auto" w:fill="BFBFBF"/>
          </w:tcPr>
          <w:p w:rsidR="00FF398E" w:rsidRPr="00125A40" w:rsidRDefault="00FF398E" w:rsidP="001519D1">
            <w:pPr>
              <w:pStyle w:val="ListParagraph"/>
              <w:rPr>
                <w:i/>
                <w:lang w:val="fr-FR"/>
              </w:rPr>
            </w:pPr>
          </w:p>
        </w:tc>
        <w:tc>
          <w:tcPr>
            <w:tcW w:w="709" w:type="dxa"/>
            <w:shd w:val="clear" w:color="auto" w:fill="BFBFBF"/>
          </w:tcPr>
          <w:p w:rsidR="00FF398E" w:rsidRPr="00125A40" w:rsidRDefault="00FF398E" w:rsidP="001519D1">
            <w:pPr>
              <w:pStyle w:val="ListParagraph"/>
              <w:rPr>
                <w:i/>
                <w:lang w:val="fr-FR"/>
              </w:rPr>
            </w:pPr>
          </w:p>
        </w:tc>
        <w:tc>
          <w:tcPr>
            <w:tcW w:w="992" w:type="dxa"/>
            <w:shd w:val="clear" w:color="auto" w:fill="BFBFBF"/>
          </w:tcPr>
          <w:p w:rsidR="00FF398E" w:rsidRPr="00125A40" w:rsidRDefault="00FF398E" w:rsidP="001519D1">
            <w:pPr>
              <w:pStyle w:val="ListParagraph"/>
              <w:rPr>
                <w:i/>
                <w:lang w:val="fr-FR"/>
              </w:rPr>
            </w:pPr>
          </w:p>
        </w:tc>
        <w:tc>
          <w:tcPr>
            <w:tcW w:w="836" w:type="dxa"/>
            <w:shd w:val="clear" w:color="auto" w:fill="BFBFBF"/>
          </w:tcPr>
          <w:p w:rsidR="00FF398E" w:rsidRPr="00125A40" w:rsidRDefault="00FF398E" w:rsidP="001519D1">
            <w:pPr>
              <w:pStyle w:val="NoSpacing"/>
              <w:spacing w:line="276" w:lineRule="auto"/>
              <w:jc w:val="both"/>
              <w:rPr>
                <w:rFonts w:ascii="Times New Roman" w:hAnsi="Times New Roman"/>
                <w:i/>
                <w:sz w:val="24"/>
                <w:szCs w:val="24"/>
                <w:lang w:val="fr-FR"/>
              </w:rPr>
            </w:pPr>
          </w:p>
        </w:tc>
        <w:tc>
          <w:tcPr>
            <w:tcW w:w="865" w:type="dxa"/>
            <w:shd w:val="clear" w:color="auto" w:fill="BFBFBF"/>
          </w:tcPr>
          <w:p w:rsidR="00FF398E" w:rsidRPr="00125A40" w:rsidRDefault="00FF398E" w:rsidP="001519D1">
            <w:pPr>
              <w:pStyle w:val="NoSpacing"/>
              <w:spacing w:line="276" w:lineRule="auto"/>
              <w:jc w:val="both"/>
              <w:rPr>
                <w:rFonts w:ascii="Times New Roman" w:hAnsi="Times New Roman"/>
                <w:i/>
                <w:sz w:val="24"/>
                <w:szCs w:val="24"/>
                <w:lang w:val="fr-FR"/>
              </w:rPr>
            </w:pPr>
          </w:p>
        </w:tc>
        <w:tc>
          <w:tcPr>
            <w:tcW w:w="850" w:type="dxa"/>
            <w:shd w:val="clear" w:color="auto" w:fill="FFFFFF"/>
          </w:tcPr>
          <w:p w:rsidR="00FF398E" w:rsidRPr="00125A40" w:rsidRDefault="00FF398E" w:rsidP="001519D1">
            <w:pPr>
              <w:pStyle w:val="NoSpacing"/>
              <w:spacing w:line="276" w:lineRule="auto"/>
              <w:jc w:val="both"/>
              <w:rPr>
                <w:rFonts w:ascii="Times New Roman" w:hAnsi="Times New Roman"/>
                <w:i/>
                <w:sz w:val="24"/>
                <w:szCs w:val="24"/>
                <w:lang w:val="fr-FR"/>
              </w:rPr>
            </w:pPr>
          </w:p>
        </w:tc>
      </w:tr>
      <w:tr w:rsidR="00FF398E" w:rsidRPr="00880F77" w:rsidTr="00BB3C49">
        <w:tc>
          <w:tcPr>
            <w:tcW w:w="3686" w:type="dxa"/>
          </w:tcPr>
          <w:p w:rsidR="00FF398E" w:rsidRPr="00125A40" w:rsidRDefault="00FF398E" w:rsidP="00D010D9">
            <w:pPr>
              <w:jc w:val="both"/>
              <w:rPr>
                <w:lang w:val="fr-BE"/>
              </w:rPr>
            </w:pPr>
            <w:r w:rsidRPr="00125A40">
              <w:rPr>
                <w:lang w:val="fr-BE"/>
              </w:rPr>
              <w:t>Act.3.1 Collecter les données sur les besoins en financement des coopératives pour les campagnes agricoles  et négocier des financements auprès des  IMF et bailleurs de fonds </w:t>
            </w:r>
          </w:p>
        </w:tc>
        <w:tc>
          <w:tcPr>
            <w:tcW w:w="709" w:type="dxa"/>
            <w:shd w:val="clear" w:color="auto" w:fill="FFFFFF"/>
          </w:tcPr>
          <w:p w:rsidR="00FF398E" w:rsidRPr="00125A40" w:rsidRDefault="00FF398E" w:rsidP="001519D1">
            <w:pPr>
              <w:pStyle w:val="NoSpacing"/>
              <w:spacing w:line="276" w:lineRule="auto"/>
              <w:jc w:val="both"/>
              <w:rPr>
                <w:rFonts w:ascii="Times New Roman" w:hAnsi="Times New Roman"/>
                <w:sz w:val="24"/>
                <w:szCs w:val="24"/>
                <w:lang w:val="fr-FR"/>
              </w:rPr>
            </w:pPr>
          </w:p>
        </w:tc>
        <w:tc>
          <w:tcPr>
            <w:tcW w:w="710" w:type="dxa"/>
            <w:shd w:val="clear" w:color="auto" w:fill="FFFFFF"/>
          </w:tcPr>
          <w:p w:rsidR="00FF398E" w:rsidRPr="00125A40" w:rsidRDefault="00FF398E" w:rsidP="001519D1">
            <w:pPr>
              <w:pStyle w:val="ListParagraph"/>
              <w:spacing w:line="276" w:lineRule="auto"/>
              <w:ind w:left="0"/>
              <w:jc w:val="both"/>
              <w:rPr>
                <w:lang w:val="fr-BE" w:eastAsia="it-IT"/>
              </w:rPr>
            </w:pPr>
          </w:p>
        </w:tc>
        <w:tc>
          <w:tcPr>
            <w:tcW w:w="992" w:type="dxa"/>
            <w:shd w:val="clear" w:color="auto" w:fill="BFBFBF"/>
          </w:tcPr>
          <w:p w:rsidR="00FF398E" w:rsidRPr="00125A40" w:rsidRDefault="00FF398E" w:rsidP="001519D1">
            <w:pPr>
              <w:pStyle w:val="ListParagraph"/>
              <w:rPr>
                <w:lang w:val="fr-FR"/>
              </w:rPr>
            </w:pPr>
          </w:p>
        </w:tc>
        <w:tc>
          <w:tcPr>
            <w:tcW w:w="851" w:type="dxa"/>
          </w:tcPr>
          <w:p w:rsidR="00FF398E" w:rsidRPr="00125A40" w:rsidRDefault="00FF398E" w:rsidP="001519D1">
            <w:pPr>
              <w:pStyle w:val="ListParagraph"/>
              <w:rPr>
                <w:lang w:val="fr-FR"/>
              </w:rPr>
            </w:pPr>
          </w:p>
        </w:tc>
        <w:tc>
          <w:tcPr>
            <w:tcW w:w="992" w:type="dxa"/>
            <w:shd w:val="clear" w:color="auto" w:fill="BFBFBF"/>
          </w:tcPr>
          <w:p w:rsidR="00FF398E" w:rsidRPr="00125A40" w:rsidRDefault="00FF398E" w:rsidP="001519D1">
            <w:pPr>
              <w:pStyle w:val="ListParagraph"/>
              <w:rPr>
                <w:lang w:val="fr-FR"/>
              </w:rPr>
            </w:pPr>
          </w:p>
        </w:tc>
        <w:tc>
          <w:tcPr>
            <w:tcW w:w="709" w:type="dxa"/>
          </w:tcPr>
          <w:p w:rsidR="00FF398E" w:rsidRPr="00125A40" w:rsidRDefault="00FF398E" w:rsidP="001519D1">
            <w:pPr>
              <w:pStyle w:val="ListParagraph"/>
              <w:rPr>
                <w:lang w:val="fr-FR"/>
              </w:rPr>
            </w:pPr>
          </w:p>
        </w:tc>
        <w:tc>
          <w:tcPr>
            <w:tcW w:w="992" w:type="dxa"/>
            <w:shd w:val="clear" w:color="auto" w:fill="BFBFBF"/>
          </w:tcPr>
          <w:p w:rsidR="00FF398E" w:rsidRPr="00125A40" w:rsidRDefault="00FF398E" w:rsidP="001519D1">
            <w:pPr>
              <w:pStyle w:val="ListParagraph"/>
              <w:rPr>
                <w:lang w:val="fr-FR"/>
              </w:rPr>
            </w:pPr>
          </w:p>
        </w:tc>
        <w:tc>
          <w:tcPr>
            <w:tcW w:w="836" w:type="dxa"/>
          </w:tcPr>
          <w:p w:rsidR="00FF398E" w:rsidRPr="00125A40" w:rsidRDefault="00FF398E" w:rsidP="001519D1">
            <w:pPr>
              <w:pStyle w:val="NoSpacing"/>
              <w:spacing w:line="276" w:lineRule="auto"/>
              <w:jc w:val="both"/>
              <w:rPr>
                <w:rFonts w:ascii="Times New Roman" w:hAnsi="Times New Roman"/>
                <w:sz w:val="24"/>
                <w:szCs w:val="24"/>
                <w:lang w:val="fr-FR"/>
              </w:rPr>
            </w:pPr>
          </w:p>
        </w:tc>
        <w:tc>
          <w:tcPr>
            <w:tcW w:w="865" w:type="dxa"/>
          </w:tcPr>
          <w:p w:rsidR="00FF398E" w:rsidRPr="00125A40" w:rsidRDefault="00FF398E" w:rsidP="001519D1">
            <w:pPr>
              <w:pStyle w:val="NoSpacing"/>
              <w:spacing w:line="276" w:lineRule="auto"/>
              <w:jc w:val="both"/>
              <w:rPr>
                <w:rFonts w:ascii="Times New Roman" w:hAnsi="Times New Roman"/>
                <w:sz w:val="24"/>
                <w:szCs w:val="24"/>
                <w:lang w:val="fr-FR"/>
              </w:rPr>
            </w:pPr>
          </w:p>
        </w:tc>
        <w:tc>
          <w:tcPr>
            <w:tcW w:w="850" w:type="dxa"/>
            <w:shd w:val="clear" w:color="auto" w:fill="FFFFFF"/>
          </w:tcPr>
          <w:p w:rsidR="00FF398E" w:rsidRPr="00125A40" w:rsidRDefault="00FF398E" w:rsidP="001519D1">
            <w:pPr>
              <w:pStyle w:val="NoSpacing"/>
              <w:spacing w:line="276" w:lineRule="auto"/>
              <w:jc w:val="both"/>
              <w:rPr>
                <w:rFonts w:ascii="Times New Roman" w:hAnsi="Times New Roman"/>
                <w:sz w:val="24"/>
                <w:szCs w:val="24"/>
                <w:lang w:val="fr-FR"/>
              </w:rPr>
            </w:pPr>
          </w:p>
        </w:tc>
      </w:tr>
      <w:tr w:rsidR="00FF398E" w:rsidRPr="00880F77" w:rsidTr="00BB3C49">
        <w:tc>
          <w:tcPr>
            <w:tcW w:w="3686" w:type="dxa"/>
          </w:tcPr>
          <w:p w:rsidR="00FF398E" w:rsidRPr="00125A40" w:rsidRDefault="00FF398E" w:rsidP="00D010D9">
            <w:pPr>
              <w:autoSpaceDE w:val="0"/>
              <w:autoSpaceDN w:val="0"/>
              <w:adjustRightInd w:val="0"/>
              <w:spacing w:line="276" w:lineRule="auto"/>
              <w:jc w:val="both"/>
              <w:rPr>
                <w:lang w:val="fr-FR"/>
              </w:rPr>
            </w:pPr>
            <w:r w:rsidRPr="00125A40">
              <w:rPr>
                <w:lang w:val="fr-FR"/>
              </w:rPr>
              <w:t>Act.3.2 Appuyer la création, le renforcement des capacités et l’accompagnement des Mutuelles de Solidarité (MUSO) dans leurs opérationnalisations</w:t>
            </w:r>
          </w:p>
        </w:tc>
        <w:tc>
          <w:tcPr>
            <w:tcW w:w="709" w:type="dxa"/>
            <w:shd w:val="clear" w:color="auto" w:fill="FFFFFF"/>
          </w:tcPr>
          <w:p w:rsidR="00FF398E" w:rsidRPr="00125A40" w:rsidRDefault="00FF398E" w:rsidP="001519D1">
            <w:pPr>
              <w:pStyle w:val="NoSpacing"/>
              <w:spacing w:line="276" w:lineRule="auto"/>
              <w:jc w:val="both"/>
              <w:rPr>
                <w:rFonts w:ascii="Times New Roman" w:hAnsi="Times New Roman"/>
                <w:sz w:val="24"/>
                <w:szCs w:val="24"/>
                <w:lang w:val="fr-FR"/>
              </w:rPr>
            </w:pPr>
          </w:p>
        </w:tc>
        <w:tc>
          <w:tcPr>
            <w:tcW w:w="710" w:type="dxa"/>
          </w:tcPr>
          <w:p w:rsidR="00FF398E" w:rsidRPr="00125A40" w:rsidRDefault="00FF398E" w:rsidP="001519D1">
            <w:pPr>
              <w:pStyle w:val="ListParagraph"/>
              <w:spacing w:line="276" w:lineRule="auto"/>
              <w:ind w:left="0"/>
              <w:jc w:val="both"/>
              <w:rPr>
                <w:lang w:val="fr-BE" w:eastAsia="it-IT"/>
              </w:rPr>
            </w:pPr>
          </w:p>
        </w:tc>
        <w:tc>
          <w:tcPr>
            <w:tcW w:w="992" w:type="dxa"/>
            <w:shd w:val="clear" w:color="auto" w:fill="BFBFBF"/>
          </w:tcPr>
          <w:p w:rsidR="00FF398E" w:rsidRPr="00125A40" w:rsidRDefault="00FF398E" w:rsidP="001519D1">
            <w:pPr>
              <w:pStyle w:val="ListParagraph"/>
              <w:rPr>
                <w:lang w:val="fr-FR"/>
              </w:rPr>
            </w:pPr>
          </w:p>
        </w:tc>
        <w:tc>
          <w:tcPr>
            <w:tcW w:w="851" w:type="dxa"/>
            <w:shd w:val="clear" w:color="auto" w:fill="BFBFBF"/>
          </w:tcPr>
          <w:p w:rsidR="00FF398E" w:rsidRPr="00125A40" w:rsidRDefault="00FF398E" w:rsidP="001519D1">
            <w:pPr>
              <w:pStyle w:val="ListParagraph"/>
              <w:rPr>
                <w:lang w:val="fr-FR"/>
              </w:rPr>
            </w:pPr>
          </w:p>
        </w:tc>
        <w:tc>
          <w:tcPr>
            <w:tcW w:w="992" w:type="dxa"/>
            <w:shd w:val="clear" w:color="auto" w:fill="BFBFBF"/>
          </w:tcPr>
          <w:p w:rsidR="00FF398E" w:rsidRPr="00125A40" w:rsidRDefault="00FF398E" w:rsidP="001519D1">
            <w:pPr>
              <w:pStyle w:val="ListParagraph"/>
              <w:rPr>
                <w:lang w:val="fr-FR"/>
              </w:rPr>
            </w:pPr>
          </w:p>
        </w:tc>
        <w:tc>
          <w:tcPr>
            <w:tcW w:w="709" w:type="dxa"/>
            <w:shd w:val="clear" w:color="auto" w:fill="BFBFBF"/>
          </w:tcPr>
          <w:p w:rsidR="00FF398E" w:rsidRPr="00125A40" w:rsidRDefault="00FF398E" w:rsidP="001519D1">
            <w:pPr>
              <w:pStyle w:val="ListParagraph"/>
              <w:rPr>
                <w:lang w:val="fr-FR"/>
              </w:rPr>
            </w:pPr>
          </w:p>
        </w:tc>
        <w:tc>
          <w:tcPr>
            <w:tcW w:w="992" w:type="dxa"/>
            <w:shd w:val="clear" w:color="auto" w:fill="BFBFBF"/>
          </w:tcPr>
          <w:p w:rsidR="00FF398E" w:rsidRPr="00125A40" w:rsidRDefault="00FF398E" w:rsidP="001519D1">
            <w:pPr>
              <w:pStyle w:val="ListParagraph"/>
              <w:rPr>
                <w:lang w:val="fr-FR"/>
              </w:rPr>
            </w:pPr>
          </w:p>
        </w:tc>
        <w:tc>
          <w:tcPr>
            <w:tcW w:w="836" w:type="dxa"/>
            <w:shd w:val="clear" w:color="auto" w:fill="BFBFBF"/>
          </w:tcPr>
          <w:p w:rsidR="00FF398E" w:rsidRPr="00125A40" w:rsidRDefault="00FF398E" w:rsidP="001519D1">
            <w:pPr>
              <w:pStyle w:val="NoSpacing"/>
              <w:spacing w:line="276" w:lineRule="auto"/>
              <w:jc w:val="both"/>
              <w:rPr>
                <w:rFonts w:ascii="Times New Roman" w:hAnsi="Times New Roman"/>
                <w:sz w:val="24"/>
                <w:szCs w:val="24"/>
                <w:lang w:val="fr-FR"/>
              </w:rPr>
            </w:pPr>
          </w:p>
        </w:tc>
        <w:tc>
          <w:tcPr>
            <w:tcW w:w="865" w:type="dxa"/>
            <w:shd w:val="clear" w:color="auto" w:fill="BFBFBF"/>
          </w:tcPr>
          <w:p w:rsidR="00FF398E" w:rsidRPr="00125A40" w:rsidRDefault="00FF398E" w:rsidP="001519D1">
            <w:pPr>
              <w:pStyle w:val="NoSpacing"/>
              <w:spacing w:line="276" w:lineRule="auto"/>
              <w:jc w:val="both"/>
              <w:rPr>
                <w:rFonts w:ascii="Times New Roman" w:hAnsi="Times New Roman"/>
                <w:sz w:val="24"/>
                <w:szCs w:val="24"/>
                <w:lang w:val="fr-FR"/>
              </w:rPr>
            </w:pPr>
          </w:p>
        </w:tc>
        <w:tc>
          <w:tcPr>
            <w:tcW w:w="850" w:type="dxa"/>
            <w:shd w:val="clear" w:color="auto" w:fill="BFBFBF"/>
          </w:tcPr>
          <w:p w:rsidR="00FF398E" w:rsidRPr="00125A40" w:rsidRDefault="00FF398E" w:rsidP="001519D1">
            <w:pPr>
              <w:pStyle w:val="NoSpacing"/>
              <w:spacing w:line="276" w:lineRule="auto"/>
              <w:jc w:val="both"/>
              <w:rPr>
                <w:rFonts w:ascii="Times New Roman" w:hAnsi="Times New Roman"/>
                <w:sz w:val="24"/>
                <w:szCs w:val="24"/>
                <w:lang w:val="fr-FR"/>
              </w:rPr>
            </w:pPr>
          </w:p>
        </w:tc>
      </w:tr>
      <w:tr w:rsidR="00FF398E" w:rsidRPr="00880F77" w:rsidTr="00BB3C49">
        <w:trPr>
          <w:trHeight w:val="349"/>
        </w:trPr>
        <w:tc>
          <w:tcPr>
            <w:tcW w:w="3686" w:type="dxa"/>
          </w:tcPr>
          <w:p w:rsidR="00FF398E" w:rsidRPr="00125A40" w:rsidRDefault="00FF398E" w:rsidP="00D010D9">
            <w:pPr>
              <w:tabs>
                <w:tab w:val="left" w:pos="1010"/>
              </w:tabs>
              <w:jc w:val="both"/>
              <w:rPr>
                <w:lang w:val="fr-BE"/>
              </w:rPr>
            </w:pPr>
            <w:r w:rsidRPr="00125A40">
              <w:rPr>
                <w:lang w:val="fr-BE"/>
              </w:rPr>
              <w:t>Act.3.3 : Accompagner les IMF dans le développement des services financiers de qualité adaptés aux ménages les plus vulnérables de la zone d’action </w:t>
            </w:r>
          </w:p>
        </w:tc>
        <w:tc>
          <w:tcPr>
            <w:tcW w:w="709" w:type="dxa"/>
            <w:shd w:val="clear" w:color="auto" w:fill="FFFFFF"/>
          </w:tcPr>
          <w:p w:rsidR="00FF398E" w:rsidRPr="00125A40" w:rsidRDefault="00FF398E" w:rsidP="001519D1">
            <w:pPr>
              <w:pStyle w:val="NoSpacing"/>
              <w:spacing w:line="276" w:lineRule="auto"/>
              <w:jc w:val="both"/>
              <w:rPr>
                <w:rFonts w:ascii="Times New Roman" w:hAnsi="Times New Roman"/>
                <w:i/>
                <w:sz w:val="24"/>
                <w:szCs w:val="24"/>
                <w:lang w:val="fr-FR"/>
              </w:rPr>
            </w:pPr>
          </w:p>
        </w:tc>
        <w:tc>
          <w:tcPr>
            <w:tcW w:w="710" w:type="dxa"/>
            <w:shd w:val="clear" w:color="auto" w:fill="BFBFBF"/>
          </w:tcPr>
          <w:p w:rsidR="00FF398E" w:rsidRPr="00125A40" w:rsidRDefault="00FF398E" w:rsidP="001519D1">
            <w:pPr>
              <w:pStyle w:val="ListParagraph"/>
              <w:spacing w:line="276" w:lineRule="auto"/>
              <w:ind w:left="0"/>
              <w:jc w:val="both"/>
              <w:rPr>
                <w:i/>
                <w:lang w:val="fr-BE" w:eastAsia="it-IT"/>
              </w:rPr>
            </w:pPr>
          </w:p>
        </w:tc>
        <w:tc>
          <w:tcPr>
            <w:tcW w:w="992" w:type="dxa"/>
            <w:shd w:val="clear" w:color="auto" w:fill="BFBFBF"/>
          </w:tcPr>
          <w:p w:rsidR="00FF398E" w:rsidRPr="00125A40" w:rsidRDefault="00FF398E" w:rsidP="001519D1">
            <w:pPr>
              <w:pStyle w:val="ListParagraph"/>
              <w:jc w:val="both"/>
              <w:rPr>
                <w:i/>
                <w:lang w:val="fr-FR"/>
              </w:rPr>
            </w:pPr>
          </w:p>
        </w:tc>
        <w:tc>
          <w:tcPr>
            <w:tcW w:w="851" w:type="dxa"/>
            <w:shd w:val="clear" w:color="auto" w:fill="BFBFBF"/>
          </w:tcPr>
          <w:p w:rsidR="00FF398E" w:rsidRPr="00125A40" w:rsidRDefault="00FF398E" w:rsidP="001519D1">
            <w:pPr>
              <w:pStyle w:val="ListParagraph"/>
              <w:jc w:val="both"/>
              <w:rPr>
                <w:i/>
                <w:lang w:val="fr-FR"/>
              </w:rPr>
            </w:pPr>
          </w:p>
        </w:tc>
        <w:tc>
          <w:tcPr>
            <w:tcW w:w="992" w:type="dxa"/>
            <w:shd w:val="clear" w:color="auto" w:fill="BFBFBF"/>
          </w:tcPr>
          <w:p w:rsidR="00FF398E" w:rsidRPr="00125A40" w:rsidRDefault="00FF398E" w:rsidP="001519D1">
            <w:pPr>
              <w:pStyle w:val="ListParagraph"/>
              <w:rPr>
                <w:i/>
                <w:lang w:val="fr-FR"/>
              </w:rPr>
            </w:pPr>
          </w:p>
        </w:tc>
        <w:tc>
          <w:tcPr>
            <w:tcW w:w="709" w:type="dxa"/>
            <w:shd w:val="clear" w:color="auto" w:fill="BFBFBF"/>
          </w:tcPr>
          <w:p w:rsidR="00FF398E" w:rsidRPr="00125A40" w:rsidRDefault="00FF398E" w:rsidP="001519D1">
            <w:pPr>
              <w:pStyle w:val="ListParagraph"/>
              <w:rPr>
                <w:i/>
                <w:lang w:val="fr-FR"/>
              </w:rPr>
            </w:pPr>
          </w:p>
        </w:tc>
        <w:tc>
          <w:tcPr>
            <w:tcW w:w="992" w:type="dxa"/>
            <w:shd w:val="clear" w:color="auto" w:fill="BFBFBF"/>
          </w:tcPr>
          <w:p w:rsidR="00FF398E" w:rsidRPr="00125A40" w:rsidRDefault="00FF398E" w:rsidP="001519D1">
            <w:pPr>
              <w:pStyle w:val="ListParagraph"/>
              <w:rPr>
                <w:i/>
                <w:lang w:val="fr-FR"/>
              </w:rPr>
            </w:pPr>
          </w:p>
        </w:tc>
        <w:tc>
          <w:tcPr>
            <w:tcW w:w="836" w:type="dxa"/>
            <w:shd w:val="clear" w:color="auto" w:fill="BFBFBF"/>
          </w:tcPr>
          <w:p w:rsidR="00FF398E" w:rsidRPr="00125A40" w:rsidRDefault="00FF398E" w:rsidP="001519D1">
            <w:pPr>
              <w:pStyle w:val="NoSpacing"/>
              <w:spacing w:line="276" w:lineRule="auto"/>
              <w:jc w:val="both"/>
              <w:rPr>
                <w:rFonts w:ascii="Times New Roman" w:hAnsi="Times New Roman"/>
                <w:i/>
                <w:sz w:val="24"/>
                <w:szCs w:val="24"/>
                <w:lang w:val="fr-FR"/>
              </w:rPr>
            </w:pPr>
          </w:p>
        </w:tc>
        <w:tc>
          <w:tcPr>
            <w:tcW w:w="865" w:type="dxa"/>
          </w:tcPr>
          <w:p w:rsidR="00FF398E" w:rsidRPr="00125A40" w:rsidRDefault="00FF398E" w:rsidP="001519D1">
            <w:pPr>
              <w:pStyle w:val="NoSpacing"/>
              <w:spacing w:line="276" w:lineRule="auto"/>
              <w:jc w:val="both"/>
              <w:rPr>
                <w:rFonts w:ascii="Times New Roman" w:hAnsi="Times New Roman"/>
                <w:i/>
                <w:sz w:val="24"/>
                <w:szCs w:val="24"/>
                <w:lang w:val="fr-FR"/>
              </w:rPr>
            </w:pPr>
          </w:p>
        </w:tc>
        <w:tc>
          <w:tcPr>
            <w:tcW w:w="850" w:type="dxa"/>
          </w:tcPr>
          <w:p w:rsidR="00FF398E" w:rsidRPr="00125A40" w:rsidRDefault="00FF398E" w:rsidP="001519D1">
            <w:pPr>
              <w:pStyle w:val="NoSpacing"/>
              <w:spacing w:line="276" w:lineRule="auto"/>
              <w:jc w:val="both"/>
              <w:rPr>
                <w:rFonts w:ascii="Times New Roman" w:hAnsi="Times New Roman"/>
                <w:i/>
                <w:sz w:val="24"/>
                <w:szCs w:val="24"/>
                <w:lang w:val="fr-FR"/>
              </w:rPr>
            </w:pPr>
          </w:p>
        </w:tc>
      </w:tr>
      <w:tr w:rsidR="00FF398E" w:rsidRPr="00880F77" w:rsidTr="00BB3C49">
        <w:tc>
          <w:tcPr>
            <w:tcW w:w="3686" w:type="dxa"/>
          </w:tcPr>
          <w:p w:rsidR="00FF398E" w:rsidRPr="00125A40" w:rsidRDefault="00FF398E" w:rsidP="00D010D9">
            <w:pPr>
              <w:tabs>
                <w:tab w:val="left" w:pos="1010"/>
              </w:tabs>
              <w:spacing w:line="276" w:lineRule="auto"/>
              <w:jc w:val="both"/>
              <w:rPr>
                <w:lang w:val="fr-BE"/>
              </w:rPr>
            </w:pPr>
            <w:r w:rsidRPr="00125A40">
              <w:rPr>
                <w:lang w:val="fr-BE"/>
              </w:rPr>
              <w:t>Act.3.4 : Appuyer les membres des Groupements à bien utiliser les produits financiers offerts par les IMF et les MUSO</w:t>
            </w:r>
          </w:p>
        </w:tc>
        <w:tc>
          <w:tcPr>
            <w:tcW w:w="709" w:type="dxa"/>
            <w:shd w:val="clear" w:color="auto" w:fill="FFFFFF"/>
          </w:tcPr>
          <w:p w:rsidR="00FF398E" w:rsidRPr="00125A40" w:rsidRDefault="00FF398E" w:rsidP="001519D1">
            <w:pPr>
              <w:pStyle w:val="NoSpacing"/>
              <w:spacing w:line="276" w:lineRule="auto"/>
              <w:jc w:val="both"/>
              <w:rPr>
                <w:rFonts w:ascii="Times New Roman" w:hAnsi="Times New Roman"/>
                <w:sz w:val="24"/>
                <w:szCs w:val="24"/>
                <w:lang w:val="fr-FR"/>
              </w:rPr>
            </w:pPr>
          </w:p>
        </w:tc>
        <w:tc>
          <w:tcPr>
            <w:tcW w:w="710" w:type="dxa"/>
            <w:shd w:val="clear" w:color="auto" w:fill="FFFFFF"/>
          </w:tcPr>
          <w:p w:rsidR="00FF398E" w:rsidRPr="00125A40" w:rsidRDefault="00FF398E" w:rsidP="001519D1">
            <w:pPr>
              <w:pStyle w:val="ListParagraph"/>
              <w:spacing w:line="276" w:lineRule="auto"/>
              <w:ind w:left="0"/>
              <w:jc w:val="both"/>
              <w:rPr>
                <w:lang w:val="fr-BE" w:eastAsia="it-IT"/>
              </w:rPr>
            </w:pPr>
          </w:p>
        </w:tc>
        <w:tc>
          <w:tcPr>
            <w:tcW w:w="992" w:type="dxa"/>
            <w:shd w:val="clear" w:color="auto" w:fill="BFBFBF"/>
          </w:tcPr>
          <w:p w:rsidR="00FF398E" w:rsidRPr="00125A40" w:rsidRDefault="00FF398E" w:rsidP="001519D1">
            <w:pPr>
              <w:pStyle w:val="ListParagraph"/>
              <w:rPr>
                <w:lang w:val="fr-FR"/>
              </w:rPr>
            </w:pPr>
          </w:p>
        </w:tc>
        <w:tc>
          <w:tcPr>
            <w:tcW w:w="851" w:type="dxa"/>
            <w:shd w:val="clear" w:color="auto" w:fill="BFBFBF"/>
          </w:tcPr>
          <w:p w:rsidR="00FF398E" w:rsidRPr="00125A40" w:rsidRDefault="00FF398E" w:rsidP="001519D1">
            <w:pPr>
              <w:pStyle w:val="ListParagraph"/>
              <w:rPr>
                <w:lang w:val="fr-FR"/>
              </w:rPr>
            </w:pPr>
          </w:p>
        </w:tc>
        <w:tc>
          <w:tcPr>
            <w:tcW w:w="992" w:type="dxa"/>
            <w:shd w:val="clear" w:color="auto" w:fill="BFBFBF"/>
          </w:tcPr>
          <w:p w:rsidR="00FF398E" w:rsidRPr="00125A40" w:rsidRDefault="00FF398E" w:rsidP="001519D1">
            <w:pPr>
              <w:pStyle w:val="ListParagraph"/>
              <w:rPr>
                <w:lang w:val="fr-FR"/>
              </w:rPr>
            </w:pPr>
          </w:p>
        </w:tc>
        <w:tc>
          <w:tcPr>
            <w:tcW w:w="709" w:type="dxa"/>
            <w:shd w:val="clear" w:color="auto" w:fill="BFBFBF"/>
          </w:tcPr>
          <w:p w:rsidR="00FF398E" w:rsidRPr="00125A40" w:rsidRDefault="00FF398E" w:rsidP="001519D1">
            <w:pPr>
              <w:pStyle w:val="ListParagraph"/>
              <w:rPr>
                <w:lang w:val="fr-FR"/>
              </w:rPr>
            </w:pPr>
          </w:p>
        </w:tc>
        <w:tc>
          <w:tcPr>
            <w:tcW w:w="992" w:type="dxa"/>
            <w:shd w:val="clear" w:color="auto" w:fill="BFBFBF"/>
          </w:tcPr>
          <w:p w:rsidR="00FF398E" w:rsidRPr="00125A40" w:rsidRDefault="00FF398E" w:rsidP="001519D1">
            <w:pPr>
              <w:pStyle w:val="ListParagraph"/>
              <w:rPr>
                <w:lang w:val="fr-FR"/>
              </w:rPr>
            </w:pPr>
          </w:p>
        </w:tc>
        <w:tc>
          <w:tcPr>
            <w:tcW w:w="836" w:type="dxa"/>
            <w:shd w:val="clear" w:color="auto" w:fill="BFBFBF"/>
          </w:tcPr>
          <w:p w:rsidR="00FF398E" w:rsidRPr="00125A40" w:rsidRDefault="00FF398E" w:rsidP="001519D1">
            <w:pPr>
              <w:pStyle w:val="NoSpacing"/>
              <w:spacing w:line="276" w:lineRule="auto"/>
              <w:jc w:val="both"/>
              <w:rPr>
                <w:rFonts w:ascii="Times New Roman" w:hAnsi="Times New Roman"/>
                <w:sz w:val="24"/>
                <w:szCs w:val="24"/>
                <w:lang w:val="fr-FR"/>
              </w:rPr>
            </w:pPr>
          </w:p>
        </w:tc>
        <w:tc>
          <w:tcPr>
            <w:tcW w:w="865" w:type="dxa"/>
            <w:shd w:val="clear" w:color="auto" w:fill="BFBFBF"/>
          </w:tcPr>
          <w:p w:rsidR="00FF398E" w:rsidRPr="00125A40" w:rsidRDefault="00FF398E" w:rsidP="001519D1">
            <w:pPr>
              <w:pStyle w:val="NoSpacing"/>
              <w:spacing w:line="276" w:lineRule="auto"/>
              <w:jc w:val="both"/>
              <w:rPr>
                <w:rFonts w:ascii="Times New Roman" w:hAnsi="Times New Roman"/>
                <w:sz w:val="24"/>
                <w:szCs w:val="24"/>
                <w:lang w:val="fr-FR"/>
              </w:rPr>
            </w:pPr>
          </w:p>
        </w:tc>
        <w:tc>
          <w:tcPr>
            <w:tcW w:w="850" w:type="dxa"/>
            <w:shd w:val="clear" w:color="auto" w:fill="BFBFBF"/>
          </w:tcPr>
          <w:p w:rsidR="00FF398E" w:rsidRPr="00125A40" w:rsidRDefault="00FF398E" w:rsidP="001519D1">
            <w:pPr>
              <w:pStyle w:val="NoSpacing"/>
              <w:spacing w:line="276" w:lineRule="auto"/>
              <w:jc w:val="both"/>
              <w:rPr>
                <w:rFonts w:ascii="Times New Roman" w:hAnsi="Times New Roman"/>
                <w:sz w:val="24"/>
                <w:szCs w:val="24"/>
                <w:lang w:val="fr-FR"/>
              </w:rPr>
            </w:pPr>
          </w:p>
        </w:tc>
      </w:tr>
    </w:tbl>
    <w:p w:rsidR="00FF398E" w:rsidRPr="00125A40" w:rsidRDefault="00FF398E" w:rsidP="00B33550">
      <w:pPr>
        <w:pStyle w:val="Heading2"/>
        <w:numPr>
          <w:ilvl w:val="0"/>
          <w:numId w:val="0"/>
        </w:numPr>
        <w:rPr>
          <w:sz w:val="24"/>
        </w:rPr>
        <w:sectPr w:rsidR="00FF398E" w:rsidRPr="00125A40" w:rsidSect="00F47416">
          <w:pgSz w:w="15840" w:h="12240" w:orient="landscape"/>
          <w:pgMar w:top="1797" w:right="1440" w:bottom="1797" w:left="1440" w:header="709" w:footer="709" w:gutter="0"/>
          <w:cols w:space="708"/>
          <w:docGrid w:linePitch="360"/>
        </w:sectPr>
      </w:pPr>
      <w:bookmarkStart w:id="16" w:name="_Toc267392368"/>
    </w:p>
    <w:p w:rsidR="00FF398E" w:rsidRPr="00880F77" w:rsidRDefault="00FF398E" w:rsidP="00B04E2C">
      <w:pPr>
        <w:pStyle w:val="Heading1"/>
        <w:rPr>
          <w:sz w:val="24"/>
          <w:lang w:val="fr-FR"/>
        </w:rPr>
      </w:pPr>
      <w:bookmarkStart w:id="17" w:name="_Toc358793862"/>
      <w:r w:rsidRPr="00880F77">
        <w:rPr>
          <w:sz w:val="24"/>
          <w:lang w:val="fr-FR"/>
        </w:rPr>
        <w:t>PARTIE II: DOSSIER TECHNIQUE ET FINANCIER</w:t>
      </w:r>
      <w:bookmarkEnd w:id="16"/>
      <w:bookmarkEnd w:id="17"/>
    </w:p>
    <w:p w:rsidR="00FF398E" w:rsidRPr="00125A40" w:rsidRDefault="00FF398E" w:rsidP="00CE486C">
      <w:pPr>
        <w:rPr>
          <w:lang w:val="fr-FR"/>
        </w:rPr>
      </w:pPr>
    </w:p>
    <w:p w:rsidR="00FF398E" w:rsidRPr="00125A40" w:rsidRDefault="00FF398E" w:rsidP="00B04E2C">
      <w:pPr>
        <w:pStyle w:val="Heading2"/>
        <w:numPr>
          <w:ilvl w:val="0"/>
          <w:numId w:val="0"/>
        </w:numPr>
        <w:ind w:left="432" w:hanging="432"/>
        <w:rPr>
          <w:sz w:val="24"/>
          <w:u w:val="none"/>
        </w:rPr>
      </w:pPr>
      <w:bookmarkStart w:id="18" w:name="_Toc267392369"/>
      <w:bookmarkStart w:id="19" w:name="_Toc358793863"/>
      <w:r w:rsidRPr="00125A40">
        <w:rPr>
          <w:sz w:val="24"/>
          <w:u w:val="none"/>
        </w:rPr>
        <w:t>2.1. Résumé</w:t>
      </w:r>
      <w:bookmarkEnd w:id="18"/>
      <w:bookmarkEnd w:id="19"/>
    </w:p>
    <w:p w:rsidR="00FF398E" w:rsidRPr="00125A40" w:rsidRDefault="00FF398E" w:rsidP="00CE486C">
      <w:pPr>
        <w:spacing w:line="276" w:lineRule="auto"/>
        <w:jc w:val="both"/>
        <w:rPr>
          <w:lang w:val="fr-BE"/>
        </w:rPr>
      </w:pPr>
    </w:p>
    <w:p w:rsidR="00FF398E" w:rsidRPr="00125A40" w:rsidRDefault="00FF398E" w:rsidP="00CE486C">
      <w:pPr>
        <w:spacing w:line="276" w:lineRule="auto"/>
        <w:jc w:val="both"/>
        <w:rPr>
          <w:lang w:val="fr-BE"/>
        </w:rPr>
      </w:pPr>
      <w:r w:rsidRPr="00125A40">
        <w:rPr>
          <w:lang w:val="fr-BE"/>
        </w:rPr>
        <w:t>Dans le cadre du Programme FBSA/Mosso, le CSA (Collectif Stratégies Alimentaires) et son partenaire CAPAD (Confédération des Associations des Producteurs Agricoles pour  le Développement) ont été retenus pour les volets/composantes ci-après :</w:t>
      </w:r>
    </w:p>
    <w:p w:rsidR="00FF398E" w:rsidRPr="00125A40" w:rsidRDefault="00FF398E" w:rsidP="00CE486C">
      <w:pPr>
        <w:spacing w:line="276" w:lineRule="auto"/>
        <w:jc w:val="both"/>
        <w:rPr>
          <w:lang w:val="fr-BE"/>
        </w:rPr>
      </w:pPr>
    </w:p>
    <w:p w:rsidR="00FF398E" w:rsidRPr="00125A40" w:rsidRDefault="00FF398E" w:rsidP="00CE3624">
      <w:pPr>
        <w:numPr>
          <w:ilvl w:val="0"/>
          <w:numId w:val="33"/>
        </w:numPr>
        <w:spacing w:line="276" w:lineRule="auto"/>
        <w:jc w:val="both"/>
        <w:rPr>
          <w:lang w:val="fr-BE"/>
        </w:rPr>
      </w:pPr>
      <w:r w:rsidRPr="00125A40">
        <w:rPr>
          <w:lang w:val="fr-BE"/>
        </w:rPr>
        <w:t>l’appui aux organisations paysannes ;</w:t>
      </w:r>
    </w:p>
    <w:p w:rsidR="00FF398E" w:rsidRPr="00125A40" w:rsidRDefault="00FF398E" w:rsidP="00CE3624">
      <w:pPr>
        <w:numPr>
          <w:ilvl w:val="0"/>
          <w:numId w:val="33"/>
        </w:numPr>
        <w:spacing w:line="276" w:lineRule="auto"/>
        <w:jc w:val="both"/>
        <w:rPr>
          <w:lang w:val="fr-BE"/>
        </w:rPr>
      </w:pPr>
      <w:r w:rsidRPr="00125A40">
        <w:rPr>
          <w:lang w:val="fr-BE"/>
        </w:rPr>
        <w:t>l’amélioration des conditions de stockage/transformation;</w:t>
      </w:r>
    </w:p>
    <w:p w:rsidR="00FF398E" w:rsidRPr="00125A40" w:rsidRDefault="00FF398E" w:rsidP="00CE3624">
      <w:pPr>
        <w:numPr>
          <w:ilvl w:val="0"/>
          <w:numId w:val="33"/>
        </w:numPr>
        <w:spacing w:line="276" w:lineRule="auto"/>
        <w:jc w:val="both"/>
        <w:rPr>
          <w:lang w:val="fr-BE"/>
        </w:rPr>
      </w:pPr>
      <w:r w:rsidRPr="00125A40">
        <w:rPr>
          <w:lang w:val="fr-BE"/>
        </w:rPr>
        <w:t xml:space="preserve">l’amélioration de l’accès au crédit. </w:t>
      </w:r>
    </w:p>
    <w:p w:rsidR="00FF398E" w:rsidRPr="00125A40" w:rsidRDefault="00FF398E" w:rsidP="00CE486C">
      <w:pPr>
        <w:spacing w:line="276" w:lineRule="auto"/>
        <w:jc w:val="both"/>
        <w:rPr>
          <w:lang w:val="fr-BE"/>
        </w:rPr>
      </w:pPr>
    </w:p>
    <w:p w:rsidR="00FF398E" w:rsidRPr="00125A40" w:rsidRDefault="00FF398E" w:rsidP="00CE486C">
      <w:pPr>
        <w:spacing w:line="276" w:lineRule="auto"/>
        <w:jc w:val="both"/>
        <w:rPr>
          <w:lang w:val="fr-BE"/>
        </w:rPr>
      </w:pPr>
      <w:r w:rsidRPr="00125A40">
        <w:rPr>
          <w:lang w:val="fr-BE"/>
        </w:rPr>
        <w:t>Afin d’arriver à une proposition de projet répondant au mieux aux problématiques en rapport avec les 3 volets/composantes susmentionnés, nous avons interrogé différentes sources d’informations en notre disposition. Ainsi, ce Dossier Technique et Financier (DTF) est le résultat d’un processus participatif impliquant les différents acteurs ; les bénéficiaires à la base, les responsables et les techniciens des services déconcentrées de l’Etat, les cadres et techniciens des partenaires du pôle agriculture, etc. L’atelier de formulation organisé à Ruyigi du 14 au 16 septembre 2012, les visites de terrains organisées dans la zone d’intervention au cours de la même période ainsi que l’étude des déterminants de l’insécurité alimentaire dans le MOSO réalisée par le bureau d’études SHER ont été particulièrement de précieuses sources d’informations dans la formulation de ce projet.</w:t>
      </w:r>
    </w:p>
    <w:p w:rsidR="00FF398E" w:rsidRPr="00125A40" w:rsidRDefault="00FF398E" w:rsidP="00CE486C">
      <w:pPr>
        <w:spacing w:line="276" w:lineRule="auto"/>
        <w:jc w:val="both"/>
        <w:rPr>
          <w:lang w:val="fr-BE"/>
        </w:rPr>
      </w:pPr>
    </w:p>
    <w:p w:rsidR="00FF398E" w:rsidRPr="00125A40" w:rsidRDefault="00FF398E" w:rsidP="00CE486C">
      <w:pPr>
        <w:spacing w:line="276" w:lineRule="auto"/>
        <w:jc w:val="both"/>
        <w:rPr>
          <w:lang w:val="fr-BE"/>
        </w:rPr>
      </w:pPr>
      <w:r w:rsidRPr="00125A40">
        <w:rPr>
          <w:lang w:val="fr-BE"/>
        </w:rPr>
        <w:t>Ces trois volets sont en synergie et complémentaires au Plan Stratégique de CAPAD 2013-2015 réalisés dans 12 provinces du pays et occupent une place importante dans les programmes de CAPAD. Les leçons apprises dans la réalisation de ces mêmes volets depuis 2007 dans 12 provinces ont permis de bien cadrer techniquement les activités de cette proposition.</w:t>
      </w:r>
    </w:p>
    <w:p w:rsidR="00FF398E" w:rsidRPr="00125A40" w:rsidRDefault="00FF398E" w:rsidP="00CE486C">
      <w:pPr>
        <w:spacing w:line="276" w:lineRule="auto"/>
        <w:jc w:val="both"/>
        <w:rPr>
          <w:lang w:val="fr-BE"/>
        </w:rPr>
      </w:pPr>
    </w:p>
    <w:p w:rsidR="00FF398E" w:rsidRPr="00125A40" w:rsidRDefault="00FF398E" w:rsidP="00CE486C">
      <w:pPr>
        <w:spacing w:line="276" w:lineRule="auto"/>
        <w:jc w:val="both"/>
        <w:rPr>
          <w:lang w:val="fr-BE"/>
        </w:rPr>
      </w:pPr>
      <w:r w:rsidRPr="00125A40">
        <w:rPr>
          <w:lang w:val="fr-BE"/>
        </w:rPr>
        <w:t>Ainsi, une analyse approfondie et participative des problèmes réels au sein de la zone d’intervention (assortie d’un arbre à problèmes) met en évidence 6 principales racines (=causes) de l’insécurité alimentaire</w:t>
      </w:r>
      <w:r w:rsidRPr="00125A40">
        <w:rPr>
          <w:rStyle w:val="FootnoteReference"/>
          <w:lang w:val="fr-BE"/>
        </w:rPr>
        <w:footnoteReference w:id="2"/>
      </w:r>
      <w:r w:rsidRPr="00125A40">
        <w:rPr>
          <w:lang w:val="fr-BE"/>
        </w:rPr>
        <w:t>dans la zone d’action. Il s’agit :</w:t>
      </w:r>
    </w:p>
    <w:p w:rsidR="00FF398E" w:rsidRPr="00125A40" w:rsidRDefault="00FF398E" w:rsidP="00CE486C">
      <w:pPr>
        <w:spacing w:line="276" w:lineRule="auto"/>
        <w:jc w:val="both"/>
        <w:rPr>
          <w:lang w:val="fr-BE"/>
        </w:rPr>
      </w:pPr>
    </w:p>
    <w:p w:rsidR="00FF398E" w:rsidRPr="00125A40" w:rsidRDefault="00FF398E" w:rsidP="00CE3624">
      <w:pPr>
        <w:numPr>
          <w:ilvl w:val="0"/>
          <w:numId w:val="33"/>
        </w:numPr>
        <w:spacing w:line="276" w:lineRule="auto"/>
        <w:jc w:val="both"/>
        <w:rPr>
          <w:lang w:val="fr-BE"/>
        </w:rPr>
      </w:pPr>
      <w:r w:rsidRPr="00125A40">
        <w:rPr>
          <w:lang w:val="fr-BE"/>
        </w:rPr>
        <w:t>du faible accès aux revenus ;</w:t>
      </w:r>
    </w:p>
    <w:p w:rsidR="00FF398E" w:rsidRPr="00125A40" w:rsidRDefault="00FF398E" w:rsidP="00CE3624">
      <w:pPr>
        <w:numPr>
          <w:ilvl w:val="0"/>
          <w:numId w:val="33"/>
        </w:numPr>
        <w:spacing w:line="276" w:lineRule="auto"/>
        <w:jc w:val="both"/>
        <w:rPr>
          <w:lang w:val="fr-BE"/>
        </w:rPr>
      </w:pPr>
      <w:r w:rsidRPr="00125A40">
        <w:rPr>
          <w:lang w:val="fr-BE"/>
        </w:rPr>
        <w:t>de la faible disponibilité/accessibilité aux semences et plants de qualité ;</w:t>
      </w:r>
    </w:p>
    <w:p w:rsidR="00FF398E" w:rsidRPr="00125A40" w:rsidRDefault="00FF398E" w:rsidP="00CE3624">
      <w:pPr>
        <w:numPr>
          <w:ilvl w:val="0"/>
          <w:numId w:val="33"/>
        </w:numPr>
        <w:spacing w:line="276" w:lineRule="auto"/>
        <w:jc w:val="both"/>
        <w:rPr>
          <w:lang w:val="fr-BE"/>
        </w:rPr>
      </w:pPr>
      <w:r w:rsidRPr="00125A40">
        <w:rPr>
          <w:lang w:val="fr-BE"/>
        </w:rPr>
        <w:t>de la faible disponibilité/accessibilité aux intrants et matériels agricoles ;</w:t>
      </w:r>
    </w:p>
    <w:p w:rsidR="00FF398E" w:rsidRPr="00125A40" w:rsidRDefault="00FF398E" w:rsidP="00CE3624">
      <w:pPr>
        <w:numPr>
          <w:ilvl w:val="0"/>
          <w:numId w:val="33"/>
        </w:numPr>
        <w:spacing w:line="276" w:lineRule="auto"/>
        <w:jc w:val="both"/>
        <w:rPr>
          <w:lang w:val="fr-BE"/>
        </w:rPr>
      </w:pPr>
      <w:r w:rsidRPr="00125A40">
        <w:rPr>
          <w:lang w:val="fr-BE"/>
        </w:rPr>
        <w:t xml:space="preserve">des faibles capacités de stockage/transformation, </w:t>
      </w:r>
    </w:p>
    <w:p w:rsidR="00FF398E" w:rsidRPr="00125A40" w:rsidRDefault="00FF398E" w:rsidP="00CE3624">
      <w:pPr>
        <w:numPr>
          <w:ilvl w:val="0"/>
          <w:numId w:val="33"/>
        </w:numPr>
        <w:spacing w:line="276" w:lineRule="auto"/>
        <w:jc w:val="both"/>
        <w:rPr>
          <w:lang w:val="fr-BE"/>
        </w:rPr>
      </w:pPr>
      <w:r w:rsidRPr="00125A40">
        <w:rPr>
          <w:lang w:val="fr-BE"/>
        </w:rPr>
        <w:t>de la faible structuration ;</w:t>
      </w:r>
    </w:p>
    <w:p w:rsidR="00FF398E" w:rsidRPr="00125A40" w:rsidRDefault="00FF398E" w:rsidP="00CE3624">
      <w:pPr>
        <w:numPr>
          <w:ilvl w:val="0"/>
          <w:numId w:val="33"/>
        </w:numPr>
        <w:spacing w:line="276" w:lineRule="auto"/>
        <w:jc w:val="both"/>
        <w:rPr>
          <w:lang w:val="fr-BE"/>
        </w:rPr>
      </w:pPr>
      <w:r w:rsidRPr="00125A40">
        <w:rPr>
          <w:lang w:val="fr-BE"/>
        </w:rPr>
        <w:t>des aléas climatiques ;</w:t>
      </w:r>
    </w:p>
    <w:p w:rsidR="00FF398E" w:rsidRPr="00125A40" w:rsidRDefault="00FF398E" w:rsidP="00CE3624">
      <w:pPr>
        <w:numPr>
          <w:ilvl w:val="0"/>
          <w:numId w:val="33"/>
        </w:numPr>
        <w:spacing w:line="276" w:lineRule="auto"/>
        <w:jc w:val="both"/>
        <w:rPr>
          <w:lang w:val="fr-BE"/>
        </w:rPr>
      </w:pPr>
      <w:r w:rsidRPr="00125A40">
        <w:rPr>
          <w:lang w:val="fr-BE"/>
        </w:rPr>
        <w:t>etc.</w:t>
      </w:r>
    </w:p>
    <w:p w:rsidR="00FF398E" w:rsidRPr="00125A40" w:rsidRDefault="00FF398E" w:rsidP="00BE7068">
      <w:pPr>
        <w:spacing w:line="276" w:lineRule="auto"/>
        <w:ind w:left="644"/>
        <w:jc w:val="both"/>
        <w:rPr>
          <w:lang w:val="fr-BE"/>
        </w:rPr>
      </w:pPr>
    </w:p>
    <w:p w:rsidR="00FF398E" w:rsidRPr="00125A40" w:rsidRDefault="00FF398E" w:rsidP="000C5380">
      <w:pPr>
        <w:spacing w:line="276" w:lineRule="auto"/>
        <w:jc w:val="both"/>
        <w:rPr>
          <w:lang w:val="fr-BE"/>
        </w:rPr>
      </w:pPr>
      <w:r w:rsidRPr="00125A40">
        <w:rPr>
          <w:lang w:val="fr-BE"/>
        </w:rPr>
        <w:t xml:space="preserve">Le présent projet compte s’attaquer aux problématiques en rapport avec la faible structuration, le faible accès aux revenus et les faibles capacités de stockage et transformation. </w:t>
      </w:r>
    </w:p>
    <w:p w:rsidR="00FF398E" w:rsidRPr="00125A40" w:rsidRDefault="00FF398E" w:rsidP="000C5380">
      <w:pPr>
        <w:spacing w:line="276" w:lineRule="auto"/>
        <w:jc w:val="both"/>
        <w:rPr>
          <w:lang w:val="fr-BE"/>
        </w:rPr>
      </w:pPr>
    </w:p>
    <w:p w:rsidR="00FF398E" w:rsidRPr="00125A40" w:rsidRDefault="00FF398E" w:rsidP="000C5380">
      <w:pPr>
        <w:spacing w:line="276" w:lineRule="auto"/>
        <w:jc w:val="both"/>
        <w:rPr>
          <w:b/>
          <w:lang w:val="fr-BE"/>
        </w:rPr>
      </w:pPr>
      <w:r w:rsidRPr="00125A40">
        <w:rPr>
          <w:b/>
          <w:lang w:val="fr-BE"/>
        </w:rPr>
        <w:t>Objectifs,  Résultats et Activités</w:t>
      </w:r>
    </w:p>
    <w:p w:rsidR="00FF398E" w:rsidRPr="00125A40" w:rsidRDefault="00FF398E" w:rsidP="000C5380">
      <w:pPr>
        <w:rPr>
          <w:lang w:val="fr-BE"/>
        </w:rPr>
      </w:pPr>
    </w:p>
    <w:p w:rsidR="00FF398E" w:rsidRPr="00125A40" w:rsidRDefault="00FF398E" w:rsidP="00CE486C">
      <w:pPr>
        <w:spacing w:line="276" w:lineRule="auto"/>
        <w:jc w:val="both"/>
        <w:rPr>
          <w:lang w:val="fr-BE"/>
        </w:rPr>
      </w:pPr>
      <w:r w:rsidRPr="00125A40">
        <w:rPr>
          <w:lang w:val="fr-BE"/>
        </w:rPr>
        <w:t>Ce projet, qui fait partie intégrante du Programme FBSA/MOSO, a un objectif global, deux  objectifs spécifiques, trois résultats et 19 grandes activités composées de sous activités détaillées dans le cadre logique et le planning opérationnel:</w:t>
      </w:r>
    </w:p>
    <w:p w:rsidR="00FF398E" w:rsidRPr="00125A40" w:rsidRDefault="00FF398E" w:rsidP="00CE486C">
      <w:pPr>
        <w:spacing w:line="276" w:lineRule="auto"/>
        <w:jc w:val="both"/>
        <w:rPr>
          <w:lang w:val="fr-BE"/>
        </w:rPr>
      </w:pPr>
    </w:p>
    <w:p w:rsidR="00FF398E" w:rsidRPr="00125A40" w:rsidRDefault="00FF398E" w:rsidP="00B04E2C">
      <w:pPr>
        <w:numPr>
          <w:ilvl w:val="0"/>
          <w:numId w:val="33"/>
        </w:numPr>
        <w:spacing w:line="276" w:lineRule="auto"/>
        <w:ind w:left="360"/>
        <w:jc w:val="both"/>
        <w:rPr>
          <w:lang w:val="fr-BE"/>
        </w:rPr>
      </w:pPr>
      <w:r w:rsidRPr="00125A40">
        <w:rPr>
          <w:lang w:val="fr-BE"/>
        </w:rPr>
        <w:t xml:space="preserve">L’objectif global retenu </w:t>
      </w:r>
      <w:r w:rsidRPr="00FC2C17">
        <w:rPr>
          <w:b/>
          <w:lang w:val="fr-BE"/>
        </w:rPr>
        <w:t>« </w:t>
      </w:r>
      <w:r w:rsidRPr="00FC2C17">
        <w:rPr>
          <w:b/>
          <w:i/>
          <w:lang w:val="fr-FR"/>
        </w:rPr>
        <w:t>Dans la zone d’action du Programme, la proportion de ménages souffrant de la faim a sensiblement diminué »</w:t>
      </w:r>
      <w:r w:rsidRPr="00125A40">
        <w:rPr>
          <w:lang w:val="fr-FR"/>
        </w:rPr>
        <w:t xml:space="preserve"> reste valable également pour tout le programme dont le projet constitue juste une contribution. Nous sommes en effet conscients que nous n’allons pas seuls diminuer l’insécurité alimentaire dans le MOSO ;</w:t>
      </w:r>
    </w:p>
    <w:p w:rsidR="00FF398E" w:rsidRPr="00125A40" w:rsidRDefault="00FF398E" w:rsidP="00B04E2C">
      <w:pPr>
        <w:spacing w:line="276" w:lineRule="auto"/>
        <w:jc w:val="both"/>
        <w:rPr>
          <w:lang w:val="fr-BE"/>
        </w:rPr>
      </w:pPr>
    </w:p>
    <w:p w:rsidR="00FF398E" w:rsidRPr="00125A40" w:rsidRDefault="00FF398E" w:rsidP="00B04E2C">
      <w:pPr>
        <w:numPr>
          <w:ilvl w:val="0"/>
          <w:numId w:val="33"/>
        </w:numPr>
        <w:spacing w:line="276" w:lineRule="auto"/>
        <w:ind w:left="360"/>
        <w:jc w:val="both"/>
        <w:rPr>
          <w:lang w:val="fr-BE"/>
        </w:rPr>
      </w:pPr>
      <w:r w:rsidRPr="00125A40">
        <w:rPr>
          <w:lang w:val="fr-BE"/>
        </w:rPr>
        <w:t>S’agissant des objectifs spécifiques :</w:t>
      </w:r>
    </w:p>
    <w:p w:rsidR="00FF398E" w:rsidRPr="00125A40" w:rsidRDefault="00FF398E" w:rsidP="006B7AC7">
      <w:pPr>
        <w:pStyle w:val="ListParagraph"/>
        <w:rPr>
          <w:lang w:val="fr-BE"/>
        </w:rPr>
      </w:pPr>
    </w:p>
    <w:p w:rsidR="00FF398E" w:rsidRPr="00125A40" w:rsidRDefault="00FF398E" w:rsidP="00454252">
      <w:pPr>
        <w:spacing w:line="276" w:lineRule="auto"/>
        <w:jc w:val="both"/>
        <w:rPr>
          <w:b/>
          <w:i/>
          <w:lang w:val="fr-FR"/>
        </w:rPr>
      </w:pPr>
      <w:r w:rsidRPr="00125A40">
        <w:rPr>
          <w:b/>
          <w:lang w:val="fr-BE"/>
        </w:rPr>
        <w:t>O.S.1</w:t>
      </w:r>
      <w:r w:rsidRPr="00125A40">
        <w:rPr>
          <w:lang w:val="fr-BE"/>
        </w:rPr>
        <w:t xml:space="preserve">. </w:t>
      </w:r>
      <w:r w:rsidRPr="00125A40">
        <w:rPr>
          <w:b/>
          <w:i/>
          <w:lang w:val="fr-BE"/>
        </w:rPr>
        <w:t>« </w:t>
      </w:r>
      <w:r w:rsidRPr="00125A40">
        <w:rPr>
          <w:b/>
          <w:i/>
          <w:lang w:val="fr-FR"/>
        </w:rPr>
        <w:t>Les capacités financières et organisationnelles des petits producteurs et groupes vulnérables sont améliorées et diversifiées et leur accès aux marchés facilité/assuré » ;</w:t>
      </w:r>
    </w:p>
    <w:p w:rsidR="00FF398E" w:rsidRPr="00125A40" w:rsidRDefault="00FF398E" w:rsidP="00454252">
      <w:pPr>
        <w:spacing w:line="276" w:lineRule="auto"/>
        <w:ind w:left="360"/>
        <w:jc w:val="both"/>
        <w:rPr>
          <w:b/>
          <w:i/>
          <w:lang w:val="fr-FR"/>
        </w:rPr>
      </w:pPr>
    </w:p>
    <w:p w:rsidR="00FF398E" w:rsidRPr="00125A40" w:rsidRDefault="00FF398E" w:rsidP="00454252">
      <w:pPr>
        <w:pStyle w:val="NoSpacing"/>
        <w:spacing w:line="276" w:lineRule="auto"/>
        <w:jc w:val="both"/>
        <w:rPr>
          <w:rFonts w:ascii="Times New Roman" w:hAnsi="Times New Roman"/>
          <w:sz w:val="24"/>
          <w:szCs w:val="24"/>
          <w:lang w:val="fr-FR"/>
        </w:rPr>
      </w:pPr>
      <w:r w:rsidRPr="00125A40">
        <w:rPr>
          <w:rFonts w:ascii="Times New Roman" w:hAnsi="Times New Roman"/>
          <w:b/>
          <w:sz w:val="24"/>
          <w:szCs w:val="24"/>
          <w:lang w:val="fr-BE"/>
        </w:rPr>
        <w:t>O.S.2</w:t>
      </w:r>
      <w:r w:rsidRPr="00125A40">
        <w:rPr>
          <w:rFonts w:ascii="Times New Roman" w:hAnsi="Times New Roman"/>
          <w:sz w:val="24"/>
          <w:szCs w:val="24"/>
          <w:lang w:val="fr-BE"/>
        </w:rPr>
        <w:t xml:space="preserve">. </w:t>
      </w:r>
      <w:r w:rsidRPr="00125A40">
        <w:rPr>
          <w:rFonts w:ascii="Times New Roman" w:hAnsi="Times New Roman"/>
          <w:b/>
          <w:i/>
          <w:sz w:val="24"/>
          <w:szCs w:val="24"/>
          <w:lang w:val="fr-BE"/>
        </w:rPr>
        <w:t>« </w:t>
      </w:r>
      <w:r w:rsidRPr="00125A40">
        <w:rPr>
          <w:rFonts w:ascii="Times New Roman" w:hAnsi="Times New Roman"/>
          <w:b/>
          <w:i/>
          <w:sz w:val="24"/>
          <w:szCs w:val="24"/>
          <w:lang w:val="fr-FR"/>
        </w:rPr>
        <w:t xml:space="preserve">Les capacités de </w:t>
      </w:r>
      <w:r w:rsidRPr="00125A40">
        <w:rPr>
          <w:rFonts w:ascii="Times New Roman" w:hAnsi="Times New Roman"/>
          <w:b/>
          <w:bCs/>
          <w:i/>
          <w:sz w:val="24"/>
          <w:szCs w:val="24"/>
          <w:lang w:val="fr-FR"/>
        </w:rPr>
        <w:t xml:space="preserve">production et de stockage </w:t>
      </w:r>
      <w:r w:rsidRPr="00125A40">
        <w:rPr>
          <w:rFonts w:ascii="Times New Roman" w:hAnsi="Times New Roman"/>
          <w:b/>
          <w:i/>
          <w:sz w:val="24"/>
          <w:szCs w:val="24"/>
          <w:lang w:val="fr-FR"/>
        </w:rPr>
        <w:t>des petits producteurs et groupes vulnérables sont renforcées durablement» ;</w:t>
      </w:r>
      <w:r w:rsidRPr="00125A40">
        <w:rPr>
          <w:rFonts w:ascii="Times New Roman" w:hAnsi="Times New Roman"/>
          <w:i/>
          <w:sz w:val="24"/>
          <w:szCs w:val="24"/>
          <w:lang w:val="fr-FR"/>
        </w:rPr>
        <w:t xml:space="preserve"> </w:t>
      </w:r>
    </w:p>
    <w:p w:rsidR="00FF398E" w:rsidRPr="00125A40" w:rsidRDefault="00FF398E" w:rsidP="006B7AC7">
      <w:pPr>
        <w:spacing w:line="276" w:lineRule="auto"/>
        <w:ind w:left="360"/>
        <w:jc w:val="both"/>
        <w:rPr>
          <w:lang w:val="fr-FR"/>
        </w:rPr>
      </w:pPr>
    </w:p>
    <w:p w:rsidR="00FF398E" w:rsidRPr="00125A40" w:rsidRDefault="00FF398E" w:rsidP="00454252">
      <w:pPr>
        <w:spacing w:line="276" w:lineRule="auto"/>
        <w:jc w:val="both"/>
        <w:rPr>
          <w:lang w:val="fr-BE"/>
        </w:rPr>
      </w:pPr>
      <w:r w:rsidRPr="00125A40">
        <w:rPr>
          <w:lang w:val="fr-FR"/>
        </w:rPr>
        <w:t xml:space="preserve">Il a été définit et convenu avec tous les partenaires du pôle agriculture et comprend toutes leurs interventions qui sont généralement en lien avec 2 aspects de la sécurité alimentaire ; disponibilité et accessibilité, les autres aspects étant du ressort des autres partenaires ; </w:t>
      </w:r>
    </w:p>
    <w:p w:rsidR="00FF398E" w:rsidRPr="00125A40" w:rsidRDefault="00FF398E" w:rsidP="00B04E2C">
      <w:pPr>
        <w:pStyle w:val="ListParagraph"/>
        <w:ind w:left="424"/>
        <w:rPr>
          <w:lang w:val="fr-BE"/>
        </w:rPr>
      </w:pPr>
    </w:p>
    <w:p w:rsidR="00FF398E" w:rsidRPr="00125A40" w:rsidRDefault="00FF398E" w:rsidP="00B04E2C">
      <w:pPr>
        <w:numPr>
          <w:ilvl w:val="0"/>
          <w:numId w:val="33"/>
        </w:numPr>
        <w:spacing w:line="276" w:lineRule="auto"/>
        <w:ind w:left="360"/>
        <w:jc w:val="both"/>
        <w:rPr>
          <w:lang w:val="fr-BE"/>
        </w:rPr>
      </w:pPr>
      <w:r w:rsidRPr="00125A40">
        <w:rPr>
          <w:lang w:val="fr-FR"/>
        </w:rPr>
        <w:t>Quant aux résultats, ils sont au nombre de trois et ils sont spécifiques à notre projet :</w:t>
      </w:r>
    </w:p>
    <w:p w:rsidR="00FF398E" w:rsidRPr="00125A40" w:rsidRDefault="00FF398E" w:rsidP="005C4A22">
      <w:pPr>
        <w:pStyle w:val="ListParagraph"/>
        <w:rPr>
          <w:lang w:val="fr-BE"/>
        </w:rPr>
      </w:pPr>
    </w:p>
    <w:p w:rsidR="00FF398E" w:rsidRPr="00125A40" w:rsidRDefault="00FF398E" w:rsidP="00B04E2C">
      <w:pPr>
        <w:numPr>
          <w:ilvl w:val="2"/>
          <w:numId w:val="33"/>
        </w:numPr>
        <w:spacing w:line="276" w:lineRule="auto"/>
        <w:ind w:left="1080"/>
        <w:jc w:val="both"/>
        <w:rPr>
          <w:lang w:val="fr-BE"/>
        </w:rPr>
      </w:pPr>
      <w:r w:rsidRPr="00125A40">
        <w:rPr>
          <w:b/>
          <w:lang w:val="fr-BE"/>
        </w:rPr>
        <w:t>R1.</w:t>
      </w:r>
      <w:r w:rsidRPr="00125A40">
        <w:rPr>
          <w:lang w:val="fr-BE"/>
        </w:rPr>
        <w:t xml:space="preserve"> Les producteurs agricoles sont organisés et accèdent de manière durable aux services adéquats pour augmenter leurs productions. </w:t>
      </w:r>
    </w:p>
    <w:p w:rsidR="00FF398E" w:rsidRPr="00125A40" w:rsidRDefault="00FF398E" w:rsidP="00387AA1">
      <w:pPr>
        <w:spacing w:line="276" w:lineRule="auto"/>
        <w:ind w:left="1080"/>
        <w:jc w:val="both"/>
        <w:rPr>
          <w:lang w:val="fr-BE"/>
        </w:rPr>
      </w:pPr>
    </w:p>
    <w:p w:rsidR="00FF398E" w:rsidRPr="00125A40" w:rsidRDefault="00FF398E" w:rsidP="00DB4501">
      <w:pPr>
        <w:spacing w:line="276" w:lineRule="auto"/>
        <w:jc w:val="both"/>
        <w:rPr>
          <w:lang w:val="fr-BE"/>
        </w:rPr>
      </w:pPr>
      <w:r w:rsidRPr="00125A40">
        <w:rPr>
          <w:lang w:val="fr-BE"/>
        </w:rPr>
        <w:t xml:space="preserve">Pour le Résultat 1, il s’agira d’appuyer la mise en place et le renforcement des capacités des groupements collinaires, qui vont se constituer par après en des Groupements Pré – Coopératifs (GPC) au niveau communal et autour des principales cultures retenues. Nous envisageons l’instauration d’un véritable mouvement paysan dans la zone d’intervention, capable de rendre des services aux producteurs y compris les plus vulnérables (achats et vente groupés, stockage, transformation,  crédits, etc.) et de représenter leurs intérêts.  </w:t>
      </w:r>
    </w:p>
    <w:p w:rsidR="00FF398E" w:rsidRPr="00125A40" w:rsidRDefault="00FF398E" w:rsidP="00B04E2C">
      <w:pPr>
        <w:spacing w:line="276" w:lineRule="auto"/>
        <w:ind w:left="1080"/>
        <w:jc w:val="both"/>
        <w:rPr>
          <w:b/>
          <w:lang w:val="fr-BE"/>
        </w:rPr>
      </w:pPr>
      <w:r w:rsidRPr="00125A40">
        <w:rPr>
          <w:lang w:val="fr-BE"/>
        </w:rPr>
        <w:t xml:space="preserve"> </w:t>
      </w:r>
      <w:r w:rsidRPr="00125A40">
        <w:rPr>
          <w:b/>
          <w:lang w:val="fr-BE"/>
        </w:rPr>
        <w:t xml:space="preserve">  </w:t>
      </w:r>
    </w:p>
    <w:p w:rsidR="00FF398E" w:rsidRPr="00125A40" w:rsidRDefault="00FF398E" w:rsidP="00B04E2C">
      <w:pPr>
        <w:numPr>
          <w:ilvl w:val="2"/>
          <w:numId w:val="33"/>
        </w:numPr>
        <w:spacing w:line="276" w:lineRule="auto"/>
        <w:ind w:left="1080"/>
        <w:jc w:val="both"/>
        <w:rPr>
          <w:lang w:val="fr-BE"/>
        </w:rPr>
      </w:pPr>
      <w:r w:rsidRPr="00125A40">
        <w:rPr>
          <w:b/>
          <w:lang w:val="fr-BE"/>
        </w:rPr>
        <w:t>R2</w:t>
      </w:r>
      <w:r w:rsidRPr="00125A40">
        <w:rPr>
          <w:lang w:val="fr-BE"/>
        </w:rPr>
        <w:t>. Une meilleure valorisation de la production agricole a permis de diversifier et d’améliorer l’approvisionnement des marchés locaux;</w:t>
      </w:r>
    </w:p>
    <w:p w:rsidR="00FF398E" w:rsidRPr="00125A40" w:rsidRDefault="00FF398E" w:rsidP="00387AA1">
      <w:pPr>
        <w:spacing w:line="276" w:lineRule="auto"/>
        <w:ind w:left="1080"/>
        <w:jc w:val="both"/>
        <w:rPr>
          <w:lang w:val="fr-BE"/>
        </w:rPr>
      </w:pPr>
    </w:p>
    <w:p w:rsidR="00FF398E" w:rsidRPr="00125A40" w:rsidRDefault="00FF398E" w:rsidP="00DB4501">
      <w:pPr>
        <w:spacing w:line="276" w:lineRule="auto"/>
        <w:jc w:val="both"/>
        <w:rPr>
          <w:lang w:val="fr-BE"/>
        </w:rPr>
      </w:pPr>
      <w:r w:rsidRPr="00125A40">
        <w:rPr>
          <w:lang w:val="fr-BE"/>
        </w:rPr>
        <w:t>Concernant le Résultat 2, une attention particulière sera portée à la transformation agro-alimentaire pour les principales cultures retenues avec des aspects innovants en rapport avec l’amélioration de la qualité alimentaire et nutritionnelle des produits agro-alimentaires déjà transformés dans la zone d’action. Nous allons aussi promouvoir le stockage de proximité, la vente groupée et le warrantage pour les ménages vulnérables, ce qui recoupe certaines activités du résultat1.</w:t>
      </w:r>
    </w:p>
    <w:p w:rsidR="00FF398E" w:rsidRPr="00125A40" w:rsidRDefault="00FF398E" w:rsidP="00B04E2C">
      <w:pPr>
        <w:spacing w:line="276" w:lineRule="auto"/>
        <w:ind w:left="1080"/>
        <w:jc w:val="both"/>
        <w:rPr>
          <w:lang w:val="fr-BE"/>
        </w:rPr>
      </w:pPr>
    </w:p>
    <w:p w:rsidR="00FF398E" w:rsidRPr="00125A40" w:rsidRDefault="00FF398E" w:rsidP="00B04E2C">
      <w:pPr>
        <w:numPr>
          <w:ilvl w:val="2"/>
          <w:numId w:val="33"/>
        </w:numPr>
        <w:spacing w:line="276" w:lineRule="auto"/>
        <w:ind w:left="1080"/>
        <w:jc w:val="both"/>
        <w:rPr>
          <w:lang w:val="fr-BE"/>
        </w:rPr>
      </w:pPr>
      <w:r w:rsidRPr="00125A40">
        <w:rPr>
          <w:b/>
          <w:lang w:val="fr-BE"/>
        </w:rPr>
        <w:t>R3</w:t>
      </w:r>
      <w:r w:rsidRPr="00125A40">
        <w:rPr>
          <w:lang w:val="fr-BE"/>
        </w:rPr>
        <w:t xml:space="preserve">. Les ménages vulnérables bénéficiaires ont améliorés leurs accès aux moyens financiers. </w:t>
      </w:r>
    </w:p>
    <w:p w:rsidR="00FF398E" w:rsidRPr="00125A40" w:rsidRDefault="00FF398E" w:rsidP="008E58BA">
      <w:pPr>
        <w:spacing w:line="276" w:lineRule="auto"/>
        <w:ind w:left="1080"/>
        <w:jc w:val="both"/>
        <w:rPr>
          <w:lang w:val="fr-BE"/>
        </w:rPr>
      </w:pPr>
    </w:p>
    <w:p w:rsidR="00FF398E" w:rsidRPr="00125A40" w:rsidRDefault="00FF398E" w:rsidP="0080482A">
      <w:pPr>
        <w:spacing w:line="276" w:lineRule="auto"/>
        <w:jc w:val="both"/>
        <w:rPr>
          <w:lang w:val="fr-BE"/>
        </w:rPr>
      </w:pPr>
      <w:r w:rsidRPr="00125A40">
        <w:rPr>
          <w:lang w:val="fr-BE"/>
        </w:rPr>
        <w:t>Au niveau du Résultat 3  le projet appuiera  les ménages vulnérables pour les aider à faire face aux problèmes d’accessibilité alimentaire auxquels ils sont souvent confrontés en période de soudure, et ce,  grâce à la promotion de petits investissements. Des mécanismes d’accès facile aux crédits seront  développés à travers la promotion des mutuelles de solidarité (MUSO) et la promotion des produits financiers accessibles aux vulnérables  au sein des IMF. Ces résultats ainsi que leurs activités sont décrits en détails dans la suite de ce document.</w:t>
      </w:r>
    </w:p>
    <w:p w:rsidR="00FF398E" w:rsidRPr="00125A40" w:rsidRDefault="00FF398E" w:rsidP="0080482A">
      <w:pPr>
        <w:pStyle w:val="Heading3"/>
        <w:numPr>
          <w:ilvl w:val="0"/>
          <w:numId w:val="141"/>
        </w:numPr>
        <w:ind w:left="426"/>
        <w:rPr>
          <w:rFonts w:cs="Times New Roman"/>
          <w:b/>
          <w:szCs w:val="24"/>
          <w:u w:val="none"/>
        </w:rPr>
      </w:pPr>
      <w:r w:rsidRPr="00125A40">
        <w:rPr>
          <w:rFonts w:cs="Times New Roman"/>
          <w:b/>
          <w:szCs w:val="24"/>
          <w:u w:val="none"/>
        </w:rPr>
        <w:t>Cultures   prioritaires</w:t>
      </w:r>
    </w:p>
    <w:p w:rsidR="00FF398E" w:rsidRPr="00125A40" w:rsidRDefault="00FF398E" w:rsidP="0080482A"/>
    <w:p w:rsidR="00FF398E" w:rsidRPr="00125A40" w:rsidRDefault="00FF398E" w:rsidP="0080482A">
      <w:pPr>
        <w:pStyle w:val="NoSpacing"/>
        <w:spacing w:line="276" w:lineRule="auto"/>
        <w:jc w:val="both"/>
        <w:rPr>
          <w:rFonts w:ascii="Times New Roman" w:hAnsi="Times New Roman"/>
          <w:sz w:val="24"/>
          <w:szCs w:val="24"/>
          <w:lang w:val="fr-FR"/>
        </w:rPr>
      </w:pPr>
      <w:r w:rsidRPr="00125A40">
        <w:rPr>
          <w:rFonts w:ascii="Times New Roman" w:hAnsi="Times New Roman"/>
          <w:sz w:val="24"/>
          <w:szCs w:val="24"/>
          <w:lang w:val="fr-FR"/>
        </w:rPr>
        <w:t>Les résultats de l’identification des cultures prioritaires avec les bénéficiaires a aboutit à la classification suivante,  par ordre de priorité : le Manioc, le Riz, la Banane et le palmier à huile. Viennent ensuite le sorgho, les patates douces, les haricots, le maïs, les légumes et les fruits. Si le haricot semble être relégué au second rang, la raison en est qu’il est très sensible aux aléas climatiques, très exigeant en termes de fertilité des sols et qu’il est très vulnérables aux  inondations dans les marais avant les récoltes. Cependant, à notre avis la culture n’est pas la moins importante lorsque des mesures palliatives sont prises. Ces cultures ne sont pas exclusives et il sera possible de penser à d’autres cultures comme l’arachide une fois les activités démarrées.</w:t>
      </w:r>
    </w:p>
    <w:p w:rsidR="00FF398E" w:rsidRPr="00125A40" w:rsidRDefault="00FF398E" w:rsidP="00B04E2C">
      <w:pPr>
        <w:pStyle w:val="Heading3"/>
        <w:numPr>
          <w:ilvl w:val="0"/>
          <w:numId w:val="141"/>
        </w:numPr>
        <w:ind w:left="426"/>
        <w:rPr>
          <w:rFonts w:cs="Times New Roman"/>
          <w:b/>
          <w:szCs w:val="24"/>
          <w:u w:val="none"/>
        </w:rPr>
      </w:pPr>
      <w:r w:rsidRPr="00125A40">
        <w:rPr>
          <w:rFonts w:cs="Times New Roman"/>
          <w:b/>
          <w:szCs w:val="24"/>
          <w:u w:val="none"/>
        </w:rPr>
        <w:t>Les bénéficiaires</w:t>
      </w:r>
    </w:p>
    <w:p w:rsidR="00FF398E" w:rsidRPr="00125A40" w:rsidRDefault="00FF398E" w:rsidP="00DB4501"/>
    <w:p w:rsidR="00FF398E" w:rsidRPr="00125A40" w:rsidRDefault="00FF398E" w:rsidP="00DB4501">
      <w:pPr>
        <w:jc w:val="both"/>
        <w:rPr>
          <w:lang w:val="fr-BE"/>
        </w:rPr>
      </w:pPr>
      <w:r w:rsidRPr="00125A40">
        <w:rPr>
          <w:lang w:val="fr-BE"/>
        </w:rPr>
        <w:t xml:space="preserve">Les premiers bénéficiaires de notre intervention sont certainement les ménages vulnérables  tels qu’ils ont été décrits par l’étude SHER. Cependant, comme les principales activités à mener sont parfois au delà des capacités des plus vulnérables (structuration, transformation, stockage, crédits), nous allons parfois recourir aux ménages  moins vulnérables, afin qu’ils entraînent le  groupe cible des plus vulnérables. En terme quantitatif, notre projet compte toucher environ 12.000 bénéficiaires dans les 3 Communes d’intervention, dont 6.000 bénéficiaires qui seront spécifiquement accompagnés par la Caritas International Belgique au niveau des bassins versants. Notons que ces chiffres ne sont donnés qu’à titre indicatif et pourraient être revus à la hausse ou à la baisse une fois arrivés sur terrain. A long terme, toute la population de la zone d’intervention constituera les bénéficiaires indirects du projet, par ses services de stockage, transformation et commercialisation.   </w:t>
      </w:r>
    </w:p>
    <w:p w:rsidR="00FF398E" w:rsidRPr="00125A40" w:rsidRDefault="00FF398E" w:rsidP="00B04E2C">
      <w:pPr>
        <w:pStyle w:val="Heading3"/>
        <w:numPr>
          <w:ilvl w:val="0"/>
          <w:numId w:val="141"/>
        </w:numPr>
        <w:ind w:left="426"/>
        <w:rPr>
          <w:rFonts w:cs="Times New Roman"/>
          <w:b/>
          <w:szCs w:val="24"/>
          <w:u w:val="none"/>
        </w:rPr>
      </w:pPr>
      <w:r w:rsidRPr="00125A40">
        <w:rPr>
          <w:rFonts w:cs="Times New Roman"/>
          <w:b/>
          <w:szCs w:val="24"/>
          <w:u w:val="none"/>
        </w:rPr>
        <w:t>La zone d’intervention</w:t>
      </w:r>
    </w:p>
    <w:p w:rsidR="00FF398E" w:rsidRPr="00125A40" w:rsidRDefault="00FF398E" w:rsidP="00DB4501"/>
    <w:p w:rsidR="00FF398E" w:rsidRPr="00125A40" w:rsidRDefault="00FF398E" w:rsidP="00B04E2C">
      <w:pPr>
        <w:jc w:val="both"/>
        <w:rPr>
          <w:lang w:val="fr-BE"/>
        </w:rPr>
      </w:pPr>
      <w:r w:rsidRPr="00125A40">
        <w:rPr>
          <w:lang w:val="fr-BE"/>
        </w:rPr>
        <w:t>Concernant  la zone d’intervention, le projet va  couvrir les trois Communes de Gisuru, Kinyinya et Cendajuru.  Cependant, selon la nature de certaines activités envisagées, il est clair que toutes les collines ne sauront  pas  touchées. Pour les aspects en rapport avec la structuration, la porte d’entrée étant la Colline puis la Commune, il sera  possible d’organiser tous les bénéficiaires du programme. Toutefois, pour les autres volets (transformation, stockage, accès au crédit), nous allons privilégier les bassins versants à cibler en collaboration avec les autres intervenants.</w:t>
      </w:r>
    </w:p>
    <w:p w:rsidR="00FF398E" w:rsidRPr="00125A40" w:rsidRDefault="00FF398E" w:rsidP="00036DFF">
      <w:pPr>
        <w:pStyle w:val="ListParagraph"/>
        <w:ind w:left="284"/>
        <w:jc w:val="both"/>
        <w:rPr>
          <w:lang w:val="fr-BE"/>
        </w:rPr>
      </w:pPr>
    </w:p>
    <w:p w:rsidR="00FF398E" w:rsidRPr="00125A40" w:rsidRDefault="00FF398E" w:rsidP="0080482A">
      <w:pPr>
        <w:jc w:val="both"/>
        <w:rPr>
          <w:lang w:val="fr-BE"/>
        </w:rPr>
      </w:pPr>
      <w:r w:rsidRPr="00125A40">
        <w:rPr>
          <w:lang w:val="fr-BE"/>
        </w:rPr>
        <w:t xml:space="preserve">Par ailleurs, si le projet est localisé dans les trois communes certaines activités seront étroitement liées à la démarche nationale voir régionale de la CAPAD (voir méthodologie) et seront donc réalisées à ces niveaux. Le choix de la zone d’intervention  a été dicté par les résultants de l’étude SHER, sur les aspects socio-économique de cette zone dans l’ensemble.   </w:t>
      </w:r>
    </w:p>
    <w:p w:rsidR="00FF398E" w:rsidRPr="00125A40" w:rsidRDefault="00FF398E" w:rsidP="00B04E2C">
      <w:pPr>
        <w:pStyle w:val="Heading3"/>
        <w:numPr>
          <w:ilvl w:val="0"/>
          <w:numId w:val="141"/>
        </w:numPr>
        <w:ind w:left="426"/>
        <w:rPr>
          <w:rFonts w:cs="Times New Roman"/>
          <w:b/>
          <w:szCs w:val="24"/>
          <w:u w:val="none"/>
        </w:rPr>
      </w:pPr>
      <w:r w:rsidRPr="00125A40">
        <w:rPr>
          <w:rFonts w:cs="Times New Roman"/>
          <w:b/>
          <w:szCs w:val="24"/>
          <w:u w:val="none"/>
        </w:rPr>
        <w:t>Sur le plan  méthodologique</w:t>
      </w:r>
    </w:p>
    <w:p w:rsidR="00FF398E" w:rsidRPr="00125A40" w:rsidRDefault="00FF398E" w:rsidP="00DB4501"/>
    <w:p w:rsidR="00FF398E" w:rsidRPr="00125A40" w:rsidRDefault="00FF398E" w:rsidP="006C7171">
      <w:pPr>
        <w:jc w:val="both"/>
        <w:rPr>
          <w:lang w:val="fr-BE"/>
        </w:rPr>
      </w:pPr>
      <w:r w:rsidRPr="00125A40">
        <w:rPr>
          <w:lang w:val="fr-BE"/>
        </w:rPr>
        <w:t xml:space="preserve">Le projet repose sur un processus participatif dans sa formulation, sa mise en œuvre et son évaluation. Tous les acteurs du projet (particulièrement les bénéficiaires et les autorités locales) seront en effet impliqués à travers une stratégie de renforcement des capacités. Cela garantira la durabilité de l’action  après la clôture de celle-ci ; </w:t>
      </w:r>
    </w:p>
    <w:p w:rsidR="00FF398E" w:rsidRPr="00125A40" w:rsidRDefault="00FF398E" w:rsidP="000306AD">
      <w:pPr>
        <w:pStyle w:val="ListParagraph"/>
        <w:ind w:left="360"/>
        <w:jc w:val="both"/>
        <w:rPr>
          <w:lang w:val="fr-BE"/>
        </w:rPr>
      </w:pPr>
    </w:p>
    <w:p w:rsidR="00FF398E" w:rsidRPr="00125A40" w:rsidRDefault="00FF398E" w:rsidP="006C7171">
      <w:pPr>
        <w:jc w:val="both"/>
        <w:rPr>
          <w:lang w:val="fr-BE"/>
        </w:rPr>
      </w:pPr>
      <w:r w:rsidRPr="00125A40">
        <w:rPr>
          <w:lang w:val="fr-BE"/>
        </w:rPr>
        <w:t>Les dimensions genre, environnement, bonne gouvernance au niveau communautaire, etc. seront  pris en considération dans tout le processus de mise en œuvre du projet. Pour le genre, il s’agira non seulement d’inclure les femmes dans les listes des bénéficiaires, mais aussi et surtout d’assurer leur participation  effective à tous le processus de prise de décision ;</w:t>
      </w:r>
    </w:p>
    <w:p w:rsidR="00FF398E" w:rsidRPr="00125A40" w:rsidRDefault="00FF398E" w:rsidP="000A1EDB">
      <w:pPr>
        <w:pStyle w:val="ListParagraph"/>
        <w:rPr>
          <w:lang w:val="fr-BE"/>
        </w:rPr>
      </w:pPr>
    </w:p>
    <w:p w:rsidR="00FF398E" w:rsidRPr="00125A40" w:rsidRDefault="00FF398E" w:rsidP="00807405">
      <w:pPr>
        <w:jc w:val="both"/>
        <w:rPr>
          <w:lang w:val="fr-BE"/>
        </w:rPr>
      </w:pPr>
      <w:r w:rsidRPr="00125A40">
        <w:rPr>
          <w:lang w:val="fr-BE"/>
        </w:rPr>
        <w:t xml:space="preserve">L’exécution  du projet sera assurée par une équipe qualifiée et compétente sous la responsabilité de CSA et  CAPAD. Dans l’ensemble  la gestion du projet sera axée sur les résultats. En plus d’une équipe composée d’un coordinateur du projet, d’un comptable, de 3 animateurs et d’un chauffeur logisticien ;  qui sera chargée de la mise en œuvre du projet  à temps plein, CAPAD mettra pour des activités ponctuelles et le suivi-évaluation, à temps partiel,  son personnel composé :  </w:t>
      </w:r>
    </w:p>
    <w:p w:rsidR="00FF398E" w:rsidRPr="00125A40" w:rsidRDefault="00FF398E" w:rsidP="00807405">
      <w:pPr>
        <w:jc w:val="both"/>
        <w:rPr>
          <w:lang w:val="fr-BE" w:eastAsia="it-IT"/>
        </w:rPr>
      </w:pPr>
      <w:r w:rsidRPr="00125A40">
        <w:rPr>
          <w:lang w:val="fr-BE"/>
        </w:rPr>
        <w:t xml:space="preserve"> </w:t>
      </w:r>
    </w:p>
    <w:p w:rsidR="00FF398E" w:rsidRPr="00125A40" w:rsidRDefault="00FF398E" w:rsidP="003F0D8B">
      <w:pPr>
        <w:pStyle w:val="ListParagraph"/>
        <w:numPr>
          <w:ilvl w:val="0"/>
          <w:numId w:val="56"/>
        </w:numPr>
        <w:jc w:val="both"/>
        <w:rPr>
          <w:lang w:val="fr-BE" w:eastAsia="it-IT"/>
        </w:rPr>
      </w:pPr>
      <w:r w:rsidRPr="00125A40">
        <w:rPr>
          <w:lang w:val="fr-BE" w:eastAsia="it-IT"/>
        </w:rPr>
        <w:t>Secrétaire Exécutive : 15% du temps ;</w:t>
      </w:r>
    </w:p>
    <w:p w:rsidR="00FF398E" w:rsidRPr="00125A40" w:rsidRDefault="00FF398E" w:rsidP="003F0D8B">
      <w:pPr>
        <w:pStyle w:val="ListParagraph"/>
        <w:numPr>
          <w:ilvl w:val="0"/>
          <w:numId w:val="56"/>
        </w:numPr>
        <w:jc w:val="both"/>
        <w:rPr>
          <w:lang w:val="fr-BE" w:eastAsia="it-IT"/>
        </w:rPr>
      </w:pPr>
      <w:r w:rsidRPr="00125A40">
        <w:rPr>
          <w:lang w:val="fr-BE" w:eastAsia="it-IT"/>
        </w:rPr>
        <w:t>Coordonnateur technique : 30% de temps ;</w:t>
      </w:r>
    </w:p>
    <w:p w:rsidR="00FF398E" w:rsidRPr="00125A40" w:rsidRDefault="00FF398E" w:rsidP="003F0D8B">
      <w:pPr>
        <w:pStyle w:val="ListParagraph"/>
        <w:numPr>
          <w:ilvl w:val="0"/>
          <w:numId w:val="56"/>
        </w:numPr>
        <w:jc w:val="both"/>
        <w:rPr>
          <w:lang w:val="fr-BE" w:eastAsia="it-IT"/>
        </w:rPr>
      </w:pPr>
      <w:r w:rsidRPr="00125A40">
        <w:rPr>
          <w:lang w:val="fr-BE" w:eastAsia="it-IT"/>
        </w:rPr>
        <w:t>Suivi et Evaluation : 15% de temps ;</w:t>
      </w:r>
    </w:p>
    <w:p w:rsidR="00FF398E" w:rsidRPr="00125A40" w:rsidRDefault="00FF398E" w:rsidP="003F0D8B">
      <w:pPr>
        <w:pStyle w:val="ListParagraph"/>
        <w:numPr>
          <w:ilvl w:val="0"/>
          <w:numId w:val="56"/>
        </w:numPr>
        <w:jc w:val="both"/>
        <w:rPr>
          <w:lang w:val="fr-BE" w:eastAsia="it-IT"/>
        </w:rPr>
      </w:pPr>
      <w:r w:rsidRPr="00125A40">
        <w:rPr>
          <w:lang w:val="fr-BE" w:eastAsia="it-IT"/>
        </w:rPr>
        <w:t>Responsable de la composante Formation et Information : 25% de temps;</w:t>
      </w:r>
    </w:p>
    <w:p w:rsidR="00FF398E" w:rsidRPr="00125A40" w:rsidRDefault="00FF398E" w:rsidP="003F0D8B">
      <w:pPr>
        <w:pStyle w:val="ListParagraph"/>
        <w:numPr>
          <w:ilvl w:val="0"/>
          <w:numId w:val="56"/>
        </w:numPr>
        <w:jc w:val="both"/>
        <w:rPr>
          <w:lang w:val="fr-BE" w:eastAsia="it-IT"/>
        </w:rPr>
      </w:pPr>
      <w:r w:rsidRPr="00125A40">
        <w:rPr>
          <w:lang w:val="fr-BE" w:eastAsia="it-IT"/>
        </w:rPr>
        <w:t>Responsable de la transformation agro-alimentaire: 25% de temps;</w:t>
      </w:r>
    </w:p>
    <w:p w:rsidR="00FF398E" w:rsidRPr="00125A40" w:rsidRDefault="00FF398E" w:rsidP="003F0D8B">
      <w:pPr>
        <w:pStyle w:val="ListParagraph"/>
        <w:numPr>
          <w:ilvl w:val="0"/>
          <w:numId w:val="56"/>
        </w:numPr>
        <w:jc w:val="both"/>
        <w:rPr>
          <w:lang w:val="fr-BE" w:eastAsia="it-IT"/>
        </w:rPr>
      </w:pPr>
      <w:r w:rsidRPr="00125A40">
        <w:rPr>
          <w:lang w:val="fr-BE" w:eastAsia="it-IT"/>
        </w:rPr>
        <w:t>Responsable de la facilitation et intermédiation financière: 30% de temps ;</w:t>
      </w:r>
    </w:p>
    <w:p w:rsidR="00FF398E" w:rsidRPr="00125A40" w:rsidRDefault="00FF398E" w:rsidP="003F0D8B">
      <w:pPr>
        <w:pStyle w:val="ListParagraph"/>
        <w:numPr>
          <w:ilvl w:val="0"/>
          <w:numId w:val="56"/>
        </w:numPr>
        <w:jc w:val="both"/>
        <w:rPr>
          <w:lang w:val="fr-BE" w:eastAsia="it-IT"/>
        </w:rPr>
      </w:pPr>
      <w:r w:rsidRPr="00125A40">
        <w:rPr>
          <w:lang w:val="fr-BE" w:eastAsia="it-IT"/>
        </w:rPr>
        <w:t>Assistant administratif : 50% de temps</w:t>
      </w:r>
    </w:p>
    <w:p w:rsidR="00FF398E" w:rsidRPr="00125A40" w:rsidRDefault="00FF398E" w:rsidP="003F0D8B">
      <w:pPr>
        <w:pStyle w:val="ListParagraph"/>
        <w:numPr>
          <w:ilvl w:val="0"/>
          <w:numId w:val="56"/>
        </w:numPr>
        <w:jc w:val="both"/>
        <w:rPr>
          <w:lang w:val="fr-BE" w:eastAsia="it-IT"/>
        </w:rPr>
      </w:pPr>
      <w:r w:rsidRPr="00125A40">
        <w:rPr>
          <w:lang w:val="fr-BE" w:eastAsia="it-IT"/>
        </w:rPr>
        <w:t xml:space="preserve">Assistant financier : 50% de temps; </w:t>
      </w:r>
    </w:p>
    <w:p w:rsidR="00FF398E" w:rsidRPr="00125A40" w:rsidRDefault="00FF398E" w:rsidP="003F0D8B">
      <w:pPr>
        <w:pStyle w:val="ListParagraph"/>
        <w:numPr>
          <w:ilvl w:val="0"/>
          <w:numId w:val="56"/>
        </w:numPr>
        <w:jc w:val="both"/>
        <w:rPr>
          <w:lang w:val="fr-BE"/>
        </w:rPr>
      </w:pPr>
      <w:r w:rsidRPr="00125A40">
        <w:rPr>
          <w:lang w:val="fr-BE" w:eastAsia="it-IT"/>
        </w:rPr>
        <w:t>Responsable informatique : 15% de temps ;</w:t>
      </w:r>
    </w:p>
    <w:p w:rsidR="00FF398E" w:rsidRPr="00125A40" w:rsidRDefault="00FF398E" w:rsidP="00BC118B">
      <w:pPr>
        <w:jc w:val="both"/>
        <w:rPr>
          <w:color w:val="0070C0"/>
          <w:lang w:val="fr-BE"/>
        </w:rPr>
      </w:pPr>
    </w:p>
    <w:p w:rsidR="00FF398E" w:rsidRPr="00125A40" w:rsidRDefault="00FF398E" w:rsidP="00BC118B">
      <w:pPr>
        <w:jc w:val="both"/>
        <w:rPr>
          <w:lang w:val="fr-BE"/>
        </w:rPr>
      </w:pPr>
      <w:r w:rsidRPr="00125A40">
        <w:rPr>
          <w:lang w:val="fr-BE"/>
        </w:rPr>
        <w:t xml:space="preserve">Ainsi, en matière de structuration les activités destinées aux groupements et coopératives des 3 communes vont s’insérer aux activités de structuration au niveau régionales et nationales. </w:t>
      </w:r>
    </w:p>
    <w:p w:rsidR="00FF398E" w:rsidRPr="00125A40" w:rsidRDefault="00FF398E" w:rsidP="00BC118B">
      <w:pPr>
        <w:jc w:val="both"/>
        <w:rPr>
          <w:lang w:val="fr-BE"/>
        </w:rPr>
      </w:pPr>
      <w:r w:rsidRPr="00125A40">
        <w:rPr>
          <w:lang w:val="fr-BE"/>
        </w:rPr>
        <w:t>C’est la seule façon de faire en sorte que le projet puisse contribuer à une orientation des politiques agricoles et de sécurité alimentaires.</w:t>
      </w:r>
    </w:p>
    <w:p w:rsidR="00FF398E" w:rsidRPr="00125A40" w:rsidRDefault="00FF398E" w:rsidP="00BC118B">
      <w:pPr>
        <w:jc w:val="both"/>
        <w:rPr>
          <w:lang w:val="fr-BE"/>
        </w:rPr>
      </w:pPr>
    </w:p>
    <w:p w:rsidR="00FF398E" w:rsidRPr="00125A40" w:rsidRDefault="00FF398E" w:rsidP="00BC118B">
      <w:pPr>
        <w:jc w:val="both"/>
        <w:rPr>
          <w:lang w:val="fr-BE"/>
        </w:rPr>
      </w:pPr>
      <w:r w:rsidRPr="00125A40">
        <w:rPr>
          <w:lang w:val="fr-BE"/>
        </w:rPr>
        <w:t>Au niveau du stockage et de la transformation des produits agricoles,  les activités du projet seront essentiellement localisées dans les 3 communes mais comprendront également une dimension régionale et nationale (voir projet 5751 et plan d’action de la CAPAD). C’est également le cas au niveau du crédit et du financement (voir projet 5751 et plan d’action de la CAPAD).</w:t>
      </w:r>
    </w:p>
    <w:p w:rsidR="00FF398E" w:rsidRPr="00125A40" w:rsidRDefault="00FF398E" w:rsidP="00BC118B">
      <w:pPr>
        <w:jc w:val="both"/>
        <w:rPr>
          <w:color w:val="0070C0"/>
          <w:lang w:val="fr-BE"/>
        </w:rPr>
      </w:pPr>
    </w:p>
    <w:p w:rsidR="00FF398E" w:rsidRPr="00125A40" w:rsidRDefault="00FF398E" w:rsidP="006C7171">
      <w:pPr>
        <w:jc w:val="both"/>
        <w:rPr>
          <w:lang w:val="fr-BE"/>
        </w:rPr>
      </w:pPr>
      <w:r w:rsidRPr="00125A40">
        <w:rPr>
          <w:lang w:val="fr-BE"/>
        </w:rPr>
        <w:t>L</w:t>
      </w:r>
      <w:r w:rsidRPr="00125A40">
        <w:rPr>
          <w:lang w:val="fr-FR"/>
        </w:rPr>
        <w:t>es procédures de suivi-évaluation mises en place devront nous permettre de mesurer les moyens par lesquels les objectifs doivent être atteints. Le système mis en place permettra d’avoir à tout moment à disposition les données utiles. La CAPAD se fera aider par sa base de données de suivi des exploitations des producteurs, et des groupements et coopératives. Les rapports de mise en œuvre devront être produits et transmis dans les délais requis afin de faciliter la prise de décision.</w:t>
      </w:r>
    </w:p>
    <w:p w:rsidR="00FF398E" w:rsidRPr="00125A40" w:rsidRDefault="00FF398E" w:rsidP="00C3382F">
      <w:pPr>
        <w:pStyle w:val="ListParagraph"/>
        <w:ind w:left="0"/>
        <w:jc w:val="both"/>
        <w:rPr>
          <w:lang w:val="fr-BE"/>
        </w:rPr>
      </w:pPr>
    </w:p>
    <w:p w:rsidR="00FF398E" w:rsidRPr="00125A40" w:rsidRDefault="00FF398E" w:rsidP="00F54E13">
      <w:pPr>
        <w:pStyle w:val="ListParagraph"/>
        <w:ind w:left="0"/>
        <w:jc w:val="both"/>
        <w:rPr>
          <w:lang w:val="fr-BE"/>
        </w:rPr>
      </w:pPr>
      <w:r w:rsidRPr="00125A40">
        <w:rPr>
          <w:lang w:val="fr-BE"/>
        </w:rPr>
        <w:t xml:space="preserve">Enfin, nous sommes conscients que la réussite de ce projet multi acteurs dépendra en grande partie de la bonne collaboration avec tous les intervenants au programme sous la coordination du Ministère de l’Agriculture et l’Elevage avec l’appui technique de la FAO. En ce qui nous concerne, nous allons tout mettre en œuvre afin qu’au-delà des activités communes avec les autres intervenants, notre projet soit un espace d’échange d’informations et d’expériences. Cela sera particulièrement le cas avec les intervenants du pôle agriculture avec lesquels nous avons défini ensemble les orientations générales de nos projets respectifs dans un esprit de complémentarité. </w:t>
      </w:r>
    </w:p>
    <w:p w:rsidR="00FF398E" w:rsidRPr="00125A40" w:rsidRDefault="00FF398E" w:rsidP="00BC118B">
      <w:pPr>
        <w:jc w:val="both"/>
        <w:rPr>
          <w:lang w:val="fr-BE"/>
        </w:rPr>
      </w:pPr>
    </w:p>
    <w:p w:rsidR="00FF398E" w:rsidRPr="00125A40" w:rsidRDefault="00FF398E" w:rsidP="00BC118B">
      <w:pPr>
        <w:jc w:val="both"/>
        <w:rPr>
          <w:lang w:val="fr-BE"/>
        </w:rPr>
      </w:pPr>
      <w:r w:rsidRPr="00125A40">
        <w:rPr>
          <w:lang w:val="fr-BE"/>
        </w:rPr>
        <w:t>Dans le cadre de ce projet, les échanges d’expérience seront renforcés avec les OPA  au niveau national et régional.</w:t>
      </w:r>
    </w:p>
    <w:p w:rsidR="00FF398E" w:rsidRPr="00125A40" w:rsidRDefault="00FF398E" w:rsidP="00BE7068">
      <w:pPr>
        <w:pStyle w:val="ListParagraph"/>
        <w:ind w:left="0"/>
        <w:jc w:val="both"/>
        <w:rPr>
          <w:lang w:val="fr-BE"/>
        </w:rPr>
      </w:pPr>
    </w:p>
    <w:p w:rsidR="00FF398E" w:rsidRPr="00125A40" w:rsidRDefault="00FF398E" w:rsidP="00B04E2C">
      <w:pPr>
        <w:pStyle w:val="Heading2"/>
        <w:numPr>
          <w:ilvl w:val="1"/>
          <w:numId w:val="147"/>
        </w:numPr>
        <w:rPr>
          <w:sz w:val="24"/>
          <w:u w:val="none"/>
        </w:rPr>
      </w:pPr>
      <w:bookmarkStart w:id="20" w:name="_Toc267392370"/>
      <w:bookmarkStart w:id="21" w:name="_Toc358793864"/>
      <w:r w:rsidRPr="00125A40">
        <w:rPr>
          <w:sz w:val="24"/>
          <w:u w:val="none"/>
        </w:rPr>
        <w:t>. Historique</w:t>
      </w:r>
      <w:bookmarkEnd w:id="20"/>
      <w:bookmarkEnd w:id="21"/>
    </w:p>
    <w:p w:rsidR="00FF398E" w:rsidRPr="00125A40" w:rsidRDefault="00FF398E" w:rsidP="0051507C">
      <w:pPr>
        <w:pStyle w:val="Heading3"/>
        <w:numPr>
          <w:ilvl w:val="0"/>
          <w:numId w:val="164"/>
        </w:numPr>
        <w:ind w:left="284"/>
        <w:rPr>
          <w:rFonts w:cs="Times New Roman"/>
          <w:b/>
          <w:szCs w:val="24"/>
          <w:u w:val="none"/>
          <w:lang w:val="fr-BE"/>
        </w:rPr>
      </w:pPr>
      <w:r w:rsidRPr="00125A40">
        <w:rPr>
          <w:rFonts w:cs="Times New Roman"/>
          <w:b/>
          <w:szCs w:val="24"/>
          <w:u w:val="none"/>
          <w:lang w:val="fr-BE"/>
        </w:rPr>
        <w:t>Description de l’approche utilisée pour la formulation du projet :</w:t>
      </w:r>
    </w:p>
    <w:p w:rsidR="00FF398E" w:rsidRPr="00125A40" w:rsidRDefault="00FF398E" w:rsidP="0080482A">
      <w:pPr>
        <w:rPr>
          <w:lang w:val="fr-BE"/>
        </w:rPr>
      </w:pPr>
    </w:p>
    <w:p w:rsidR="00FF398E" w:rsidRPr="00125A40" w:rsidRDefault="00FF398E" w:rsidP="00836560">
      <w:pPr>
        <w:autoSpaceDE w:val="0"/>
        <w:autoSpaceDN w:val="0"/>
        <w:adjustRightInd w:val="0"/>
        <w:spacing w:line="276" w:lineRule="auto"/>
        <w:jc w:val="both"/>
        <w:rPr>
          <w:lang w:val="fr-BE"/>
        </w:rPr>
      </w:pPr>
      <w:r w:rsidRPr="00125A40">
        <w:rPr>
          <w:lang w:val="fr-BE"/>
        </w:rPr>
        <w:t>Pour réaliser la formulation, le CSA a demandé à un consultant international, Frans Van Hoof qui travaille régulièrement avec le CSA et qui suit également la CAPAD, d’assister pour le CSA dans la formulation du projet. Le CSA et la CAPAD ont également engagé un consultant national (Jean-Chrysostome Ndizeye), pour la formulation proprement dite, et ont partagé ce consultant avec Louvain Coopération et UCODE. L’idée était d’harmoniser dès le départ les différents projets des intervenants du Pôle Agricole. Caritas Be/SOPRAD a  rejoint les autres un peu plus tard.</w:t>
      </w:r>
    </w:p>
    <w:p w:rsidR="00FF398E" w:rsidRPr="00125A40" w:rsidRDefault="00FF398E" w:rsidP="00836560">
      <w:pPr>
        <w:autoSpaceDE w:val="0"/>
        <w:autoSpaceDN w:val="0"/>
        <w:adjustRightInd w:val="0"/>
        <w:spacing w:line="276" w:lineRule="auto"/>
        <w:jc w:val="both"/>
        <w:rPr>
          <w:i/>
          <w:lang w:val="fr-BE"/>
        </w:rPr>
      </w:pPr>
    </w:p>
    <w:p w:rsidR="00FF398E" w:rsidRPr="00125A40" w:rsidRDefault="00FF398E" w:rsidP="00836560">
      <w:pPr>
        <w:autoSpaceDE w:val="0"/>
        <w:autoSpaceDN w:val="0"/>
        <w:adjustRightInd w:val="0"/>
        <w:spacing w:line="276" w:lineRule="auto"/>
        <w:jc w:val="both"/>
        <w:rPr>
          <w:lang w:val="fr-BE"/>
        </w:rPr>
      </w:pPr>
      <w:r w:rsidRPr="00125A40">
        <w:rPr>
          <w:lang w:val="fr-BE"/>
        </w:rPr>
        <w:t>La formulation du présent projet  s’est reposée  sur l’approche participative impliquant les différents acteurs à différents niveaux ainsi que les bénéficiaires, réalisée en trois temps :</w:t>
      </w:r>
    </w:p>
    <w:p w:rsidR="00FF398E" w:rsidRPr="00125A40" w:rsidRDefault="00FF398E" w:rsidP="00836560">
      <w:pPr>
        <w:autoSpaceDE w:val="0"/>
        <w:autoSpaceDN w:val="0"/>
        <w:adjustRightInd w:val="0"/>
        <w:spacing w:line="276" w:lineRule="auto"/>
        <w:jc w:val="both"/>
        <w:rPr>
          <w:lang w:val="fr-BE"/>
        </w:rPr>
      </w:pPr>
    </w:p>
    <w:p w:rsidR="00FF398E" w:rsidRPr="00125A40" w:rsidRDefault="00FF398E" w:rsidP="000E7B2C">
      <w:pPr>
        <w:numPr>
          <w:ilvl w:val="0"/>
          <w:numId w:val="84"/>
        </w:numPr>
        <w:autoSpaceDE w:val="0"/>
        <w:autoSpaceDN w:val="0"/>
        <w:adjustRightInd w:val="0"/>
        <w:spacing w:line="276" w:lineRule="auto"/>
        <w:jc w:val="both"/>
        <w:rPr>
          <w:lang w:val="fr-BE"/>
        </w:rPr>
      </w:pPr>
      <w:r w:rsidRPr="00125A40">
        <w:rPr>
          <w:lang w:val="fr-BE"/>
        </w:rPr>
        <w:t>Sur base de l’étude des déterminants de l’insécurité alimentaire dans le MOSO réalisée par le bureau d’étude SHER et de différentes documentations existantes en matière de situation de la sécurité alimentaire dans le MOSO, nous</w:t>
      </w:r>
      <w:r w:rsidRPr="00125A40">
        <w:rPr>
          <w:rStyle w:val="FootnoteReference"/>
          <w:lang w:val="fr-BE"/>
        </w:rPr>
        <w:footnoteReference w:id="3"/>
      </w:r>
      <w:r w:rsidRPr="00125A40">
        <w:rPr>
          <w:lang w:val="fr-BE"/>
        </w:rPr>
        <w:t xml:space="preserve"> avons élaboré les esquisses de l’arbre à problèmes et du cadre logique.</w:t>
      </w:r>
    </w:p>
    <w:p w:rsidR="00FF398E" w:rsidRPr="00125A40" w:rsidRDefault="00FF398E" w:rsidP="00C4134E">
      <w:pPr>
        <w:autoSpaceDE w:val="0"/>
        <w:autoSpaceDN w:val="0"/>
        <w:adjustRightInd w:val="0"/>
        <w:spacing w:line="276" w:lineRule="auto"/>
        <w:ind w:left="360"/>
        <w:jc w:val="both"/>
        <w:rPr>
          <w:lang w:val="fr-BE"/>
        </w:rPr>
      </w:pPr>
    </w:p>
    <w:p w:rsidR="00FF398E" w:rsidRPr="00125A40" w:rsidRDefault="00FF398E" w:rsidP="00D56F26">
      <w:pPr>
        <w:autoSpaceDE w:val="0"/>
        <w:autoSpaceDN w:val="0"/>
        <w:adjustRightInd w:val="0"/>
        <w:spacing w:line="276" w:lineRule="auto"/>
        <w:jc w:val="both"/>
        <w:rPr>
          <w:lang w:val="fr-BE"/>
        </w:rPr>
      </w:pPr>
      <w:r w:rsidRPr="00125A40">
        <w:rPr>
          <w:lang w:val="fr-BE"/>
        </w:rPr>
        <w:t>Les esquisses de l’arbre à problèmes et du cadre logique ont été présentées en atelier organisé au chef-lieu de la Province de Ruyigi du 12 au 14 septembre 2012. Les participants à l’atelier de Ruyigi étaient constitués par :</w:t>
      </w:r>
    </w:p>
    <w:p w:rsidR="00FF398E" w:rsidRPr="00125A40" w:rsidRDefault="00FF398E" w:rsidP="00C4134E">
      <w:pPr>
        <w:autoSpaceDE w:val="0"/>
        <w:autoSpaceDN w:val="0"/>
        <w:adjustRightInd w:val="0"/>
        <w:spacing w:line="276" w:lineRule="auto"/>
        <w:jc w:val="both"/>
        <w:rPr>
          <w:lang w:val="fr-BE"/>
        </w:rPr>
      </w:pPr>
    </w:p>
    <w:p w:rsidR="00FF398E" w:rsidRPr="00125A40" w:rsidRDefault="00FF398E" w:rsidP="00CE3624">
      <w:pPr>
        <w:numPr>
          <w:ilvl w:val="0"/>
          <w:numId w:val="19"/>
        </w:numPr>
        <w:autoSpaceDE w:val="0"/>
        <w:autoSpaceDN w:val="0"/>
        <w:adjustRightInd w:val="0"/>
        <w:spacing w:line="276" w:lineRule="auto"/>
        <w:jc w:val="both"/>
        <w:rPr>
          <w:lang w:val="fr-BE"/>
        </w:rPr>
      </w:pPr>
      <w:r w:rsidRPr="00125A40">
        <w:rPr>
          <w:lang w:val="fr-BE"/>
        </w:rPr>
        <w:t>21représentants des groupements et associations œuvrant au niveau des trois communes d’intervention ;</w:t>
      </w:r>
    </w:p>
    <w:p w:rsidR="00FF398E" w:rsidRPr="00125A40" w:rsidRDefault="00FF398E" w:rsidP="00CE3624">
      <w:pPr>
        <w:numPr>
          <w:ilvl w:val="0"/>
          <w:numId w:val="19"/>
        </w:numPr>
        <w:autoSpaceDE w:val="0"/>
        <w:autoSpaceDN w:val="0"/>
        <w:adjustRightInd w:val="0"/>
        <w:spacing w:line="276" w:lineRule="auto"/>
        <w:jc w:val="both"/>
        <w:rPr>
          <w:lang w:val="fr-BE"/>
        </w:rPr>
      </w:pPr>
      <w:r w:rsidRPr="00125A40">
        <w:rPr>
          <w:lang w:val="fr-BE"/>
        </w:rPr>
        <w:t>des conseillers techniques des administrateurs en charge des questions de développement dans les trois Communes d’intervention;</w:t>
      </w:r>
    </w:p>
    <w:p w:rsidR="00FF398E" w:rsidRPr="00125A40" w:rsidRDefault="00FF398E" w:rsidP="00CE3624">
      <w:pPr>
        <w:numPr>
          <w:ilvl w:val="0"/>
          <w:numId w:val="19"/>
        </w:numPr>
        <w:autoSpaceDE w:val="0"/>
        <w:autoSpaceDN w:val="0"/>
        <w:adjustRightInd w:val="0"/>
        <w:spacing w:line="276" w:lineRule="auto"/>
        <w:jc w:val="both"/>
        <w:rPr>
          <w:lang w:val="fr-BE"/>
        </w:rPr>
      </w:pPr>
      <w:r w:rsidRPr="00125A40">
        <w:rPr>
          <w:lang w:val="fr-BE"/>
        </w:rPr>
        <w:t>des agronomes communaux des trois communes d’intervention ;</w:t>
      </w:r>
    </w:p>
    <w:p w:rsidR="00FF398E" w:rsidRPr="00125A40" w:rsidRDefault="00FF398E" w:rsidP="00CE3624">
      <w:pPr>
        <w:numPr>
          <w:ilvl w:val="0"/>
          <w:numId w:val="19"/>
        </w:numPr>
        <w:autoSpaceDE w:val="0"/>
        <w:autoSpaceDN w:val="0"/>
        <w:adjustRightInd w:val="0"/>
        <w:spacing w:line="276" w:lineRule="auto"/>
        <w:jc w:val="both"/>
        <w:rPr>
          <w:lang w:val="fr-BE"/>
        </w:rPr>
      </w:pPr>
      <w:r w:rsidRPr="00125A40">
        <w:rPr>
          <w:lang w:val="fr-BE"/>
        </w:rPr>
        <w:t>des représentants des institutions de micro finances opérant dans la zone d’intervention (Microfinance ITEKA initiée par la Maison Shalom) ;</w:t>
      </w:r>
    </w:p>
    <w:p w:rsidR="00FF398E" w:rsidRPr="00125A40" w:rsidRDefault="00FF398E" w:rsidP="00CE3624">
      <w:pPr>
        <w:numPr>
          <w:ilvl w:val="0"/>
          <w:numId w:val="19"/>
        </w:numPr>
        <w:autoSpaceDE w:val="0"/>
        <w:autoSpaceDN w:val="0"/>
        <w:adjustRightInd w:val="0"/>
        <w:spacing w:line="276" w:lineRule="auto"/>
        <w:jc w:val="both"/>
        <w:rPr>
          <w:lang w:val="fr-BE"/>
        </w:rPr>
      </w:pPr>
      <w:r w:rsidRPr="00125A40">
        <w:rPr>
          <w:lang w:val="fr-BE"/>
        </w:rPr>
        <w:t>des représentants de certaines organisations opérant dans les communes d’intervention (FLM, etc.) ;</w:t>
      </w:r>
    </w:p>
    <w:p w:rsidR="00FF398E" w:rsidRPr="00125A40" w:rsidRDefault="00FF398E" w:rsidP="00CE3624">
      <w:pPr>
        <w:numPr>
          <w:ilvl w:val="0"/>
          <w:numId w:val="19"/>
        </w:numPr>
        <w:autoSpaceDE w:val="0"/>
        <w:autoSpaceDN w:val="0"/>
        <w:adjustRightInd w:val="0"/>
        <w:spacing w:line="276" w:lineRule="auto"/>
        <w:jc w:val="both"/>
        <w:rPr>
          <w:lang w:val="fr-BE"/>
        </w:rPr>
      </w:pPr>
      <w:r w:rsidRPr="00125A40">
        <w:rPr>
          <w:lang w:val="fr-BE"/>
        </w:rPr>
        <w:t>des représentants des DPAE dans les Provinces de Ruyigi et Cankuzo ;</w:t>
      </w:r>
    </w:p>
    <w:p w:rsidR="00FF398E" w:rsidRPr="00125A40" w:rsidRDefault="00FF398E" w:rsidP="00CE3624">
      <w:pPr>
        <w:numPr>
          <w:ilvl w:val="0"/>
          <w:numId w:val="19"/>
        </w:numPr>
        <w:autoSpaceDE w:val="0"/>
        <w:autoSpaceDN w:val="0"/>
        <w:adjustRightInd w:val="0"/>
        <w:spacing w:line="276" w:lineRule="auto"/>
        <w:jc w:val="both"/>
        <w:rPr>
          <w:lang w:val="fr-BE"/>
        </w:rPr>
      </w:pPr>
      <w:r w:rsidRPr="00125A40">
        <w:rPr>
          <w:lang w:val="fr-BE"/>
        </w:rPr>
        <w:t>des représentants des organisations partenaires dans la mise en œuvre du projet ; UCODE, CAPAD et Louvain Coopération au Développement.</w:t>
      </w:r>
    </w:p>
    <w:p w:rsidR="00FF398E" w:rsidRPr="00125A40" w:rsidRDefault="00FF398E" w:rsidP="00CE3624">
      <w:pPr>
        <w:numPr>
          <w:ilvl w:val="0"/>
          <w:numId w:val="19"/>
        </w:numPr>
        <w:autoSpaceDE w:val="0"/>
        <w:autoSpaceDN w:val="0"/>
        <w:adjustRightInd w:val="0"/>
        <w:spacing w:line="276" w:lineRule="auto"/>
        <w:jc w:val="both"/>
        <w:rPr>
          <w:lang w:val="fr-BE"/>
        </w:rPr>
      </w:pPr>
      <w:r w:rsidRPr="00125A40">
        <w:rPr>
          <w:lang w:val="fr-BE"/>
        </w:rPr>
        <w:t xml:space="preserve">Les deux consultants, Frans van Hoof et Jean-Chrysostome Ndizeye. </w:t>
      </w:r>
    </w:p>
    <w:p w:rsidR="00FF398E" w:rsidRPr="00125A40" w:rsidRDefault="00FF398E" w:rsidP="00836560">
      <w:pPr>
        <w:autoSpaceDE w:val="0"/>
        <w:autoSpaceDN w:val="0"/>
        <w:adjustRightInd w:val="0"/>
        <w:spacing w:line="276" w:lineRule="auto"/>
        <w:jc w:val="both"/>
        <w:rPr>
          <w:lang w:val="fr-BE"/>
        </w:rPr>
      </w:pPr>
    </w:p>
    <w:p w:rsidR="00FF398E" w:rsidRPr="00125A40" w:rsidRDefault="00FF398E" w:rsidP="0011264F">
      <w:pPr>
        <w:autoSpaceDE w:val="0"/>
        <w:autoSpaceDN w:val="0"/>
        <w:adjustRightInd w:val="0"/>
        <w:spacing w:line="276" w:lineRule="auto"/>
        <w:jc w:val="both"/>
        <w:rPr>
          <w:lang w:val="fr-BE"/>
        </w:rPr>
      </w:pPr>
      <w:r w:rsidRPr="00125A40">
        <w:rPr>
          <w:lang w:val="fr-BE"/>
        </w:rPr>
        <w:t xml:space="preserve">Au cours de cet atelier, les participants ont enrichi l’arbre à problèmes et le cadre logique et ont émis les principaux risques et hypothèses liés au projet. La stratégie à adopter dans la mise en œuvre du projet et la méthodologie à suivre pour les principales activités ont également été discutées. Tout en faisant une analyse globale des problèmes de sécurité alimentaire, une attention particulière a été accordée à l’accès aux semences de qualité , autres intrants et matériels agricoles, à la structuration des organisations paysannes, au stockage et à la valorisation des productions agricoles  par transformation, à la commercialisation  ainsi qu’à l’accès au crédit. L’atelier a été aussi l’occasion de proposer les principales activités. </w:t>
      </w:r>
    </w:p>
    <w:p w:rsidR="00FF398E" w:rsidRPr="00125A40" w:rsidRDefault="00FF398E" w:rsidP="0011264F">
      <w:pPr>
        <w:autoSpaceDE w:val="0"/>
        <w:autoSpaceDN w:val="0"/>
        <w:adjustRightInd w:val="0"/>
        <w:spacing w:line="276" w:lineRule="auto"/>
        <w:jc w:val="both"/>
        <w:rPr>
          <w:lang w:val="fr-BE"/>
        </w:rPr>
      </w:pPr>
    </w:p>
    <w:p w:rsidR="00FF398E" w:rsidRPr="00125A40" w:rsidRDefault="00FF398E" w:rsidP="0011264F">
      <w:pPr>
        <w:autoSpaceDE w:val="0"/>
        <w:autoSpaceDN w:val="0"/>
        <w:adjustRightInd w:val="0"/>
        <w:spacing w:line="276" w:lineRule="auto"/>
        <w:jc w:val="both"/>
        <w:rPr>
          <w:lang w:val="fr-BE"/>
        </w:rPr>
      </w:pPr>
      <w:r w:rsidRPr="00125A40">
        <w:rPr>
          <w:lang w:val="fr-BE"/>
        </w:rPr>
        <w:t xml:space="preserve">La liste des participants à l’atelier de formulation du projet ainsi que le procès-verbal de l’atelier sont annexés au présent document.  </w:t>
      </w:r>
    </w:p>
    <w:p w:rsidR="00FF398E" w:rsidRPr="00125A40" w:rsidRDefault="00FF398E" w:rsidP="0011264F">
      <w:pPr>
        <w:autoSpaceDE w:val="0"/>
        <w:autoSpaceDN w:val="0"/>
        <w:adjustRightInd w:val="0"/>
        <w:spacing w:line="276" w:lineRule="auto"/>
        <w:jc w:val="both"/>
        <w:rPr>
          <w:lang w:val="fr-BE"/>
        </w:rPr>
      </w:pPr>
    </w:p>
    <w:p w:rsidR="00FF398E" w:rsidRPr="00125A40" w:rsidRDefault="00FF398E" w:rsidP="00E37B69">
      <w:pPr>
        <w:numPr>
          <w:ilvl w:val="0"/>
          <w:numId w:val="84"/>
        </w:numPr>
        <w:autoSpaceDE w:val="0"/>
        <w:autoSpaceDN w:val="0"/>
        <w:adjustRightInd w:val="0"/>
        <w:spacing w:line="276" w:lineRule="auto"/>
        <w:jc w:val="both"/>
        <w:rPr>
          <w:lang w:val="fr-BE"/>
        </w:rPr>
      </w:pPr>
      <w:r w:rsidRPr="00125A40">
        <w:rPr>
          <w:lang w:val="fr-BE"/>
        </w:rPr>
        <w:t xml:space="preserve">La visite de terrain en Commune de Gisuru au  cours de laquelle des entretiens en « focus groupe » avec les populations vulnérables et les représentants des groupements ont été menés afin de récolter des informations particulières sur les groupes vulnérables et les principales cultures à promouvoir dans le cadre du projet. Ainsi :  </w:t>
      </w:r>
    </w:p>
    <w:p w:rsidR="00FF398E" w:rsidRPr="00125A40" w:rsidRDefault="00FF398E" w:rsidP="00A1717E">
      <w:pPr>
        <w:autoSpaceDE w:val="0"/>
        <w:autoSpaceDN w:val="0"/>
        <w:adjustRightInd w:val="0"/>
        <w:spacing w:line="276" w:lineRule="auto"/>
        <w:ind w:left="360"/>
        <w:jc w:val="both"/>
        <w:rPr>
          <w:lang w:val="fr-BE"/>
        </w:rPr>
      </w:pPr>
    </w:p>
    <w:p w:rsidR="00FF398E" w:rsidRPr="00125A40" w:rsidRDefault="00FF398E" w:rsidP="00E37B69">
      <w:pPr>
        <w:pStyle w:val="Texte10"/>
        <w:numPr>
          <w:ilvl w:val="0"/>
          <w:numId w:val="16"/>
        </w:numPr>
        <w:tabs>
          <w:tab w:val="clear" w:pos="360"/>
          <w:tab w:val="num" w:pos="720"/>
        </w:tabs>
        <w:spacing w:before="0" w:after="0" w:line="276" w:lineRule="auto"/>
        <w:ind w:left="720"/>
        <w:rPr>
          <w:rFonts w:ascii="Times New Roman" w:hAnsi="Times New Roman" w:cs="Times New Roman"/>
          <w:sz w:val="24"/>
          <w:szCs w:val="24"/>
        </w:rPr>
      </w:pPr>
      <w:r w:rsidRPr="00125A40">
        <w:rPr>
          <w:rFonts w:ascii="Times New Roman" w:hAnsi="Times New Roman" w:cs="Times New Roman"/>
          <w:sz w:val="24"/>
          <w:szCs w:val="24"/>
        </w:rPr>
        <w:t>un focus groupe a été organisé au chef-lieu de la zone Nyabitare avec un échantillon de 112 personnes constituées essentiellement de femmes vulnérables (selon notre estimation, il y avait +/-70% des ménages vulnérables de la 2</w:t>
      </w:r>
      <w:r w:rsidRPr="00125A40">
        <w:rPr>
          <w:rFonts w:ascii="Times New Roman" w:hAnsi="Times New Roman" w:cs="Times New Roman"/>
          <w:sz w:val="24"/>
          <w:szCs w:val="24"/>
          <w:vertAlign w:val="superscript"/>
        </w:rPr>
        <w:t>ème</w:t>
      </w:r>
      <w:r w:rsidRPr="00125A40">
        <w:rPr>
          <w:rFonts w:ascii="Times New Roman" w:hAnsi="Times New Roman" w:cs="Times New Roman"/>
          <w:sz w:val="24"/>
          <w:szCs w:val="24"/>
        </w:rPr>
        <w:t xml:space="preserve"> catégorie, 20% des ménages vulnérables de la 3</w:t>
      </w:r>
      <w:r w:rsidRPr="00125A40">
        <w:rPr>
          <w:rFonts w:ascii="Times New Roman" w:hAnsi="Times New Roman" w:cs="Times New Roman"/>
          <w:sz w:val="24"/>
          <w:szCs w:val="24"/>
          <w:vertAlign w:val="superscript"/>
        </w:rPr>
        <w:t>ème</w:t>
      </w:r>
      <w:r w:rsidRPr="00125A40">
        <w:rPr>
          <w:rFonts w:ascii="Times New Roman" w:hAnsi="Times New Roman" w:cs="Times New Roman"/>
          <w:sz w:val="24"/>
          <w:szCs w:val="24"/>
        </w:rPr>
        <w:t xml:space="preserve"> catégorie et 10% des ménages vulnérables de la 1</w:t>
      </w:r>
      <w:r w:rsidRPr="00125A40">
        <w:rPr>
          <w:rFonts w:ascii="Times New Roman" w:hAnsi="Times New Roman" w:cs="Times New Roman"/>
          <w:sz w:val="24"/>
          <w:szCs w:val="24"/>
          <w:vertAlign w:val="superscript"/>
        </w:rPr>
        <w:t>ère</w:t>
      </w:r>
      <w:r w:rsidRPr="00125A40">
        <w:rPr>
          <w:rFonts w:ascii="Times New Roman" w:hAnsi="Times New Roman" w:cs="Times New Roman"/>
          <w:sz w:val="24"/>
          <w:szCs w:val="24"/>
        </w:rPr>
        <w:t xml:space="preserve"> catégorie selon la caractérisation des vulnérables par l’étude SHER) ;</w:t>
      </w:r>
    </w:p>
    <w:p w:rsidR="00FF398E" w:rsidRPr="00125A40" w:rsidRDefault="00FF398E" w:rsidP="00E37B69">
      <w:pPr>
        <w:pStyle w:val="Texte10"/>
        <w:spacing w:before="0" w:after="0" w:line="276" w:lineRule="auto"/>
        <w:ind w:left="720"/>
        <w:rPr>
          <w:rFonts w:ascii="Times New Roman" w:hAnsi="Times New Roman" w:cs="Times New Roman"/>
          <w:sz w:val="24"/>
          <w:szCs w:val="24"/>
        </w:rPr>
      </w:pPr>
    </w:p>
    <w:p w:rsidR="00FF398E" w:rsidRPr="00125A40" w:rsidRDefault="00FF398E" w:rsidP="00E37B69">
      <w:pPr>
        <w:pStyle w:val="Texte10"/>
        <w:numPr>
          <w:ilvl w:val="0"/>
          <w:numId w:val="16"/>
        </w:numPr>
        <w:spacing w:before="0" w:after="0" w:line="276" w:lineRule="auto"/>
        <w:ind w:left="720"/>
        <w:rPr>
          <w:rFonts w:ascii="Times New Roman" w:hAnsi="Times New Roman" w:cs="Times New Roman"/>
          <w:sz w:val="24"/>
          <w:szCs w:val="24"/>
        </w:rPr>
      </w:pPr>
      <w:r w:rsidRPr="00125A40">
        <w:rPr>
          <w:rFonts w:ascii="Times New Roman" w:hAnsi="Times New Roman" w:cs="Times New Roman"/>
          <w:sz w:val="24"/>
          <w:szCs w:val="24"/>
        </w:rPr>
        <w:t>des entretiens semi-structurés ont été organisés au chef-lieu de la Commune Gisuru avec les représentants des associations / groupements (selon notre estimation, il y avait +/-30% des ménages vulnérables de la 2</w:t>
      </w:r>
      <w:r w:rsidRPr="00125A40">
        <w:rPr>
          <w:rFonts w:ascii="Times New Roman" w:hAnsi="Times New Roman" w:cs="Times New Roman"/>
          <w:sz w:val="24"/>
          <w:szCs w:val="24"/>
          <w:vertAlign w:val="superscript"/>
        </w:rPr>
        <w:t>ème</w:t>
      </w:r>
      <w:r w:rsidRPr="00125A40">
        <w:rPr>
          <w:rFonts w:ascii="Times New Roman" w:hAnsi="Times New Roman" w:cs="Times New Roman"/>
          <w:sz w:val="24"/>
          <w:szCs w:val="24"/>
        </w:rPr>
        <w:t xml:space="preserve"> catégorie, 70% des ménages vulnérables de la 3</w:t>
      </w:r>
      <w:r w:rsidRPr="00125A40">
        <w:rPr>
          <w:rFonts w:ascii="Times New Roman" w:hAnsi="Times New Roman" w:cs="Times New Roman"/>
          <w:sz w:val="24"/>
          <w:szCs w:val="24"/>
          <w:vertAlign w:val="superscript"/>
        </w:rPr>
        <w:t>ème</w:t>
      </w:r>
      <w:r w:rsidRPr="00125A40">
        <w:rPr>
          <w:rFonts w:ascii="Times New Roman" w:hAnsi="Times New Roman" w:cs="Times New Roman"/>
          <w:sz w:val="24"/>
          <w:szCs w:val="24"/>
        </w:rPr>
        <w:t xml:space="preserve"> catégorie selon la caractérisation de l’étude SHER) ; </w:t>
      </w:r>
    </w:p>
    <w:p w:rsidR="00FF398E" w:rsidRPr="00125A40" w:rsidRDefault="00FF398E" w:rsidP="00E37B69">
      <w:pPr>
        <w:pStyle w:val="Texte10"/>
        <w:spacing w:before="0" w:after="0" w:line="276" w:lineRule="auto"/>
        <w:ind w:left="360"/>
        <w:rPr>
          <w:rFonts w:ascii="Times New Roman" w:hAnsi="Times New Roman" w:cs="Times New Roman"/>
          <w:sz w:val="24"/>
          <w:szCs w:val="24"/>
        </w:rPr>
      </w:pPr>
    </w:p>
    <w:p w:rsidR="00FF398E" w:rsidRPr="00125A40" w:rsidRDefault="00FF398E" w:rsidP="0080482A">
      <w:pPr>
        <w:pStyle w:val="Texte10"/>
        <w:numPr>
          <w:ilvl w:val="0"/>
          <w:numId w:val="16"/>
        </w:numPr>
        <w:spacing w:before="0" w:after="0" w:line="276" w:lineRule="auto"/>
        <w:ind w:left="720"/>
        <w:rPr>
          <w:rFonts w:ascii="Times New Roman" w:hAnsi="Times New Roman" w:cs="Times New Roman"/>
          <w:sz w:val="24"/>
          <w:szCs w:val="24"/>
        </w:rPr>
      </w:pPr>
      <w:r w:rsidRPr="00125A40">
        <w:rPr>
          <w:rFonts w:ascii="Times New Roman" w:hAnsi="Times New Roman" w:cs="Times New Roman"/>
          <w:sz w:val="24"/>
          <w:szCs w:val="24"/>
        </w:rPr>
        <w:t>une visite éclair au marché de Nyabitare a permis de faire l’observation directe des disponibilités alimentaires pour les cultures prioritaires en focus groupe ainsi que des entretiens individuels avec les vendeurs et acheteurs rencontrés au marché ;</w:t>
      </w:r>
    </w:p>
    <w:p w:rsidR="00FF398E" w:rsidRPr="00125A40" w:rsidRDefault="00FF398E" w:rsidP="0051507C">
      <w:pPr>
        <w:pStyle w:val="Heading3"/>
        <w:numPr>
          <w:ilvl w:val="0"/>
          <w:numId w:val="164"/>
        </w:numPr>
        <w:ind w:left="284"/>
        <w:rPr>
          <w:rFonts w:cs="Times New Roman"/>
          <w:b/>
          <w:szCs w:val="24"/>
          <w:u w:val="none"/>
          <w:lang w:val="fr-BE"/>
        </w:rPr>
      </w:pPr>
      <w:r w:rsidRPr="00125A40">
        <w:rPr>
          <w:rFonts w:cs="Times New Roman"/>
          <w:b/>
          <w:szCs w:val="24"/>
          <w:u w:val="none"/>
          <w:lang w:val="fr-BE"/>
        </w:rPr>
        <w:t>Principales conclusions après l’atelier de Ruyigi et la visite de terrain à  Gisuru:</w:t>
      </w:r>
    </w:p>
    <w:p w:rsidR="00FF398E" w:rsidRPr="00125A40" w:rsidRDefault="00FF398E" w:rsidP="00E37B69">
      <w:pPr>
        <w:autoSpaceDE w:val="0"/>
        <w:autoSpaceDN w:val="0"/>
        <w:adjustRightInd w:val="0"/>
        <w:spacing w:line="276" w:lineRule="auto"/>
        <w:jc w:val="both"/>
        <w:rPr>
          <w:i/>
          <w:lang w:val="fr-BE"/>
        </w:rPr>
      </w:pPr>
    </w:p>
    <w:p w:rsidR="00FF398E" w:rsidRPr="00125A40" w:rsidRDefault="00FF398E" w:rsidP="00E37B69">
      <w:pPr>
        <w:autoSpaceDE w:val="0"/>
        <w:autoSpaceDN w:val="0"/>
        <w:adjustRightInd w:val="0"/>
        <w:spacing w:line="276" w:lineRule="auto"/>
        <w:jc w:val="both"/>
        <w:rPr>
          <w:i/>
          <w:lang w:val="fr-BE"/>
        </w:rPr>
      </w:pPr>
      <w:r w:rsidRPr="00125A40">
        <w:rPr>
          <w:i/>
          <w:lang w:val="fr-BE"/>
        </w:rPr>
        <w:t>Par rapport à l‘arbre à problèmes, le cadre logique, la stratégie générale de mise en œuvre du projet et la méthodologie pour les principales activités :</w:t>
      </w:r>
    </w:p>
    <w:p w:rsidR="00FF398E" w:rsidRPr="00125A40" w:rsidRDefault="00FF398E" w:rsidP="00836560">
      <w:pPr>
        <w:autoSpaceDE w:val="0"/>
        <w:autoSpaceDN w:val="0"/>
        <w:adjustRightInd w:val="0"/>
        <w:spacing w:line="276" w:lineRule="auto"/>
        <w:jc w:val="both"/>
        <w:rPr>
          <w:lang w:val="fr-BE"/>
        </w:rPr>
      </w:pPr>
    </w:p>
    <w:p w:rsidR="00FF398E" w:rsidRPr="00125A40" w:rsidRDefault="00FF398E" w:rsidP="00836560">
      <w:pPr>
        <w:autoSpaceDE w:val="0"/>
        <w:autoSpaceDN w:val="0"/>
        <w:adjustRightInd w:val="0"/>
        <w:spacing w:line="276" w:lineRule="auto"/>
        <w:jc w:val="both"/>
        <w:rPr>
          <w:lang w:val="fr-BE"/>
        </w:rPr>
      </w:pPr>
      <w:r w:rsidRPr="00125A40">
        <w:rPr>
          <w:lang w:val="fr-BE"/>
        </w:rPr>
        <w:t xml:space="preserve">L’arbre à problème (en annexe) tel qu’adopté par les participants à l’atelier de Ruyigi présente certaines préoccupations liées les unes aux autres et dont la résolution serait assurée par la synergie avec les autres acteurs particulièrement CI. Be/SOPRAD (impliquées dans le pôle agricole au niveau de l’aménagement des bassins versants). Cela implique donc qu’au niveau du cadre logique, l’atteinte de certains objectifs de ce projet demande l’intervention des autres partenaires. </w:t>
      </w:r>
    </w:p>
    <w:p w:rsidR="00FF398E" w:rsidRPr="00125A40" w:rsidRDefault="00FF398E" w:rsidP="00836560">
      <w:pPr>
        <w:autoSpaceDE w:val="0"/>
        <w:autoSpaceDN w:val="0"/>
        <w:adjustRightInd w:val="0"/>
        <w:spacing w:line="276" w:lineRule="auto"/>
        <w:jc w:val="both"/>
        <w:rPr>
          <w:lang w:val="fr-BE"/>
        </w:rPr>
      </w:pPr>
    </w:p>
    <w:p w:rsidR="00FF398E" w:rsidRPr="00125A40" w:rsidRDefault="00FF398E" w:rsidP="00836560">
      <w:pPr>
        <w:autoSpaceDE w:val="0"/>
        <w:autoSpaceDN w:val="0"/>
        <w:adjustRightInd w:val="0"/>
        <w:spacing w:line="276" w:lineRule="auto"/>
        <w:jc w:val="both"/>
        <w:rPr>
          <w:lang w:val="fr-BE"/>
        </w:rPr>
      </w:pPr>
      <w:r w:rsidRPr="00125A40">
        <w:rPr>
          <w:lang w:val="fr-BE"/>
        </w:rPr>
        <w:t xml:space="preserve">Au niveau de la stratégie générale de mise en œuvre du projet, il été recommandé de tenir en considération les interventions des autres acteurs (opérationnels actuellement dans la zone d’action) pour éviter des chevauchements tant au niveau des thématiques que des sites d’intervention. Une bonne stratégie en matière de structuration devra être adoptée après analyse des interventions antérieures pour lesquels les objectifs n’ont pas nécessairement été atteints (cas des coopératives initiées dans le passé, dans la zone). </w:t>
      </w:r>
    </w:p>
    <w:p w:rsidR="00FF398E" w:rsidRPr="00125A40" w:rsidRDefault="00FF398E" w:rsidP="00836560">
      <w:pPr>
        <w:autoSpaceDE w:val="0"/>
        <w:autoSpaceDN w:val="0"/>
        <w:adjustRightInd w:val="0"/>
        <w:spacing w:line="276" w:lineRule="auto"/>
        <w:jc w:val="both"/>
        <w:rPr>
          <w:lang w:val="fr-BE"/>
        </w:rPr>
      </w:pPr>
    </w:p>
    <w:p w:rsidR="00FF398E" w:rsidRPr="00125A40" w:rsidRDefault="00FF398E" w:rsidP="00836560">
      <w:pPr>
        <w:autoSpaceDE w:val="0"/>
        <w:autoSpaceDN w:val="0"/>
        <w:adjustRightInd w:val="0"/>
        <w:spacing w:line="276" w:lineRule="auto"/>
        <w:jc w:val="both"/>
        <w:rPr>
          <w:lang w:val="fr-BE"/>
        </w:rPr>
      </w:pPr>
      <w:r w:rsidRPr="00125A40">
        <w:rPr>
          <w:lang w:val="fr-BE"/>
        </w:rPr>
        <w:t xml:space="preserve">Certaines activités (comme la multiplication des semences) devront suivre une méthodologie impliquant la participation des vulnérables (membres des groupements) sans compromettre bien sûr la qualité des semences  à produire et à diffuser. La question d’accès aux semences de qualité dans un contexte de faibles moyens financiers reste donc posée. Cependant, une méthodologie de crédit semences remboursables en argent a été proposée pour les vulnérables.   </w:t>
      </w:r>
    </w:p>
    <w:p w:rsidR="00FF398E" w:rsidRDefault="00FF398E" w:rsidP="0083383E">
      <w:pPr>
        <w:autoSpaceDE w:val="0"/>
        <w:autoSpaceDN w:val="0"/>
        <w:adjustRightInd w:val="0"/>
        <w:spacing w:line="276" w:lineRule="auto"/>
        <w:jc w:val="both"/>
        <w:rPr>
          <w:lang w:val="fr-BE"/>
        </w:rPr>
      </w:pPr>
    </w:p>
    <w:p w:rsidR="00FF398E" w:rsidRPr="00125A40" w:rsidRDefault="00FF398E" w:rsidP="0083383E">
      <w:pPr>
        <w:autoSpaceDE w:val="0"/>
        <w:autoSpaceDN w:val="0"/>
        <w:adjustRightInd w:val="0"/>
        <w:spacing w:line="276" w:lineRule="auto"/>
        <w:jc w:val="both"/>
        <w:rPr>
          <w:lang w:val="fr-BE"/>
        </w:rPr>
      </w:pPr>
    </w:p>
    <w:p w:rsidR="00FF398E" w:rsidRPr="00125A40" w:rsidRDefault="00FF398E" w:rsidP="00E37B69">
      <w:pPr>
        <w:autoSpaceDE w:val="0"/>
        <w:autoSpaceDN w:val="0"/>
        <w:adjustRightInd w:val="0"/>
        <w:spacing w:line="276" w:lineRule="auto"/>
        <w:jc w:val="both"/>
        <w:rPr>
          <w:i/>
          <w:lang w:val="fr-BE"/>
        </w:rPr>
      </w:pPr>
      <w:r w:rsidRPr="00125A40">
        <w:rPr>
          <w:i/>
          <w:lang w:val="fr-BE"/>
        </w:rPr>
        <w:t>Par rapport au choix des cultures à promouvoir dans le cadre du projet :</w:t>
      </w:r>
    </w:p>
    <w:p w:rsidR="00FF398E" w:rsidRPr="00125A40" w:rsidRDefault="00FF398E" w:rsidP="00836560">
      <w:pPr>
        <w:autoSpaceDE w:val="0"/>
        <w:autoSpaceDN w:val="0"/>
        <w:adjustRightInd w:val="0"/>
        <w:spacing w:line="276" w:lineRule="auto"/>
        <w:jc w:val="both"/>
        <w:rPr>
          <w:lang w:val="fr-BE"/>
        </w:rPr>
      </w:pPr>
    </w:p>
    <w:p w:rsidR="00FF398E" w:rsidRPr="00125A40" w:rsidRDefault="00FF398E" w:rsidP="00A972BB">
      <w:pPr>
        <w:pStyle w:val="NoSpacing"/>
        <w:spacing w:line="276" w:lineRule="auto"/>
        <w:jc w:val="both"/>
        <w:rPr>
          <w:rFonts w:ascii="Times New Roman" w:hAnsi="Times New Roman"/>
          <w:sz w:val="24"/>
          <w:szCs w:val="24"/>
          <w:lang w:val="fr-FR"/>
        </w:rPr>
      </w:pPr>
      <w:r w:rsidRPr="00125A40">
        <w:rPr>
          <w:rFonts w:ascii="Times New Roman" w:hAnsi="Times New Roman"/>
          <w:sz w:val="24"/>
          <w:szCs w:val="24"/>
          <w:lang w:val="fr-BE"/>
        </w:rPr>
        <w:t>Les conclusions sur les principales cultures restent presque les mêmes, que ce soit pour les participants à l’atelier de Ruyigi ou les populations vulnérables rencontrées sur terrain. Pour les premiers, il s’agit par ordre d’importance de la culture du Riz, du Manioc, du bananier et du palmier à huile, avec quelques variabilités à l’intérieur des trois communes pour le riz et le manioc. Le haricot était proposé en 5</w:t>
      </w:r>
      <w:r w:rsidRPr="00125A40">
        <w:rPr>
          <w:rFonts w:ascii="Times New Roman" w:hAnsi="Times New Roman"/>
          <w:sz w:val="24"/>
          <w:szCs w:val="24"/>
          <w:vertAlign w:val="superscript"/>
          <w:lang w:val="fr-BE"/>
        </w:rPr>
        <w:t>ème</w:t>
      </w:r>
      <w:r w:rsidRPr="00125A40">
        <w:rPr>
          <w:rFonts w:ascii="Times New Roman" w:hAnsi="Times New Roman"/>
          <w:sz w:val="24"/>
          <w:szCs w:val="24"/>
          <w:lang w:val="fr-BE"/>
        </w:rPr>
        <w:t xml:space="preserve"> position. Pour les seconds, l</w:t>
      </w:r>
      <w:r w:rsidRPr="00125A40">
        <w:rPr>
          <w:rFonts w:ascii="Times New Roman" w:hAnsi="Times New Roman"/>
          <w:sz w:val="24"/>
          <w:szCs w:val="24"/>
          <w:lang w:val="fr-FR"/>
        </w:rPr>
        <w:t xml:space="preserve">a classification des principales cultures confirme à quelques différences près la classification des participants à l’atelier avec respectivement par ordre d’importance : le Manioc, le Riz, la Banane et le palmier à huile. Viennent ensuite le sorgho, les patates douces, les haricots, le maïs, les légumes et les fruits. </w:t>
      </w:r>
    </w:p>
    <w:p w:rsidR="00FF398E" w:rsidRPr="00125A40" w:rsidRDefault="00FF398E" w:rsidP="00A91373">
      <w:pPr>
        <w:autoSpaceDE w:val="0"/>
        <w:autoSpaceDN w:val="0"/>
        <w:adjustRightInd w:val="0"/>
        <w:spacing w:line="276" w:lineRule="auto"/>
        <w:jc w:val="both"/>
        <w:rPr>
          <w:lang w:val="fr-FR"/>
        </w:rPr>
      </w:pPr>
    </w:p>
    <w:p w:rsidR="00FF398E" w:rsidRPr="00125A40" w:rsidRDefault="00FF398E" w:rsidP="00E37B69">
      <w:pPr>
        <w:autoSpaceDE w:val="0"/>
        <w:autoSpaceDN w:val="0"/>
        <w:adjustRightInd w:val="0"/>
        <w:spacing w:line="276" w:lineRule="auto"/>
        <w:jc w:val="both"/>
        <w:rPr>
          <w:lang w:val="fr-FR"/>
        </w:rPr>
      </w:pPr>
      <w:r w:rsidRPr="00125A40">
        <w:rPr>
          <w:lang w:val="fr-FR"/>
        </w:rPr>
        <w:t>Pour le manioc, son importance se manifeste par le fait qu’il peut être utilisé/consommé de plusieurs formes, qu’il est facile à garder en sol, peu exigeant en fertilité des sols et résistant aux aléas climatiques. Il est donc bien indiqué pour tous les groupes cibles et particulièrement pour les vulnérables. Malheureusement, il a été attaqué par la mosaïque.</w:t>
      </w:r>
    </w:p>
    <w:p w:rsidR="00FF398E" w:rsidRPr="00125A40" w:rsidRDefault="00FF398E" w:rsidP="00B04E2C">
      <w:pPr>
        <w:autoSpaceDE w:val="0"/>
        <w:autoSpaceDN w:val="0"/>
        <w:adjustRightInd w:val="0"/>
        <w:spacing w:line="276" w:lineRule="auto"/>
        <w:jc w:val="both"/>
        <w:rPr>
          <w:lang w:val="fr-FR"/>
        </w:rPr>
      </w:pPr>
    </w:p>
    <w:p w:rsidR="00FF398E" w:rsidRPr="00125A40" w:rsidRDefault="00FF398E" w:rsidP="00E37B69">
      <w:pPr>
        <w:autoSpaceDE w:val="0"/>
        <w:autoSpaceDN w:val="0"/>
        <w:adjustRightInd w:val="0"/>
        <w:spacing w:line="276" w:lineRule="auto"/>
        <w:jc w:val="both"/>
        <w:rPr>
          <w:lang w:val="fr-FR"/>
        </w:rPr>
      </w:pPr>
      <w:r w:rsidRPr="00125A40">
        <w:rPr>
          <w:lang w:val="fr-FR"/>
        </w:rPr>
        <w:t>La culture du riz, résiste aux aléas climatiques (car cultivé en marais), tolère le déficit et l’excès  hydrique, cette culture facilement conservable après récolte est aussi recherché sur le marché,  constitue donc une source de revenu importante  pour les ménages.</w:t>
      </w:r>
    </w:p>
    <w:p w:rsidR="00FF398E" w:rsidRPr="00125A40" w:rsidRDefault="00FF398E" w:rsidP="00E37B69">
      <w:pPr>
        <w:autoSpaceDE w:val="0"/>
        <w:autoSpaceDN w:val="0"/>
        <w:adjustRightInd w:val="0"/>
        <w:spacing w:line="276" w:lineRule="auto"/>
        <w:jc w:val="both"/>
        <w:rPr>
          <w:lang w:val="fr-FR"/>
        </w:rPr>
      </w:pPr>
    </w:p>
    <w:p w:rsidR="00FF398E" w:rsidRPr="00125A40" w:rsidRDefault="00FF398E" w:rsidP="00E37B69">
      <w:pPr>
        <w:autoSpaceDE w:val="0"/>
        <w:autoSpaceDN w:val="0"/>
        <w:adjustRightInd w:val="0"/>
        <w:spacing w:line="276" w:lineRule="auto"/>
        <w:jc w:val="both"/>
        <w:rPr>
          <w:lang w:val="fr-FR"/>
        </w:rPr>
      </w:pPr>
      <w:r w:rsidRPr="00125A40">
        <w:rPr>
          <w:lang w:val="fr-FR"/>
        </w:rPr>
        <w:t>La banane  qui peut être utilisée pour la consommation directe  et qui est aussi une culture qui procure des revenus, est malheureusement sous  menace de disparition suite aux maladies et aux mauvaises pratiques culturales.</w:t>
      </w:r>
    </w:p>
    <w:p w:rsidR="00FF398E" w:rsidRPr="00125A40" w:rsidRDefault="00FF398E" w:rsidP="00B04E2C">
      <w:pPr>
        <w:rPr>
          <w:lang w:val="fr-FR"/>
        </w:rPr>
      </w:pPr>
    </w:p>
    <w:p w:rsidR="00FF398E" w:rsidRPr="00125A40" w:rsidRDefault="00FF398E" w:rsidP="00E37B69">
      <w:pPr>
        <w:autoSpaceDE w:val="0"/>
        <w:autoSpaceDN w:val="0"/>
        <w:adjustRightInd w:val="0"/>
        <w:spacing w:line="276" w:lineRule="auto"/>
        <w:jc w:val="both"/>
        <w:rPr>
          <w:lang w:val="fr-FR"/>
        </w:rPr>
      </w:pPr>
      <w:r w:rsidRPr="00125A40">
        <w:rPr>
          <w:lang w:val="fr-FR"/>
        </w:rPr>
        <w:t>Quant au palmier à l’huile, c’est une culture qui, selon les populations rencontrées, s’adapte facilement aux aléas climatiques, ne demande pas beaucoup d’entretiens une fois planté depuis un certain temps et qui génère beaucoup d’argent au ménage.</w:t>
      </w:r>
    </w:p>
    <w:p w:rsidR="00FF398E" w:rsidRPr="00125A40" w:rsidRDefault="00FF398E" w:rsidP="00F90236">
      <w:pPr>
        <w:pStyle w:val="NoSpacing"/>
        <w:spacing w:line="276" w:lineRule="auto"/>
        <w:jc w:val="both"/>
        <w:rPr>
          <w:rFonts w:ascii="Times New Roman" w:hAnsi="Times New Roman"/>
          <w:sz w:val="24"/>
          <w:szCs w:val="24"/>
          <w:lang w:val="fr-FR"/>
        </w:rPr>
      </w:pPr>
    </w:p>
    <w:p w:rsidR="00FF398E" w:rsidRPr="00125A40" w:rsidRDefault="00FF398E" w:rsidP="00F90236">
      <w:pPr>
        <w:pStyle w:val="NoSpacing"/>
        <w:spacing w:line="276" w:lineRule="auto"/>
        <w:jc w:val="both"/>
        <w:rPr>
          <w:rFonts w:ascii="Times New Roman" w:hAnsi="Times New Roman"/>
          <w:sz w:val="24"/>
          <w:szCs w:val="24"/>
          <w:lang w:val="fr-FR"/>
        </w:rPr>
      </w:pPr>
      <w:r w:rsidRPr="00125A40">
        <w:rPr>
          <w:rFonts w:ascii="Times New Roman" w:hAnsi="Times New Roman"/>
          <w:sz w:val="24"/>
          <w:szCs w:val="24"/>
          <w:lang w:val="fr-FR"/>
        </w:rPr>
        <w:t>Contre toute attente, nous avons trouvé que la culture de haricot semble être reléguée au second rang même pour les ménages vulnérables. La raison en est qu’il est très sensible aux aléas climatiques surtout les excès hydriques, une autre raison non évoquée par les  participants est l’absence des semences de qualité, tolérantes aux maladies, aux  aléas climatiques,  productives et à cycle végétatif court.</w:t>
      </w:r>
    </w:p>
    <w:p w:rsidR="00FF398E" w:rsidRPr="00125A40" w:rsidRDefault="00FF398E" w:rsidP="00F90236">
      <w:pPr>
        <w:pStyle w:val="NoSpacing"/>
        <w:spacing w:line="276" w:lineRule="auto"/>
        <w:jc w:val="both"/>
        <w:rPr>
          <w:rFonts w:ascii="Times New Roman" w:hAnsi="Times New Roman"/>
          <w:sz w:val="24"/>
          <w:szCs w:val="24"/>
          <w:lang w:val="fr-FR"/>
        </w:rPr>
      </w:pPr>
      <w:r w:rsidRPr="00125A40">
        <w:rPr>
          <w:rFonts w:ascii="Times New Roman" w:hAnsi="Times New Roman"/>
          <w:sz w:val="24"/>
          <w:szCs w:val="24"/>
          <w:lang w:val="fr-FR"/>
        </w:rPr>
        <w:t xml:space="preserve"> </w:t>
      </w:r>
    </w:p>
    <w:p w:rsidR="00FF398E" w:rsidRPr="00125A40" w:rsidRDefault="00FF398E" w:rsidP="00E37B69">
      <w:pPr>
        <w:autoSpaceDE w:val="0"/>
        <w:autoSpaceDN w:val="0"/>
        <w:adjustRightInd w:val="0"/>
        <w:spacing w:line="276" w:lineRule="auto"/>
        <w:jc w:val="both"/>
        <w:rPr>
          <w:i/>
          <w:lang w:val="fr-BE"/>
        </w:rPr>
      </w:pPr>
      <w:r w:rsidRPr="00125A40">
        <w:rPr>
          <w:i/>
          <w:lang w:val="fr-BE"/>
        </w:rPr>
        <w:t>Par rapport au mouvement paysan dans la zone d’intervention:</w:t>
      </w:r>
    </w:p>
    <w:p w:rsidR="00FF398E" w:rsidRPr="00125A40" w:rsidRDefault="00FF398E" w:rsidP="00FA0483">
      <w:pPr>
        <w:autoSpaceDE w:val="0"/>
        <w:autoSpaceDN w:val="0"/>
        <w:adjustRightInd w:val="0"/>
        <w:spacing w:line="276" w:lineRule="auto"/>
        <w:jc w:val="both"/>
        <w:rPr>
          <w:lang w:val="fr-BE"/>
        </w:rPr>
      </w:pPr>
    </w:p>
    <w:p w:rsidR="00FF398E" w:rsidRPr="00125A40" w:rsidRDefault="00FF398E" w:rsidP="00E37B69">
      <w:pPr>
        <w:pStyle w:val="NoSpacing"/>
        <w:spacing w:line="276" w:lineRule="auto"/>
        <w:jc w:val="both"/>
        <w:rPr>
          <w:rFonts w:ascii="Times New Roman" w:hAnsi="Times New Roman"/>
          <w:sz w:val="24"/>
          <w:szCs w:val="24"/>
          <w:lang w:val="fr-FR"/>
        </w:rPr>
      </w:pPr>
      <w:r w:rsidRPr="00125A40">
        <w:rPr>
          <w:rFonts w:ascii="Times New Roman" w:hAnsi="Times New Roman"/>
          <w:sz w:val="24"/>
          <w:szCs w:val="24"/>
          <w:lang w:val="fr-FR"/>
        </w:rPr>
        <w:t>Les associations sont en majorité composées de femmes, les hommes étant orientés dans le  commerce transfrontalier avec la Tanzanie pour gagner de l’argent ;</w:t>
      </w:r>
    </w:p>
    <w:p w:rsidR="00FF398E" w:rsidRPr="00125A40" w:rsidRDefault="00FF398E" w:rsidP="00E37B69">
      <w:pPr>
        <w:pStyle w:val="NoSpacing"/>
        <w:spacing w:line="276" w:lineRule="auto"/>
        <w:jc w:val="both"/>
        <w:rPr>
          <w:rFonts w:ascii="Times New Roman" w:hAnsi="Times New Roman"/>
          <w:sz w:val="24"/>
          <w:szCs w:val="24"/>
          <w:lang w:val="fr-FR"/>
        </w:rPr>
      </w:pPr>
      <w:r w:rsidRPr="00125A40">
        <w:rPr>
          <w:rFonts w:ascii="Times New Roman" w:hAnsi="Times New Roman"/>
          <w:sz w:val="24"/>
          <w:szCs w:val="24"/>
          <w:lang w:val="fr-FR"/>
        </w:rPr>
        <w:t>Beaucoup de gens sont en association pour pouvoir faire appel à la solidarité des autres membres en cas de malheur/besoin d’appui. Cela se fait avec les revenus des récoltes du champ communautaire de l’association ;</w:t>
      </w:r>
    </w:p>
    <w:p w:rsidR="00FF398E" w:rsidRPr="00125A40" w:rsidRDefault="00FF398E" w:rsidP="00E37B69">
      <w:pPr>
        <w:pStyle w:val="NoSpacing"/>
        <w:spacing w:line="276" w:lineRule="auto"/>
        <w:jc w:val="both"/>
        <w:rPr>
          <w:rFonts w:ascii="Times New Roman" w:hAnsi="Times New Roman"/>
          <w:sz w:val="24"/>
          <w:szCs w:val="24"/>
          <w:lang w:val="fr-FR"/>
        </w:rPr>
      </w:pPr>
      <w:r w:rsidRPr="00125A40">
        <w:rPr>
          <w:rFonts w:ascii="Times New Roman" w:hAnsi="Times New Roman"/>
          <w:sz w:val="24"/>
          <w:szCs w:val="24"/>
          <w:lang w:val="fr-FR"/>
        </w:rPr>
        <w:t>Très peu d’associations ont des mutuelles/tontines pour les crédits internes à l’intérieur du groupe ;</w:t>
      </w:r>
    </w:p>
    <w:p w:rsidR="00FF398E" w:rsidRPr="00125A40" w:rsidRDefault="00FF398E" w:rsidP="00E37B69">
      <w:pPr>
        <w:pStyle w:val="NoSpacing"/>
        <w:spacing w:line="276" w:lineRule="auto"/>
        <w:jc w:val="both"/>
        <w:rPr>
          <w:rFonts w:ascii="Times New Roman" w:hAnsi="Times New Roman"/>
          <w:sz w:val="24"/>
          <w:szCs w:val="24"/>
          <w:lang w:val="fr-FR"/>
        </w:rPr>
      </w:pPr>
      <w:r w:rsidRPr="00125A40">
        <w:rPr>
          <w:rFonts w:ascii="Times New Roman" w:hAnsi="Times New Roman"/>
          <w:sz w:val="24"/>
          <w:szCs w:val="24"/>
          <w:lang w:val="fr-FR"/>
        </w:rPr>
        <w:t>Les associations n’ont pas de champs propres mais les louent. Certains groupes ont d’abord, pendant une ou deux saisons, travaille chez d’autres paysans pour gagner de l’argent, ce qui leur a ensuite permis de louer le champ pour le groupe ;</w:t>
      </w:r>
    </w:p>
    <w:p w:rsidR="00FF398E" w:rsidRPr="00125A40" w:rsidRDefault="00FF398E" w:rsidP="00E37B69">
      <w:pPr>
        <w:pStyle w:val="NoSpacing"/>
        <w:spacing w:line="276" w:lineRule="auto"/>
        <w:jc w:val="both"/>
        <w:rPr>
          <w:rFonts w:ascii="Times New Roman" w:hAnsi="Times New Roman"/>
          <w:sz w:val="24"/>
          <w:szCs w:val="24"/>
          <w:lang w:val="fr-FR"/>
        </w:rPr>
      </w:pPr>
      <w:r w:rsidRPr="00125A40">
        <w:rPr>
          <w:rFonts w:ascii="Times New Roman" w:hAnsi="Times New Roman"/>
          <w:sz w:val="24"/>
          <w:szCs w:val="24"/>
          <w:lang w:val="fr-FR"/>
        </w:rPr>
        <w:t>La plupart des groupes travaillent un jour/semaine sur le champ communautaire, une minorité le fait 2 jours/semaine ;</w:t>
      </w:r>
    </w:p>
    <w:p w:rsidR="00FF398E" w:rsidRPr="00125A40" w:rsidRDefault="00FF398E" w:rsidP="00E37B69">
      <w:pPr>
        <w:pStyle w:val="NoSpacing"/>
        <w:spacing w:line="276" w:lineRule="auto"/>
        <w:jc w:val="both"/>
        <w:rPr>
          <w:rFonts w:ascii="Times New Roman" w:hAnsi="Times New Roman"/>
          <w:sz w:val="24"/>
          <w:szCs w:val="24"/>
          <w:lang w:val="fr-FR"/>
        </w:rPr>
      </w:pPr>
      <w:r w:rsidRPr="00125A40">
        <w:rPr>
          <w:rFonts w:ascii="Times New Roman" w:hAnsi="Times New Roman"/>
          <w:sz w:val="24"/>
          <w:szCs w:val="24"/>
          <w:lang w:val="fr-FR"/>
        </w:rPr>
        <w:t>Les groupes ont tous besoin de semences de qualité et de crédit pour les activités agricoles au sein des groupements ;</w:t>
      </w:r>
    </w:p>
    <w:p w:rsidR="00FF398E" w:rsidRPr="00125A40" w:rsidRDefault="00FF398E" w:rsidP="00836560">
      <w:pPr>
        <w:autoSpaceDE w:val="0"/>
        <w:autoSpaceDN w:val="0"/>
        <w:adjustRightInd w:val="0"/>
        <w:spacing w:line="276" w:lineRule="auto"/>
        <w:jc w:val="both"/>
        <w:rPr>
          <w:lang w:val="fr-FR"/>
        </w:rPr>
      </w:pPr>
    </w:p>
    <w:p w:rsidR="00FF398E" w:rsidRPr="00125A40" w:rsidRDefault="00FF398E" w:rsidP="00D83776">
      <w:pPr>
        <w:pStyle w:val="Texte10"/>
        <w:spacing w:before="0" w:after="0" w:line="276" w:lineRule="auto"/>
        <w:rPr>
          <w:rFonts w:ascii="Times New Roman" w:hAnsi="Times New Roman" w:cs="Times New Roman"/>
          <w:sz w:val="24"/>
          <w:szCs w:val="24"/>
        </w:rPr>
      </w:pPr>
      <w:r w:rsidRPr="00125A40">
        <w:rPr>
          <w:rFonts w:ascii="Times New Roman" w:hAnsi="Times New Roman" w:cs="Times New Roman"/>
          <w:sz w:val="24"/>
          <w:szCs w:val="24"/>
        </w:rPr>
        <w:t xml:space="preserve">Le mouvement paysan dans la zone d’action est donc à notre avis au stade embryonnaire, bien que la plupart de personnes déclarent appartenir à des associations. </w:t>
      </w:r>
    </w:p>
    <w:p w:rsidR="00FF398E" w:rsidRPr="00125A40" w:rsidRDefault="00FF398E" w:rsidP="00D83776">
      <w:pPr>
        <w:pStyle w:val="Texte10"/>
        <w:spacing w:before="0" w:after="0" w:line="276" w:lineRule="auto"/>
        <w:rPr>
          <w:rFonts w:ascii="Times New Roman" w:hAnsi="Times New Roman" w:cs="Times New Roman"/>
          <w:sz w:val="24"/>
          <w:szCs w:val="24"/>
        </w:rPr>
      </w:pPr>
    </w:p>
    <w:p w:rsidR="00FF398E" w:rsidRPr="00125A40" w:rsidRDefault="00FF398E" w:rsidP="00E63AC4">
      <w:pPr>
        <w:pStyle w:val="Heading2"/>
        <w:numPr>
          <w:ilvl w:val="1"/>
          <w:numId w:val="147"/>
        </w:numPr>
        <w:rPr>
          <w:sz w:val="24"/>
          <w:u w:val="none"/>
        </w:rPr>
      </w:pPr>
      <w:bookmarkStart w:id="22" w:name="_Toc267392371"/>
      <w:bookmarkStart w:id="23" w:name="_Toc358793865"/>
      <w:r w:rsidRPr="00125A40">
        <w:rPr>
          <w:sz w:val="24"/>
          <w:u w:val="none"/>
        </w:rPr>
        <w:t>Analyse des problèmes</w:t>
      </w:r>
      <w:bookmarkEnd w:id="22"/>
      <w:bookmarkEnd w:id="23"/>
    </w:p>
    <w:p w:rsidR="00FF398E" w:rsidRPr="00125A40" w:rsidRDefault="00FF398E" w:rsidP="0051507C">
      <w:pPr>
        <w:pStyle w:val="Heading3"/>
        <w:numPr>
          <w:ilvl w:val="0"/>
          <w:numId w:val="168"/>
        </w:numPr>
        <w:ind w:left="426"/>
        <w:rPr>
          <w:rFonts w:cs="Times New Roman"/>
          <w:b/>
          <w:szCs w:val="24"/>
          <w:u w:val="none"/>
          <w:lang w:val="fr-BE"/>
        </w:rPr>
      </w:pPr>
      <w:r w:rsidRPr="00125A40">
        <w:rPr>
          <w:rFonts w:cs="Times New Roman"/>
          <w:b/>
          <w:szCs w:val="24"/>
          <w:u w:val="none"/>
          <w:lang w:val="fr-BE"/>
        </w:rPr>
        <w:t>Description de la problématique propre au projet (voir arbre à problèmes en annexe)</w:t>
      </w:r>
    </w:p>
    <w:p w:rsidR="00FF398E" w:rsidRPr="00125A40" w:rsidRDefault="00FF398E" w:rsidP="00533EF0">
      <w:pPr>
        <w:autoSpaceDE w:val="0"/>
        <w:autoSpaceDN w:val="0"/>
        <w:adjustRightInd w:val="0"/>
        <w:jc w:val="both"/>
        <w:rPr>
          <w:lang w:val="fr-BE"/>
        </w:rPr>
      </w:pPr>
    </w:p>
    <w:p w:rsidR="00FF398E" w:rsidRPr="00125A40" w:rsidRDefault="00FF398E" w:rsidP="00231605">
      <w:pPr>
        <w:autoSpaceDE w:val="0"/>
        <w:autoSpaceDN w:val="0"/>
        <w:adjustRightInd w:val="0"/>
        <w:jc w:val="both"/>
        <w:rPr>
          <w:lang w:val="fr-BE"/>
        </w:rPr>
      </w:pPr>
      <w:r w:rsidRPr="00125A40">
        <w:rPr>
          <w:lang w:val="fr-BE"/>
        </w:rPr>
        <w:t>D’une manière générale, les problèmes du secteur agricole dans la région du MOSO ne sont pas différents des problèmes identifiés dans le pays à travers le PNIA</w:t>
      </w:r>
      <w:r w:rsidRPr="00125A40">
        <w:rPr>
          <w:rStyle w:val="FootnoteReference"/>
          <w:lang w:val="fr-BE"/>
        </w:rPr>
        <w:footnoteReference w:id="4"/>
      </w:r>
      <w:r w:rsidRPr="00125A40">
        <w:rPr>
          <w:lang w:val="fr-BE"/>
        </w:rPr>
        <w:t xml:space="preserve"> : </w:t>
      </w:r>
      <w:r w:rsidRPr="00125A40">
        <w:rPr>
          <w:lang w:val="fr-FR"/>
        </w:rPr>
        <w:t xml:space="preserve">les problèmes agronomiques ; les problèmes climatiques,  les problèmes technologiques,  les problèmes socio-économiques et les problèmes institutionnels. </w:t>
      </w:r>
    </w:p>
    <w:p w:rsidR="00FF398E" w:rsidRPr="00125A40" w:rsidRDefault="00FF398E" w:rsidP="00B0519F">
      <w:pPr>
        <w:autoSpaceDE w:val="0"/>
        <w:autoSpaceDN w:val="0"/>
        <w:adjustRightInd w:val="0"/>
        <w:jc w:val="both"/>
        <w:rPr>
          <w:lang w:val="fr-FR"/>
        </w:rPr>
      </w:pPr>
    </w:p>
    <w:p w:rsidR="00FF398E" w:rsidRPr="00125A40" w:rsidRDefault="00FF398E" w:rsidP="00B0519F">
      <w:pPr>
        <w:autoSpaceDE w:val="0"/>
        <w:autoSpaceDN w:val="0"/>
        <w:adjustRightInd w:val="0"/>
        <w:jc w:val="both"/>
        <w:rPr>
          <w:lang w:val="fr-BE"/>
        </w:rPr>
      </w:pPr>
      <w:r w:rsidRPr="00125A40">
        <w:rPr>
          <w:lang w:val="fr-FR"/>
        </w:rPr>
        <w:t>Seulement, cette partie du pays connait certaines spécificités. L’arbre à problèmes en annexe (validé par les participants à l’atelier de formulation du projet organisé à Ruyigi) met en évidence les principales causes de l’insécurité alimentaire. Il donne un aperçu général des racines de l’insécurité alimentaire dans le MOSO tel qu’il a été analysé et validé par les participants à l’atelier participatif de Ruyigi. Ces causes sont essentiellement : faible accès</w:t>
      </w:r>
      <w:r w:rsidRPr="00125A40">
        <w:rPr>
          <w:lang w:val="fr-BE"/>
        </w:rPr>
        <w:t xml:space="preserve"> aux semences de qualité et autres intrants et matériels agricole, le faible niveau de  structuration des organisations paysannes, le faible niveau de stockage pour les produits stockables, les faibles techniques de  valorisation des productions agricoles et le faible accès au crédit. Ainsi, les raisons de l’insécurité alimentaire dans la zone d’action ont pu être identifiées :</w:t>
      </w:r>
    </w:p>
    <w:p w:rsidR="00FF398E" w:rsidRPr="00125A40" w:rsidRDefault="00FF398E" w:rsidP="005F360D">
      <w:pPr>
        <w:autoSpaceDE w:val="0"/>
        <w:autoSpaceDN w:val="0"/>
        <w:adjustRightInd w:val="0"/>
        <w:jc w:val="both"/>
        <w:rPr>
          <w:lang w:val="fr-BE"/>
        </w:rPr>
      </w:pPr>
    </w:p>
    <w:p w:rsidR="00FF398E" w:rsidRPr="00125A40" w:rsidRDefault="00FF398E" w:rsidP="00E37B69">
      <w:pPr>
        <w:pStyle w:val="ListParagraph"/>
        <w:numPr>
          <w:ilvl w:val="0"/>
          <w:numId w:val="88"/>
        </w:numPr>
        <w:autoSpaceDE w:val="0"/>
        <w:autoSpaceDN w:val="0"/>
        <w:adjustRightInd w:val="0"/>
        <w:ind w:left="426" w:hanging="426"/>
        <w:jc w:val="both"/>
        <w:rPr>
          <w:lang w:val="fr-BE"/>
        </w:rPr>
      </w:pPr>
      <w:r w:rsidRPr="00125A40">
        <w:rPr>
          <w:lang w:val="fr-BE"/>
        </w:rPr>
        <w:t>Faible revenu des ménages : Comme le montre l’arbre à problèmes, cette racine est l’une des principales racines de l’insécurité alimentaire dans le MOSO. La même racine se retrouve aussi en profondeur au niveau des radicelles, ce qui montre que le problème est très complexe car entrainée dans un cercle vicieux. Les ménages de la zone d’intervention et plus particulièrement les ménages vulnérables sont à 96% des agriculteurs (selon l’étude SHER) et devraient tirer les revenus nécessaires pour faire vivre leurs familles de l’agriculture. Cela n’est malheureusement pas le cas. A titre d’exemple, l’étude SHER montre que 96% des ménages considèrent l’agriculture vivrière comme activité importante alors qu’elle ne contribue qu’à 66% aux revenus des ménages. On se demande donc comment les ménages comblent ce vide. La même étude précise que les sources de revenus de ces ménages proviennent de l’émigration (4%), de la vente des semences (24%), de la main d’œuvre (46%), du recours au crédit usurier (37%) et du déstockage du bétail (18%). Cela est d’autant plus dangereux que la plupart des mécanismes cités ne sont pas durables mais  néfastes car font concurrence aux activités agricoles et empêchent les agriculteurs d’exercer leur métier sur leurs propres exploitations.</w:t>
      </w:r>
    </w:p>
    <w:p w:rsidR="00FF398E" w:rsidRPr="00125A40" w:rsidRDefault="00FF398E" w:rsidP="005F360D">
      <w:pPr>
        <w:autoSpaceDE w:val="0"/>
        <w:autoSpaceDN w:val="0"/>
        <w:adjustRightInd w:val="0"/>
        <w:spacing w:line="276" w:lineRule="auto"/>
        <w:ind w:left="360"/>
        <w:jc w:val="both"/>
        <w:rPr>
          <w:lang w:val="fr-FR"/>
        </w:rPr>
      </w:pPr>
    </w:p>
    <w:p w:rsidR="00FF398E" w:rsidRPr="00125A40" w:rsidRDefault="00FF398E" w:rsidP="0080482A">
      <w:pPr>
        <w:autoSpaceDE w:val="0"/>
        <w:autoSpaceDN w:val="0"/>
        <w:adjustRightInd w:val="0"/>
        <w:spacing w:line="276" w:lineRule="auto"/>
        <w:jc w:val="both"/>
        <w:rPr>
          <w:lang w:val="fr-FR"/>
        </w:rPr>
      </w:pPr>
      <w:r w:rsidRPr="00125A40">
        <w:rPr>
          <w:lang w:val="fr-FR"/>
        </w:rPr>
        <w:t xml:space="preserve">Tant que toutes les sources de revenus alternatives pour les ménages agricoles font concurrence à l’agriculture ou lui sont néfastes, il y aura toujours un problème de disponibilité globale des vivres alimentaire. Par ailleurs, les revenus issus de mécanismes d’adaptation par dilapidation des avoirs liés aux moyens d’existence,  face à l’insécurité alimentaire ne sont pas durables  compte  donné de la monté des  prix des denrées alimentaires sur le marché. Les ménages se maintiennent dans le cercle vicieux de l’insécurité alimentaire. Il y a donc besoin de diversification des sources de revenus autre que ces mécanismes adoptés aujourd’hui.   </w:t>
      </w:r>
    </w:p>
    <w:p w:rsidR="00FF398E" w:rsidRPr="00125A40" w:rsidRDefault="00FF398E" w:rsidP="005F360D">
      <w:pPr>
        <w:autoSpaceDE w:val="0"/>
        <w:autoSpaceDN w:val="0"/>
        <w:adjustRightInd w:val="0"/>
        <w:spacing w:line="276" w:lineRule="auto"/>
        <w:ind w:left="360"/>
        <w:jc w:val="both"/>
        <w:rPr>
          <w:lang w:val="fr-FR"/>
        </w:rPr>
      </w:pPr>
    </w:p>
    <w:p w:rsidR="00FF398E" w:rsidRPr="00125A40" w:rsidRDefault="00FF398E" w:rsidP="00E37B69">
      <w:pPr>
        <w:pStyle w:val="ListParagraph"/>
        <w:numPr>
          <w:ilvl w:val="0"/>
          <w:numId w:val="88"/>
        </w:numPr>
        <w:autoSpaceDE w:val="0"/>
        <w:autoSpaceDN w:val="0"/>
        <w:adjustRightInd w:val="0"/>
        <w:ind w:left="426" w:hanging="426"/>
        <w:jc w:val="both"/>
        <w:rPr>
          <w:lang w:val="fr-BE"/>
        </w:rPr>
      </w:pPr>
      <w:r w:rsidRPr="00125A40">
        <w:rPr>
          <w:lang w:val="fr-BE"/>
        </w:rPr>
        <w:t xml:space="preserve">A signaler aussi : le faible accès au crédit non usurier qui lui même est lié à la faible structuration des ménages en groupements et ce, particulièrement pour les vulnérables (problématique qui sera développée parla suite). Les financiers  de crédits ne pourront s’engager qu’avec un risque minimum de remboursement ce qui n’est possible que dans un système de caution solidaire en l’absence de garanties physiques. En outre, la faible implantation des agences d’IMF dans la zone d’action entraine un manque de produits adaptés aux vulnérables. Seule une agence COOPEC est opérationnelle au niveau de chaque COOPEC mais l’IMF ITEKA de la maison Shalom (en cours d’implantation dans les trois Communes et dans celles des Provinces Ruyigi et Cankuzo) pourrait améliorer la situation. </w:t>
      </w:r>
    </w:p>
    <w:p w:rsidR="00FF398E" w:rsidRPr="00125A40" w:rsidRDefault="00FF398E" w:rsidP="005F360D">
      <w:pPr>
        <w:autoSpaceDE w:val="0"/>
        <w:autoSpaceDN w:val="0"/>
        <w:adjustRightInd w:val="0"/>
        <w:spacing w:line="276" w:lineRule="auto"/>
        <w:ind w:left="360"/>
        <w:jc w:val="both"/>
        <w:rPr>
          <w:lang w:val="fr-FR"/>
        </w:rPr>
      </w:pPr>
    </w:p>
    <w:p w:rsidR="00FF398E" w:rsidRPr="00125A40" w:rsidRDefault="00FF398E" w:rsidP="0080482A">
      <w:pPr>
        <w:autoSpaceDE w:val="0"/>
        <w:autoSpaceDN w:val="0"/>
        <w:adjustRightInd w:val="0"/>
        <w:spacing w:line="276" w:lineRule="auto"/>
        <w:jc w:val="both"/>
        <w:rPr>
          <w:lang w:val="fr-FR"/>
        </w:rPr>
      </w:pPr>
      <w:r w:rsidRPr="00125A40">
        <w:rPr>
          <w:lang w:val="fr-FR"/>
        </w:rPr>
        <w:t xml:space="preserve">La grande question que l’on peut se poser est : comment les vulnérables vont-ils accéder aux crédits auprès des IMF  dans ces conditions? Quelle en serait l’alternative étant donné que le système de crédits informels internes aux groupes organisés n’est pas développé dans la zone ? En effet, sur un échantillon de 15 groupements rencontrés au chef-lieu de la Commune Gisuru, aucun d’entre eux ne pratique le système de crédit informel à l’intérieur du groupement ; seulement 4 groupements sur 15 ont un compte à la COOPEC et seulement 3 personnes sur les 39 personnes rencontrées disposent d’un compte à la COOPEC.  </w:t>
      </w:r>
    </w:p>
    <w:p w:rsidR="00FF398E" w:rsidRPr="00125A40" w:rsidRDefault="00FF398E" w:rsidP="005F360D">
      <w:pPr>
        <w:autoSpaceDE w:val="0"/>
        <w:autoSpaceDN w:val="0"/>
        <w:adjustRightInd w:val="0"/>
        <w:jc w:val="both"/>
        <w:rPr>
          <w:lang w:val="fr-FR"/>
        </w:rPr>
      </w:pPr>
    </w:p>
    <w:p w:rsidR="00FF398E" w:rsidRPr="00125A40" w:rsidRDefault="00FF398E" w:rsidP="00E37B69">
      <w:pPr>
        <w:pStyle w:val="ListParagraph"/>
        <w:numPr>
          <w:ilvl w:val="0"/>
          <w:numId w:val="88"/>
        </w:numPr>
        <w:autoSpaceDE w:val="0"/>
        <w:autoSpaceDN w:val="0"/>
        <w:adjustRightInd w:val="0"/>
        <w:ind w:left="426" w:hanging="426"/>
        <w:jc w:val="both"/>
        <w:rPr>
          <w:lang w:val="fr-BE"/>
        </w:rPr>
      </w:pPr>
      <w:r w:rsidRPr="00125A40">
        <w:rPr>
          <w:lang w:val="fr-BE"/>
        </w:rPr>
        <w:t>La faible structuration du mouvement paysan : ce problème identifié au niveau de l’arbre à problèmes a entre autre comme conséquence : le faible accès au crédit, le faible encadrement des producteurs et la faible représentation de ces derniers. Malheureusement, le dénombrement des OP au cours de notre mission de formulation du projet n’a pas pu être effectué, mais l’étude SHER donne quelques indications sur le % de la population appartenant aux OP ainsi que ceux déclarant avoir reçu un appui de leurs OP :</w:t>
      </w:r>
    </w:p>
    <w:p w:rsidR="00FF398E" w:rsidRDefault="00FF398E" w:rsidP="0080482A">
      <w:pPr>
        <w:pStyle w:val="ListParagraph"/>
        <w:autoSpaceDE w:val="0"/>
        <w:autoSpaceDN w:val="0"/>
        <w:adjustRightInd w:val="0"/>
        <w:ind w:left="426"/>
        <w:jc w:val="both"/>
        <w:rPr>
          <w:lang w:val="fr-BE"/>
        </w:rPr>
      </w:pPr>
      <w:r w:rsidRPr="00125A40">
        <w:rPr>
          <w:lang w:val="fr-BE"/>
        </w:rPr>
        <w:t xml:space="preserve">     </w:t>
      </w:r>
    </w:p>
    <w:p w:rsidR="00FF398E" w:rsidRDefault="00FF398E" w:rsidP="0080482A">
      <w:pPr>
        <w:pStyle w:val="ListParagraph"/>
        <w:autoSpaceDE w:val="0"/>
        <w:autoSpaceDN w:val="0"/>
        <w:adjustRightInd w:val="0"/>
        <w:ind w:left="426"/>
        <w:jc w:val="both"/>
        <w:rPr>
          <w:lang w:val="fr-BE"/>
        </w:rPr>
      </w:pPr>
    </w:p>
    <w:p w:rsidR="00FF398E" w:rsidRPr="00125A40" w:rsidRDefault="00FF398E" w:rsidP="0080482A">
      <w:pPr>
        <w:pStyle w:val="ListParagraph"/>
        <w:autoSpaceDE w:val="0"/>
        <w:autoSpaceDN w:val="0"/>
        <w:adjustRightInd w:val="0"/>
        <w:ind w:left="426"/>
        <w:jc w:val="both"/>
        <w:rPr>
          <w:lang w:val="fr-BE"/>
        </w:rPr>
      </w:pPr>
    </w:p>
    <w:tbl>
      <w:tblPr>
        <w:tblW w:w="8215" w:type="dxa"/>
        <w:tblInd w:w="502" w:type="dxa"/>
        <w:tblCellMar>
          <w:left w:w="70" w:type="dxa"/>
          <w:right w:w="70" w:type="dxa"/>
        </w:tblCellMar>
        <w:tblLook w:val="00A0"/>
      </w:tblPr>
      <w:tblGrid>
        <w:gridCol w:w="1209"/>
        <w:gridCol w:w="1194"/>
        <w:gridCol w:w="1134"/>
        <w:gridCol w:w="1276"/>
        <w:gridCol w:w="1276"/>
        <w:gridCol w:w="1276"/>
        <w:gridCol w:w="850"/>
      </w:tblGrid>
      <w:tr w:rsidR="00FF398E" w:rsidRPr="00125A40" w:rsidTr="001519D1">
        <w:trPr>
          <w:trHeight w:val="255"/>
        </w:trPr>
        <w:tc>
          <w:tcPr>
            <w:tcW w:w="1209" w:type="dxa"/>
            <w:shd w:val="clear" w:color="auto" w:fill="C0C0C0"/>
            <w:noWrap/>
            <w:vAlign w:val="bottom"/>
          </w:tcPr>
          <w:p w:rsidR="00FF398E" w:rsidRPr="00125A40" w:rsidRDefault="00FF398E" w:rsidP="00E37B69">
            <w:pPr>
              <w:autoSpaceDE w:val="0"/>
              <w:autoSpaceDN w:val="0"/>
              <w:adjustRightInd w:val="0"/>
              <w:jc w:val="both"/>
              <w:rPr>
                <w:lang w:val="fr-BE"/>
              </w:rPr>
            </w:pPr>
          </w:p>
        </w:tc>
        <w:tc>
          <w:tcPr>
            <w:tcW w:w="2328" w:type="dxa"/>
            <w:gridSpan w:val="2"/>
            <w:shd w:val="clear" w:color="auto" w:fill="C0C0C0"/>
            <w:noWrap/>
            <w:vAlign w:val="bottom"/>
          </w:tcPr>
          <w:p w:rsidR="00FF398E" w:rsidRPr="00125A40" w:rsidRDefault="00FF398E" w:rsidP="00E37B69">
            <w:pPr>
              <w:autoSpaceDE w:val="0"/>
              <w:autoSpaceDN w:val="0"/>
              <w:adjustRightInd w:val="0"/>
              <w:jc w:val="both"/>
              <w:rPr>
                <w:lang w:val="fr-BE"/>
              </w:rPr>
            </w:pPr>
            <w:r w:rsidRPr="00125A40">
              <w:rPr>
                <w:lang w:val="fr-BE"/>
              </w:rPr>
              <w:t>Kinyinya</w:t>
            </w:r>
          </w:p>
        </w:tc>
        <w:tc>
          <w:tcPr>
            <w:tcW w:w="2552" w:type="dxa"/>
            <w:gridSpan w:val="2"/>
            <w:shd w:val="clear" w:color="auto" w:fill="C0C0C0"/>
            <w:noWrap/>
            <w:vAlign w:val="bottom"/>
          </w:tcPr>
          <w:p w:rsidR="00FF398E" w:rsidRPr="00125A40" w:rsidRDefault="00FF398E" w:rsidP="00E37B69">
            <w:pPr>
              <w:autoSpaceDE w:val="0"/>
              <w:autoSpaceDN w:val="0"/>
              <w:adjustRightInd w:val="0"/>
              <w:jc w:val="both"/>
              <w:rPr>
                <w:lang w:val="fr-BE"/>
              </w:rPr>
            </w:pPr>
            <w:r w:rsidRPr="00125A40">
              <w:rPr>
                <w:lang w:val="fr-BE"/>
              </w:rPr>
              <w:t>Gisuru</w:t>
            </w:r>
          </w:p>
        </w:tc>
        <w:tc>
          <w:tcPr>
            <w:tcW w:w="2126" w:type="dxa"/>
            <w:gridSpan w:val="2"/>
            <w:shd w:val="clear" w:color="auto" w:fill="C0C0C0"/>
            <w:noWrap/>
            <w:vAlign w:val="bottom"/>
          </w:tcPr>
          <w:p w:rsidR="00FF398E" w:rsidRPr="00125A40" w:rsidRDefault="00FF398E" w:rsidP="00E37B69">
            <w:pPr>
              <w:autoSpaceDE w:val="0"/>
              <w:autoSpaceDN w:val="0"/>
              <w:adjustRightInd w:val="0"/>
              <w:jc w:val="both"/>
              <w:rPr>
                <w:lang w:val="fr-BE"/>
              </w:rPr>
            </w:pPr>
            <w:r w:rsidRPr="00125A40">
              <w:rPr>
                <w:lang w:val="fr-BE"/>
              </w:rPr>
              <w:t>Cendajuru</w:t>
            </w:r>
          </w:p>
        </w:tc>
      </w:tr>
      <w:tr w:rsidR="00FF398E" w:rsidRPr="00125A40" w:rsidTr="001519D1">
        <w:trPr>
          <w:trHeight w:val="255"/>
        </w:trPr>
        <w:tc>
          <w:tcPr>
            <w:tcW w:w="1209" w:type="dxa"/>
            <w:noWrap/>
            <w:vAlign w:val="bottom"/>
          </w:tcPr>
          <w:p w:rsidR="00FF398E" w:rsidRPr="00125A40" w:rsidRDefault="00FF398E" w:rsidP="00E37B69">
            <w:pPr>
              <w:autoSpaceDE w:val="0"/>
              <w:autoSpaceDN w:val="0"/>
              <w:adjustRightInd w:val="0"/>
              <w:jc w:val="both"/>
              <w:rPr>
                <w:lang w:val="fr-BE"/>
              </w:rPr>
            </w:pPr>
          </w:p>
        </w:tc>
        <w:tc>
          <w:tcPr>
            <w:tcW w:w="1194" w:type="dxa"/>
            <w:vAlign w:val="center"/>
          </w:tcPr>
          <w:p w:rsidR="00FF398E" w:rsidRPr="00125A40" w:rsidRDefault="00FF398E" w:rsidP="00E37B69">
            <w:pPr>
              <w:autoSpaceDE w:val="0"/>
              <w:autoSpaceDN w:val="0"/>
              <w:adjustRightInd w:val="0"/>
              <w:jc w:val="both"/>
              <w:rPr>
                <w:lang w:val="fr-BE"/>
              </w:rPr>
            </w:pPr>
            <w:r w:rsidRPr="00125A40">
              <w:rPr>
                <w:lang w:val="fr-BE"/>
              </w:rPr>
              <w:t>Appart</w:t>
            </w:r>
          </w:p>
        </w:tc>
        <w:tc>
          <w:tcPr>
            <w:tcW w:w="1134" w:type="dxa"/>
            <w:noWrap/>
            <w:vAlign w:val="center"/>
          </w:tcPr>
          <w:p w:rsidR="00FF398E" w:rsidRPr="00125A40" w:rsidRDefault="00FF398E" w:rsidP="00E37B69">
            <w:pPr>
              <w:autoSpaceDE w:val="0"/>
              <w:autoSpaceDN w:val="0"/>
              <w:adjustRightInd w:val="0"/>
              <w:jc w:val="both"/>
              <w:rPr>
                <w:lang w:val="fr-BE"/>
              </w:rPr>
            </w:pPr>
            <w:r w:rsidRPr="00125A40">
              <w:rPr>
                <w:lang w:val="fr-BE"/>
              </w:rPr>
              <w:t>Appui</w:t>
            </w:r>
          </w:p>
        </w:tc>
        <w:tc>
          <w:tcPr>
            <w:tcW w:w="1276" w:type="dxa"/>
            <w:vAlign w:val="center"/>
          </w:tcPr>
          <w:p w:rsidR="00FF398E" w:rsidRPr="00125A40" w:rsidRDefault="00FF398E" w:rsidP="00E37B69">
            <w:pPr>
              <w:autoSpaceDE w:val="0"/>
              <w:autoSpaceDN w:val="0"/>
              <w:adjustRightInd w:val="0"/>
              <w:jc w:val="both"/>
              <w:rPr>
                <w:lang w:val="fr-BE"/>
              </w:rPr>
            </w:pPr>
            <w:r w:rsidRPr="00125A40">
              <w:rPr>
                <w:lang w:val="fr-BE"/>
              </w:rPr>
              <w:t>Appart</w:t>
            </w:r>
          </w:p>
        </w:tc>
        <w:tc>
          <w:tcPr>
            <w:tcW w:w="1276" w:type="dxa"/>
            <w:noWrap/>
            <w:vAlign w:val="center"/>
          </w:tcPr>
          <w:p w:rsidR="00FF398E" w:rsidRPr="00125A40" w:rsidRDefault="00FF398E" w:rsidP="00E37B69">
            <w:pPr>
              <w:autoSpaceDE w:val="0"/>
              <w:autoSpaceDN w:val="0"/>
              <w:adjustRightInd w:val="0"/>
              <w:jc w:val="both"/>
              <w:rPr>
                <w:lang w:val="fr-BE"/>
              </w:rPr>
            </w:pPr>
            <w:r w:rsidRPr="00125A40">
              <w:rPr>
                <w:lang w:val="fr-BE"/>
              </w:rPr>
              <w:t>Appui</w:t>
            </w:r>
          </w:p>
        </w:tc>
        <w:tc>
          <w:tcPr>
            <w:tcW w:w="1276" w:type="dxa"/>
            <w:vAlign w:val="center"/>
          </w:tcPr>
          <w:p w:rsidR="00FF398E" w:rsidRPr="00125A40" w:rsidRDefault="00FF398E" w:rsidP="00E37B69">
            <w:pPr>
              <w:autoSpaceDE w:val="0"/>
              <w:autoSpaceDN w:val="0"/>
              <w:adjustRightInd w:val="0"/>
              <w:jc w:val="both"/>
              <w:rPr>
                <w:lang w:val="fr-BE"/>
              </w:rPr>
            </w:pPr>
            <w:r w:rsidRPr="00125A40">
              <w:rPr>
                <w:lang w:val="fr-BE"/>
              </w:rPr>
              <w:t>Appart</w:t>
            </w:r>
          </w:p>
        </w:tc>
        <w:tc>
          <w:tcPr>
            <w:tcW w:w="850" w:type="dxa"/>
            <w:noWrap/>
            <w:vAlign w:val="center"/>
          </w:tcPr>
          <w:p w:rsidR="00FF398E" w:rsidRPr="00125A40" w:rsidRDefault="00FF398E" w:rsidP="00E37B69">
            <w:pPr>
              <w:autoSpaceDE w:val="0"/>
              <w:autoSpaceDN w:val="0"/>
              <w:adjustRightInd w:val="0"/>
              <w:jc w:val="both"/>
              <w:rPr>
                <w:lang w:val="fr-BE"/>
              </w:rPr>
            </w:pPr>
            <w:r w:rsidRPr="00125A40">
              <w:rPr>
                <w:lang w:val="fr-BE"/>
              </w:rPr>
              <w:t>Appui</w:t>
            </w:r>
          </w:p>
        </w:tc>
      </w:tr>
      <w:tr w:rsidR="00FF398E" w:rsidRPr="00125A40" w:rsidTr="001519D1">
        <w:trPr>
          <w:trHeight w:val="255"/>
        </w:trPr>
        <w:tc>
          <w:tcPr>
            <w:tcW w:w="1209" w:type="dxa"/>
            <w:noWrap/>
            <w:vAlign w:val="bottom"/>
          </w:tcPr>
          <w:p w:rsidR="00FF398E" w:rsidRPr="00125A40" w:rsidRDefault="00FF398E" w:rsidP="00E37B69">
            <w:pPr>
              <w:autoSpaceDE w:val="0"/>
              <w:autoSpaceDN w:val="0"/>
              <w:adjustRightInd w:val="0"/>
              <w:jc w:val="both"/>
              <w:rPr>
                <w:lang w:val="fr-BE"/>
              </w:rPr>
            </w:pPr>
            <w:r w:rsidRPr="00125A40">
              <w:rPr>
                <w:lang w:val="fr-BE"/>
              </w:rPr>
              <w:t>Oui</w:t>
            </w:r>
          </w:p>
        </w:tc>
        <w:tc>
          <w:tcPr>
            <w:tcW w:w="1194" w:type="dxa"/>
            <w:noWrap/>
            <w:vAlign w:val="bottom"/>
          </w:tcPr>
          <w:p w:rsidR="00FF398E" w:rsidRPr="00125A40" w:rsidRDefault="00FF398E" w:rsidP="00E37B69">
            <w:pPr>
              <w:autoSpaceDE w:val="0"/>
              <w:autoSpaceDN w:val="0"/>
              <w:adjustRightInd w:val="0"/>
              <w:jc w:val="both"/>
              <w:rPr>
                <w:lang w:val="fr-BE"/>
              </w:rPr>
            </w:pPr>
            <w:r w:rsidRPr="00125A40">
              <w:rPr>
                <w:lang w:val="fr-BE"/>
              </w:rPr>
              <w:t>30%</w:t>
            </w:r>
          </w:p>
        </w:tc>
        <w:tc>
          <w:tcPr>
            <w:tcW w:w="1134" w:type="dxa"/>
            <w:noWrap/>
            <w:vAlign w:val="bottom"/>
          </w:tcPr>
          <w:p w:rsidR="00FF398E" w:rsidRPr="00125A40" w:rsidRDefault="00FF398E" w:rsidP="00E37B69">
            <w:pPr>
              <w:autoSpaceDE w:val="0"/>
              <w:autoSpaceDN w:val="0"/>
              <w:adjustRightInd w:val="0"/>
              <w:jc w:val="both"/>
              <w:rPr>
                <w:lang w:val="fr-BE"/>
              </w:rPr>
            </w:pPr>
            <w:r w:rsidRPr="00125A40">
              <w:rPr>
                <w:lang w:val="fr-BE"/>
              </w:rPr>
              <w:t>22%</w:t>
            </w:r>
          </w:p>
        </w:tc>
        <w:tc>
          <w:tcPr>
            <w:tcW w:w="1276" w:type="dxa"/>
            <w:noWrap/>
            <w:vAlign w:val="bottom"/>
          </w:tcPr>
          <w:p w:rsidR="00FF398E" w:rsidRPr="00125A40" w:rsidRDefault="00FF398E" w:rsidP="00E37B69">
            <w:pPr>
              <w:autoSpaceDE w:val="0"/>
              <w:autoSpaceDN w:val="0"/>
              <w:adjustRightInd w:val="0"/>
              <w:jc w:val="both"/>
              <w:rPr>
                <w:lang w:val="fr-BE"/>
              </w:rPr>
            </w:pPr>
            <w:r w:rsidRPr="00125A40">
              <w:rPr>
                <w:lang w:val="fr-BE"/>
              </w:rPr>
              <w:t>35 %</w:t>
            </w:r>
          </w:p>
        </w:tc>
        <w:tc>
          <w:tcPr>
            <w:tcW w:w="1276" w:type="dxa"/>
            <w:noWrap/>
            <w:vAlign w:val="bottom"/>
          </w:tcPr>
          <w:p w:rsidR="00FF398E" w:rsidRPr="00125A40" w:rsidRDefault="00FF398E" w:rsidP="00E37B69">
            <w:pPr>
              <w:autoSpaceDE w:val="0"/>
              <w:autoSpaceDN w:val="0"/>
              <w:adjustRightInd w:val="0"/>
              <w:jc w:val="both"/>
              <w:rPr>
                <w:lang w:val="fr-BE"/>
              </w:rPr>
            </w:pPr>
            <w:r w:rsidRPr="00125A40">
              <w:rPr>
                <w:lang w:val="fr-BE"/>
              </w:rPr>
              <w:t>80%</w:t>
            </w:r>
          </w:p>
        </w:tc>
        <w:tc>
          <w:tcPr>
            <w:tcW w:w="1276" w:type="dxa"/>
            <w:noWrap/>
            <w:vAlign w:val="bottom"/>
          </w:tcPr>
          <w:p w:rsidR="00FF398E" w:rsidRPr="00125A40" w:rsidRDefault="00FF398E" w:rsidP="00E37B69">
            <w:pPr>
              <w:autoSpaceDE w:val="0"/>
              <w:autoSpaceDN w:val="0"/>
              <w:adjustRightInd w:val="0"/>
              <w:jc w:val="both"/>
              <w:rPr>
                <w:lang w:val="fr-BE"/>
              </w:rPr>
            </w:pPr>
            <w:r w:rsidRPr="00125A40">
              <w:rPr>
                <w:lang w:val="fr-BE"/>
              </w:rPr>
              <w:t>43%</w:t>
            </w:r>
          </w:p>
        </w:tc>
        <w:tc>
          <w:tcPr>
            <w:tcW w:w="850" w:type="dxa"/>
            <w:noWrap/>
            <w:vAlign w:val="bottom"/>
          </w:tcPr>
          <w:p w:rsidR="00FF398E" w:rsidRPr="00125A40" w:rsidRDefault="00FF398E" w:rsidP="00E37B69">
            <w:pPr>
              <w:autoSpaceDE w:val="0"/>
              <w:autoSpaceDN w:val="0"/>
              <w:adjustRightInd w:val="0"/>
              <w:jc w:val="both"/>
              <w:rPr>
                <w:lang w:val="fr-BE"/>
              </w:rPr>
            </w:pPr>
            <w:r w:rsidRPr="00125A40">
              <w:rPr>
                <w:lang w:val="fr-BE"/>
              </w:rPr>
              <w:t>20%</w:t>
            </w:r>
          </w:p>
        </w:tc>
      </w:tr>
      <w:tr w:rsidR="00FF398E" w:rsidRPr="00125A40" w:rsidTr="001519D1">
        <w:trPr>
          <w:trHeight w:val="255"/>
        </w:trPr>
        <w:tc>
          <w:tcPr>
            <w:tcW w:w="1209" w:type="dxa"/>
            <w:noWrap/>
            <w:vAlign w:val="bottom"/>
          </w:tcPr>
          <w:p w:rsidR="00FF398E" w:rsidRPr="00125A40" w:rsidRDefault="00FF398E" w:rsidP="00E37B69">
            <w:pPr>
              <w:autoSpaceDE w:val="0"/>
              <w:autoSpaceDN w:val="0"/>
              <w:adjustRightInd w:val="0"/>
              <w:jc w:val="both"/>
              <w:rPr>
                <w:lang w:val="fr-BE"/>
              </w:rPr>
            </w:pPr>
            <w:r w:rsidRPr="00125A40">
              <w:rPr>
                <w:lang w:val="fr-BE"/>
              </w:rPr>
              <w:t>Non</w:t>
            </w:r>
          </w:p>
        </w:tc>
        <w:tc>
          <w:tcPr>
            <w:tcW w:w="1194" w:type="dxa"/>
            <w:noWrap/>
            <w:vAlign w:val="bottom"/>
          </w:tcPr>
          <w:p w:rsidR="00FF398E" w:rsidRPr="00125A40" w:rsidRDefault="00FF398E" w:rsidP="00E37B69">
            <w:pPr>
              <w:autoSpaceDE w:val="0"/>
              <w:autoSpaceDN w:val="0"/>
              <w:adjustRightInd w:val="0"/>
              <w:jc w:val="both"/>
              <w:rPr>
                <w:lang w:val="fr-BE"/>
              </w:rPr>
            </w:pPr>
            <w:r w:rsidRPr="00125A40">
              <w:rPr>
                <w:lang w:val="fr-BE"/>
              </w:rPr>
              <w:t>70%</w:t>
            </w:r>
          </w:p>
        </w:tc>
        <w:tc>
          <w:tcPr>
            <w:tcW w:w="1134" w:type="dxa"/>
            <w:noWrap/>
            <w:vAlign w:val="bottom"/>
          </w:tcPr>
          <w:p w:rsidR="00FF398E" w:rsidRPr="00125A40" w:rsidRDefault="00FF398E" w:rsidP="00E37B69">
            <w:pPr>
              <w:autoSpaceDE w:val="0"/>
              <w:autoSpaceDN w:val="0"/>
              <w:adjustRightInd w:val="0"/>
              <w:jc w:val="both"/>
              <w:rPr>
                <w:lang w:val="fr-BE"/>
              </w:rPr>
            </w:pPr>
            <w:r w:rsidRPr="00125A40">
              <w:rPr>
                <w:lang w:val="fr-BE"/>
              </w:rPr>
              <w:t>78%</w:t>
            </w:r>
          </w:p>
        </w:tc>
        <w:tc>
          <w:tcPr>
            <w:tcW w:w="1276" w:type="dxa"/>
            <w:noWrap/>
            <w:vAlign w:val="bottom"/>
          </w:tcPr>
          <w:p w:rsidR="00FF398E" w:rsidRPr="00125A40" w:rsidRDefault="00FF398E" w:rsidP="00E37B69">
            <w:pPr>
              <w:autoSpaceDE w:val="0"/>
              <w:autoSpaceDN w:val="0"/>
              <w:adjustRightInd w:val="0"/>
              <w:jc w:val="both"/>
              <w:rPr>
                <w:lang w:val="fr-BE"/>
              </w:rPr>
            </w:pPr>
            <w:r w:rsidRPr="00125A40">
              <w:rPr>
                <w:lang w:val="fr-BE"/>
              </w:rPr>
              <w:t>65%</w:t>
            </w:r>
          </w:p>
        </w:tc>
        <w:tc>
          <w:tcPr>
            <w:tcW w:w="1276" w:type="dxa"/>
            <w:noWrap/>
            <w:vAlign w:val="bottom"/>
          </w:tcPr>
          <w:p w:rsidR="00FF398E" w:rsidRPr="00125A40" w:rsidRDefault="00FF398E" w:rsidP="00E37B69">
            <w:pPr>
              <w:autoSpaceDE w:val="0"/>
              <w:autoSpaceDN w:val="0"/>
              <w:adjustRightInd w:val="0"/>
              <w:jc w:val="both"/>
              <w:rPr>
                <w:lang w:val="fr-BE"/>
              </w:rPr>
            </w:pPr>
            <w:r w:rsidRPr="00125A40">
              <w:rPr>
                <w:lang w:val="fr-BE"/>
              </w:rPr>
              <w:t>20%</w:t>
            </w:r>
          </w:p>
        </w:tc>
        <w:tc>
          <w:tcPr>
            <w:tcW w:w="1276" w:type="dxa"/>
            <w:noWrap/>
            <w:vAlign w:val="bottom"/>
          </w:tcPr>
          <w:p w:rsidR="00FF398E" w:rsidRPr="00125A40" w:rsidRDefault="00FF398E" w:rsidP="00E37B69">
            <w:pPr>
              <w:autoSpaceDE w:val="0"/>
              <w:autoSpaceDN w:val="0"/>
              <w:adjustRightInd w:val="0"/>
              <w:jc w:val="both"/>
              <w:rPr>
                <w:lang w:val="fr-BE"/>
              </w:rPr>
            </w:pPr>
            <w:r w:rsidRPr="00125A40">
              <w:rPr>
                <w:lang w:val="fr-BE"/>
              </w:rPr>
              <w:t>57%</w:t>
            </w:r>
          </w:p>
        </w:tc>
        <w:tc>
          <w:tcPr>
            <w:tcW w:w="850" w:type="dxa"/>
            <w:noWrap/>
            <w:vAlign w:val="bottom"/>
          </w:tcPr>
          <w:p w:rsidR="00FF398E" w:rsidRPr="00125A40" w:rsidRDefault="00FF398E" w:rsidP="00E37B69">
            <w:pPr>
              <w:autoSpaceDE w:val="0"/>
              <w:autoSpaceDN w:val="0"/>
              <w:adjustRightInd w:val="0"/>
              <w:jc w:val="both"/>
              <w:rPr>
                <w:lang w:val="fr-BE"/>
              </w:rPr>
            </w:pPr>
            <w:r w:rsidRPr="00125A40">
              <w:rPr>
                <w:lang w:val="fr-BE"/>
              </w:rPr>
              <w:t>80%</w:t>
            </w:r>
          </w:p>
        </w:tc>
      </w:tr>
    </w:tbl>
    <w:p w:rsidR="00FF398E" w:rsidRPr="00125A40" w:rsidRDefault="00FF398E" w:rsidP="005F360D">
      <w:pPr>
        <w:pStyle w:val="Texte10"/>
        <w:spacing w:before="0" w:after="0" w:line="276" w:lineRule="auto"/>
        <w:rPr>
          <w:rFonts w:ascii="Times New Roman" w:hAnsi="Times New Roman" w:cs="Times New Roman"/>
          <w:sz w:val="24"/>
          <w:szCs w:val="24"/>
        </w:rPr>
      </w:pPr>
    </w:p>
    <w:p w:rsidR="00FF398E" w:rsidRPr="00125A40" w:rsidRDefault="00FF398E" w:rsidP="005F360D">
      <w:pPr>
        <w:pStyle w:val="Texte10"/>
        <w:spacing w:before="0" w:after="0" w:line="276" w:lineRule="auto"/>
        <w:ind w:left="360"/>
        <w:rPr>
          <w:rFonts w:ascii="Times New Roman" w:hAnsi="Times New Roman" w:cs="Times New Roman"/>
          <w:sz w:val="24"/>
          <w:szCs w:val="24"/>
        </w:rPr>
      </w:pPr>
      <w:r w:rsidRPr="00125A40">
        <w:rPr>
          <w:rFonts w:ascii="Times New Roman" w:hAnsi="Times New Roman" w:cs="Times New Roman"/>
          <w:sz w:val="24"/>
          <w:szCs w:val="24"/>
        </w:rPr>
        <w:t xml:space="preserve">D’une manière générale, le taux d’appartenance aux OP tourne autour des 35 %, sauf pour la Commune de Gisuru, où les membres des OP (59% en moyenne) considèrent que celles-ci n’apportent pas d’appui. </w:t>
      </w:r>
    </w:p>
    <w:p w:rsidR="00FF398E" w:rsidRPr="00125A40" w:rsidRDefault="00FF398E" w:rsidP="005F360D">
      <w:pPr>
        <w:pStyle w:val="Texte10"/>
        <w:spacing w:before="0" w:after="0" w:line="276" w:lineRule="auto"/>
        <w:ind w:left="567"/>
        <w:rPr>
          <w:rFonts w:ascii="Times New Roman" w:hAnsi="Times New Roman" w:cs="Times New Roman"/>
          <w:sz w:val="24"/>
          <w:szCs w:val="24"/>
        </w:rPr>
      </w:pPr>
    </w:p>
    <w:p w:rsidR="00FF398E" w:rsidRPr="00125A40" w:rsidRDefault="00FF398E" w:rsidP="0080482A">
      <w:pPr>
        <w:pStyle w:val="Texte10"/>
        <w:spacing w:before="0" w:after="0" w:line="276" w:lineRule="auto"/>
        <w:rPr>
          <w:rFonts w:ascii="Times New Roman" w:hAnsi="Times New Roman" w:cs="Times New Roman"/>
          <w:sz w:val="24"/>
          <w:szCs w:val="24"/>
        </w:rPr>
      </w:pPr>
      <w:r w:rsidRPr="00125A40">
        <w:rPr>
          <w:rFonts w:ascii="Times New Roman" w:hAnsi="Times New Roman" w:cs="Times New Roman"/>
          <w:sz w:val="24"/>
          <w:szCs w:val="24"/>
        </w:rPr>
        <w:t>Malgré l’existence des associations, en analysant les activités réalisées au niveau de ces associations et leurs niveaux d’organisation, le constant est que la promotion, l’encadrement, et l’accompagnement  du mouvement paysan dans la zone d’action laissent à désirer surtout chez les groupes les plus vulnérables composés à priori par les femmes à majorité chefs des ménages.</w:t>
      </w:r>
    </w:p>
    <w:p w:rsidR="00FF398E" w:rsidRPr="00125A40" w:rsidRDefault="00FF398E" w:rsidP="0080482A">
      <w:pPr>
        <w:pStyle w:val="Texte10"/>
        <w:spacing w:before="0" w:after="0" w:line="276" w:lineRule="auto"/>
        <w:rPr>
          <w:rFonts w:ascii="Times New Roman" w:hAnsi="Times New Roman" w:cs="Times New Roman"/>
          <w:sz w:val="24"/>
          <w:szCs w:val="24"/>
        </w:rPr>
      </w:pPr>
      <w:r w:rsidRPr="00125A40">
        <w:rPr>
          <w:rFonts w:ascii="Times New Roman" w:hAnsi="Times New Roman" w:cs="Times New Roman"/>
          <w:sz w:val="24"/>
          <w:szCs w:val="24"/>
        </w:rPr>
        <w:t xml:space="preserve"> </w:t>
      </w:r>
    </w:p>
    <w:p w:rsidR="00FF398E" w:rsidRPr="00125A40" w:rsidRDefault="00FF398E" w:rsidP="0080482A">
      <w:pPr>
        <w:pStyle w:val="ListParagraph"/>
        <w:numPr>
          <w:ilvl w:val="0"/>
          <w:numId w:val="88"/>
        </w:numPr>
        <w:autoSpaceDE w:val="0"/>
        <w:autoSpaceDN w:val="0"/>
        <w:adjustRightInd w:val="0"/>
        <w:ind w:left="426" w:hanging="426"/>
        <w:jc w:val="both"/>
        <w:rPr>
          <w:lang w:val="fr-FR"/>
        </w:rPr>
      </w:pPr>
      <w:r w:rsidRPr="00125A40">
        <w:rPr>
          <w:lang w:val="fr-BE"/>
        </w:rPr>
        <w:t xml:space="preserve">Une autre cause  de l’insécurité alimentaire dans le MOSO est liée au manque des pratiques et facilités de   stockage/transformation. </w:t>
      </w:r>
    </w:p>
    <w:p w:rsidR="00FF398E" w:rsidRPr="00125A40" w:rsidRDefault="00FF398E" w:rsidP="00A90115">
      <w:pPr>
        <w:pStyle w:val="ListParagraph"/>
        <w:autoSpaceDE w:val="0"/>
        <w:autoSpaceDN w:val="0"/>
        <w:adjustRightInd w:val="0"/>
        <w:ind w:left="426"/>
        <w:jc w:val="both"/>
        <w:rPr>
          <w:lang w:val="fr-FR"/>
        </w:rPr>
      </w:pPr>
    </w:p>
    <w:p w:rsidR="00FF398E" w:rsidRPr="00125A40" w:rsidRDefault="00FF398E" w:rsidP="00D56F26">
      <w:pPr>
        <w:autoSpaceDE w:val="0"/>
        <w:autoSpaceDN w:val="0"/>
        <w:adjustRightInd w:val="0"/>
        <w:jc w:val="both"/>
        <w:rPr>
          <w:lang w:val="fr-FR"/>
        </w:rPr>
      </w:pPr>
      <w:r w:rsidRPr="00125A40">
        <w:rPr>
          <w:lang w:val="fr-FR"/>
        </w:rPr>
        <w:t xml:space="preserve">Au niveau de la disponibilité des infrastructures de stockage, nous avons trouvé que la plupart des hangars de stockage sont concentrés à un seul endroit alors que d’autres ne sont pas fonctionnels par défaut de conception/construction ou encore parce que les producteurs n’ont pas été sensibilisés et impliqués  dès leur implantation.  Ainsi par exemple, il existe 6 hangars de stockage à Kinyinya dont 5 au chef lieu de la Commune. Parmi ces hangars, 3 sont fonctionnels, 2 sont encore en construction et 1 hangar ne fonctionne pas par défaut de conception/construction. A Cendajuru, il existe 4 hangars de stockage dont 2 sur une même colline (Twinkwavu). Parmi ces hangars, 2 sont fonctionnels, 1 en construction et 1 non fonctionnel par défaut de ciblage de la zone d’implantation. A Gisuru, il existe 4 hangars de stockage réparti sur 4 collines sur les 43 collines que compte la Commune. Un hangar de stockage n’est pas fonctionnel par défaut de ciblage du site d’implantation et a été finalement cédé à la DPAE pour la conservation des engrais. Dans la quasi-totalité des cas, les hangars de stockage ont été construits dans le cadre des projets de promotion de la riziculture dans le marais et se trouvent par conséquent près des marais aménagés. Les cultures vivrières des bassins versants comme le haricot (qui est de plus en plus faiblement pratiquées) n’ont visiblement pas été prises en considération. Notons que selon les témoignages des producteurs, tous les hangars fonctionnels sont généralement utilisés à leur capacité totale. </w:t>
      </w:r>
    </w:p>
    <w:p w:rsidR="00FF398E" w:rsidRPr="00125A40" w:rsidRDefault="00FF398E" w:rsidP="00D56F26">
      <w:pPr>
        <w:autoSpaceDE w:val="0"/>
        <w:autoSpaceDN w:val="0"/>
        <w:adjustRightInd w:val="0"/>
        <w:ind w:left="-294"/>
        <w:jc w:val="both"/>
        <w:rPr>
          <w:lang w:val="fr-FR"/>
        </w:rPr>
      </w:pPr>
    </w:p>
    <w:p w:rsidR="00FF398E" w:rsidRPr="00125A40" w:rsidRDefault="00FF398E" w:rsidP="00D56F26">
      <w:pPr>
        <w:autoSpaceDE w:val="0"/>
        <w:autoSpaceDN w:val="0"/>
        <w:adjustRightInd w:val="0"/>
        <w:jc w:val="both"/>
        <w:rPr>
          <w:lang w:val="fr-FR"/>
        </w:rPr>
      </w:pPr>
      <w:r w:rsidRPr="00125A40">
        <w:rPr>
          <w:lang w:val="fr-FR"/>
        </w:rPr>
        <w:t>Certains analystes pourraient penser que la multiplication des hangars de stockage serait absurde dans un contexte de faible production, ce qui est compréhensible. Cependant, selon l’avis des participants dans l’atelier de Ruyigi, il serait important de disposer de petits hangars de stockage de proximité à des distances raisonnables (2 ou 3 collines) avec des services de stockage moins contraignants. Cela pourrait être non seulement intéressant pour la constitution de réserves utiles en période de soudure mais aussi et surtout pour la conservation des semences de la saison suivante loin de la tentation et des risques de consommation. Bien évidement, cela ne pourra être envisageable qu’en milieu de projet.</w:t>
      </w:r>
    </w:p>
    <w:p w:rsidR="00FF398E" w:rsidRPr="00125A40" w:rsidRDefault="00FF398E" w:rsidP="00D56F26">
      <w:pPr>
        <w:autoSpaceDE w:val="0"/>
        <w:autoSpaceDN w:val="0"/>
        <w:adjustRightInd w:val="0"/>
        <w:spacing w:line="276" w:lineRule="auto"/>
        <w:jc w:val="both"/>
        <w:rPr>
          <w:lang w:val="fr-FR"/>
        </w:rPr>
      </w:pPr>
    </w:p>
    <w:p w:rsidR="00FF398E" w:rsidRPr="00125A40" w:rsidRDefault="00FF398E" w:rsidP="00D56F26">
      <w:pPr>
        <w:autoSpaceDE w:val="0"/>
        <w:autoSpaceDN w:val="0"/>
        <w:adjustRightInd w:val="0"/>
        <w:spacing w:line="276" w:lineRule="auto"/>
        <w:jc w:val="both"/>
        <w:rPr>
          <w:lang w:val="fr-FR"/>
        </w:rPr>
      </w:pPr>
      <w:r w:rsidRPr="00125A40">
        <w:rPr>
          <w:lang w:val="fr-FR"/>
        </w:rPr>
        <w:t xml:space="preserve">La proposition de l’étude SHER sur la promotion des greniers individuels au niveau des ménages ne semble pas avoir convaincu la plupart des producteurs dans la mesure où elle ne résous pas le fonds du problème. En effet, en adhérant à un système de stockage communautaire de proximité, on se fait en quelque sorte une certaine contrainte (positive) comme pour un compte bloqué car on n’est pas tenté d’aller retirer sur le stock chaque fois qu’on a un petit problème, ce qui n’est pas le cas pour le stockage au niveau du ménage. Il faut bien sûr disposer d’autres mécanismes d’adaptation avec moins de risques pour faire face aux imprévus.  </w:t>
      </w:r>
    </w:p>
    <w:p w:rsidR="00FF398E" w:rsidRPr="00125A40" w:rsidRDefault="00FF398E" w:rsidP="005F360D">
      <w:pPr>
        <w:autoSpaceDE w:val="0"/>
        <w:autoSpaceDN w:val="0"/>
        <w:adjustRightInd w:val="0"/>
        <w:spacing w:line="276" w:lineRule="auto"/>
        <w:ind w:left="360"/>
        <w:jc w:val="both"/>
        <w:rPr>
          <w:lang w:val="fr-FR"/>
        </w:rPr>
      </w:pPr>
    </w:p>
    <w:p w:rsidR="00FF398E" w:rsidRPr="00125A40" w:rsidRDefault="00FF398E" w:rsidP="005F360D">
      <w:pPr>
        <w:autoSpaceDE w:val="0"/>
        <w:autoSpaceDN w:val="0"/>
        <w:adjustRightInd w:val="0"/>
        <w:spacing w:line="276" w:lineRule="auto"/>
        <w:ind w:left="360"/>
        <w:jc w:val="both"/>
        <w:rPr>
          <w:lang w:val="fr-FR"/>
        </w:rPr>
      </w:pPr>
      <w:r w:rsidRPr="00125A40">
        <w:rPr>
          <w:lang w:val="fr-FR"/>
        </w:rPr>
        <w:t xml:space="preserve">Au niveau de la transformation, les unités de transformation artisanale et industrielle sont quasi inexistantes dans la zone d’action. </w:t>
      </w:r>
    </w:p>
    <w:p w:rsidR="00FF398E" w:rsidRPr="00125A40" w:rsidRDefault="00FF398E" w:rsidP="005F360D">
      <w:pPr>
        <w:pStyle w:val="Texte10"/>
        <w:spacing w:before="0" w:after="0" w:line="276" w:lineRule="auto"/>
        <w:rPr>
          <w:rFonts w:ascii="Times New Roman" w:hAnsi="Times New Roman" w:cs="Times New Roman"/>
          <w:sz w:val="24"/>
          <w:szCs w:val="24"/>
        </w:rPr>
      </w:pPr>
    </w:p>
    <w:p w:rsidR="00FF398E" w:rsidRPr="00125A40" w:rsidRDefault="00FF398E" w:rsidP="0080482A">
      <w:pPr>
        <w:pStyle w:val="ListParagraph"/>
        <w:numPr>
          <w:ilvl w:val="0"/>
          <w:numId w:val="88"/>
        </w:numPr>
        <w:autoSpaceDE w:val="0"/>
        <w:autoSpaceDN w:val="0"/>
        <w:adjustRightInd w:val="0"/>
        <w:spacing w:line="276" w:lineRule="auto"/>
        <w:ind w:left="360" w:hanging="360"/>
        <w:jc w:val="both"/>
        <w:rPr>
          <w:lang w:val="fr-FR"/>
        </w:rPr>
      </w:pPr>
      <w:r w:rsidRPr="00125A40">
        <w:rPr>
          <w:lang w:val="fr-BE"/>
        </w:rPr>
        <w:t xml:space="preserve">L’autre cause de l’insécurité alimentaire dans le Mosso est le faible accès aux semences et plants de qualité (voir l’arbre à problèmes), les agriculteurs n’ayant généralement pas  les capacités de produire leurs propres semences de qualités se rabattent d’une année à l’autre aux semences génétiquement dégénérées ou ayant subit pendant longtemps une pression parasitaire et qui a fait que ces  semences perdent d’une façon très significative leur potentiel de production. Suite à la période de soudure souvent  prolongée, les ménages les plus vulnérables arrivent même  à tout consommer même les semences dites de mauvaise qualité. </w:t>
      </w:r>
    </w:p>
    <w:p w:rsidR="00FF398E" w:rsidRPr="00125A40" w:rsidRDefault="00FF398E" w:rsidP="00F7750F">
      <w:pPr>
        <w:autoSpaceDE w:val="0"/>
        <w:autoSpaceDN w:val="0"/>
        <w:adjustRightInd w:val="0"/>
        <w:spacing w:line="276" w:lineRule="auto"/>
        <w:jc w:val="both"/>
        <w:rPr>
          <w:lang w:val="fr-FR"/>
        </w:rPr>
      </w:pPr>
    </w:p>
    <w:p w:rsidR="00FF398E" w:rsidRPr="00125A40" w:rsidRDefault="00FF398E" w:rsidP="00F7750F">
      <w:pPr>
        <w:autoSpaceDE w:val="0"/>
        <w:autoSpaceDN w:val="0"/>
        <w:adjustRightInd w:val="0"/>
        <w:spacing w:line="276" w:lineRule="auto"/>
        <w:jc w:val="both"/>
        <w:rPr>
          <w:lang w:val="fr-FR"/>
        </w:rPr>
      </w:pPr>
      <w:r w:rsidRPr="00125A40">
        <w:rPr>
          <w:lang w:val="fr-FR"/>
        </w:rPr>
        <w:t xml:space="preserve">En somme, le faible accès aux semences et plants de qualité est la  combinaison des problèmes liés à la disponibilité et  à l’accessibilité des services financiers de proximité dans la zone d’intervention.   </w:t>
      </w:r>
    </w:p>
    <w:p w:rsidR="00FF398E" w:rsidRPr="00125A40" w:rsidRDefault="00FF398E" w:rsidP="00A43076">
      <w:pPr>
        <w:autoSpaceDE w:val="0"/>
        <w:autoSpaceDN w:val="0"/>
        <w:adjustRightInd w:val="0"/>
        <w:spacing w:line="276" w:lineRule="auto"/>
        <w:ind w:left="360"/>
        <w:jc w:val="both"/>
        <w:rPr>
          <w:lang w:val="fr-FR"/>
        </w:rPr>
      </w:pPr>
    </w:p>
    <w:p w:rsidR="00FF398E" w:rsidRPr="00125A40" w:rsidRDefault="00FF398E" w:rsidP="0080482A">
      <w:pPr>
        <w:pStyle w:val="ListParagraph"/>
        <w:numPr>
          <w:ilvl w:val="0"/>
          <w:numId w:val="88"/>
        </w:numPr>
        <w:autoSpaceDE w:val="0"/>
        <w:autoSpaceDN w:val="0"/>
        <w:adjustRightInd w:val="0"/>
        <w:ind w:left="426" w:hanging="426"/>
        <w:jc w:val="both"/>
        <w:rPr>
          <w:lang w:val="fr-BE"/>
        </w:rPr>
      </w:pPr>
      <w:r w:rsidRPr="00125A40">
        <w:rPr>
          <w:lang w:val="fr-BE"/>
        </w:rPr>
        <w:t xml:space="preserve">Faible accès aux engrais et matériel agricole : D’une manière générale, les producteurs de la zone d’action (surtout les plus vulnérables) n’ont pas accès aux engrais, non seulement par manque de disponibilité mais également à cause du  problème d’accessibilité suite aux contraintes financières. </w:t>
      </w:r>
    </w:p>
    <w:p w:rsidR="00FF398E" w:rsidRPr="00125A40" w:rsidRDefault="00FF398E" w:rsidP="001D55AA">
      <w:pPr>
        <w:pStyle w:val="ListParagraph"/>
        <w:autoSpaceDE w:val="0"/>
        <w:autoSpaceDN w:val="0"/>
        <w:adjustRightInd w:val="0"/>
        <w:ind w:left="426"/>
        <w:jc w:val="both"/>
        <w:rPr>
          <w:lang w:val="fr-BE"/>
        </w:rPr>
      </w:pPr>
    </w:p>
    <w:p w:rsidR="00FF398E" w:rsidRPr="00125A40" w:rsidRDefault="00FF398E" w:rsidP="0080482A">
      <w:pPr>
        <w:pStyle w:val="ListParagraph"/>
        <w:autoSpaceDE w:val="0"/>
        <w:autoSpaceDN w:val="0"/>
        <w:adjustRightInd w:val="0"/>
        <w:ind w:left="0"/>
        <w:jc w:val="both"/>
        <w:rPr>
          <w:lang w:val="fr-BE"/>
        </w:rPr>
      </w:pPr>
      <w:r w:rsidRPr="00125A40">
        <w:rPr>
          <w:lang w:val="fr-BE"/>
        </w:rPr>
        <w:t>A titre indicatif, pour 10 tonnes d’engrais (DAP) mis à la disposition de la Commune Gisuru pour la saison 2012B et subventionnés à 900 Fbu/kg</w:t>
      </w:r>
      <w:r w:rsidRPr="00125A40">
        <w:rPr>
          <w:lang w:val="fr-BE"/>
        </w:rPr>
        <w:footnoteReference w:id="5"/>
      </w:r>
      <w:r w:rsidRPr="00125A40">
        <w:rPr>
          <w:lang w:val="fr-BE"/>
        </w:rPr>
        <w:t>, il restait dans les entrepôts de la DPAE (Gisuru) lors de notre visite 1,8 tonne d’engrais alors que dans les autres régions, les stocks sont vidés en moins d’une semaine. Pour une population de 20.000 personnes, les chiffres montrent que chaque producteur utilise en moyenne 1kg d’engrais par saison. Certains producteurs représentants des associations affirment qu’ils n’ont pas eu à temps l’information concernant la disponibilité des engrais à la Commune.</w:t>
      </w:r>
    </w:p>
    <w:p w:rsidR="00FF398E" w:rsidRPr="00125A40" w:rsidRDefault="00FF398E" w:rsidP="001D55AA">
      <w:pPr>
        <w:pStyle w:val="ListParagraph"/>
        <w:autoSpaceDE w:val="0"/>
        <w:autoSpaceDN w:val="0"/>
        <w:adjustRightInd w:val="0"/>
        <w:ind w:left="426"/>
        <w:jc w:val="both"/>
        <w:rPr>
          <w:lang w:val="fr-BE"/>
        </w:rPr>
      </w:pPr>
    </w:p>
    <w:p w:rsidR="00FF398E" w:rsidRPr="00125A40" w:rsidRDefault="00FF398E" w:rsidP="0080482A">
      <w:pPr>
        <w:pStyle w:val="ListParagraph"/>
        <w:autoSpaceDE w:val="0"/>
        <w:autoSpaceDN w:val="0"/>
        <w:adjustRightInd w:val="0"/>
        <w:ind w:left="0"/>
        <w:jc w:val="both"/>
        <w:rPr>
          <w:lang w:val="fr-BE"/>
        </w:rPr>
      </w:pPr>
      <w:r w:rsidRPr="00125A40">
        <w:rPr>
          <w:lang w:val="fr-BE"/>
        </w:rPr>
        <w:t xml:space="preserve">Dans tous les cas, un problème d’utilisation des engrais est évident et est lié, soit au manque de moyens financiers pour la plupart des producteurs, soit au  manque d’habitude d’usage des engrais et le recours à une agriculture extensive, la région, qui ne connait en général pas le problème d’exiguïté des terres, étant réputée pour cette pratique. </w:t>
      </w:r>
    </w:p>
    <w:p w:rsidR="00FF398E" w:rsidRPr="00125A40" w:rsidRDefault="00FF398E" w:rsidP="00FC5111">
      <w:pPr>
        <w:pStyle w:val="Texte10"/>
        <w:spacing w:before="0" w:after="0" w:line="276" w:lineRule="auto"/>
        <w:rPr>
          <w:rFonts w:ascii="Times New Roman" w:hAnsi="Times New Roman" w:cs="Times New Roman"/>
          <w:sz w:val="24"/>
          <w:szCs w:val="24"/>
        </w:rPr>
      </w:pPr>
    </w:p>
    <w:p w:rsidR="00FF398E" w:rsidRPr="00125A40" w:rsidRDefault="00FF398E" w:rsidP="0080482A">
      <w:pPr>
        <w:pStyle w:val="ListParagraph"/>
        <w:numPr>
          <w:ilvl w:val="0"/>
          <w:numId w:val="88"/>
        </w:numPr>
        <w:tabs>
          <w:tab w:val="left" w:pos="567"/>
        </w:tabs>
        <w:autoSpaceDE w:val="0"/>
        <w:autoSpaceDN w:val="0"/>
        <w:adjustRightInd w:val="0"/>
        <w:spacing w:line="276" w:lineRule="auto"/>
        <w:ind w:left="360" w:hanging="360"/>
        <w:jc w:val="both"/>
        <w:rPr>
          <w:lang w:val="fr-FR"/>
        </w:rPr>
      </w:pPr>
      <w:r w:rsidRPr="00125A40">
        <w:rPr>
          <w:lang w:val="fr-BE"/>
        </w:rPr>
        <w:t>Les changements climatiques : On ne peut pas parler de la problématique de la sécurité alimentaire dans le MOSO sans parler des changements climatiques. Ils constituent l’effet néfaste le plus important sur la productivité des cultures et l’allongement de la période de soudure, surtout pour les plus vulnérables. Suite à ces changements, caractérisés essentiellement par la prolongation de la grande saison sèche, la tendance actuelle est d’avoir deux grandes saisons de 6 mois chacune, une saison pluvieuse qui s’étend de novembre à avril et une saison sèche couvrant les mois de mai à octobre au lieu des 4 saisons habituellement connue au BURUNDI.</w:t>
      </w:r>
    </w:p>
    <w:p w:rsidR="00FF398E" w:rsidRPr="00125A40" w:rsidRDefault="00FF398E" w:rsidP="00EE02FE">
      <w:pPr>
        <w:pStyle w:val="ListParagraph"/>
        <w:autoSpaceDE w:val="0"/>
        <w:autoSpaceDN w:val="0"/>
        <w:adjustRightInd w:val="0"/>
        <w:spacing w:line="276" w:lineRule="auto"/>
        <w:ind w:left="360"/>
        <w:jc w:val="both"/>
        <w:rPr>
          <w:lang w:val="fr-FR"/>
        </w:rPr>
      </w:pPr>
    </w:p>
    <w:p w:rsidR="00FF398E" w:rsidRPr="00125A40" w:rsidRDefault="00FF398E" w:rsidP="0080482A">
      <w:pPr>
        <w:pStyle w:val="ListParagraph"/>
        <w:autoSpaceDE w:val="0"/>
        <w:autoSpaceDN w:val="0"/>
        <w:adjustRightInd w:val="0"/>
        <w:spacing w:line="276" w:lineRule="auto"/>
        <w:ind w:left="0"/>
        <w:jc w:val="both"/>
        <w:rPr>
          <w:lang w:val="fr-FR"/>
        </w:rPr>
      </w:pPr>
      <w:r w:rsidRPr="00125A40">
        <w:rPr>
          <w:lang w:val="fr-FR"/>
        </w:rPr>
        <w:t xml:space="preserve">Les changements climatiques ont donc perturbé et désorganisé les activités agricoles à majorité pluviales et les paysans sans connaissances techniques nécessaires ni matériel approprié leur permettant   d’atténuer les effets de ces changements, ont perdu leurs repères habituels. </w:t>
      </w:r>
    </w:p>
    <w:p w:rsidR="00FF398E" w:rsidRPr="00125A40" w:rsidRDefault="00FF398E" w:rsidP="000B2000">
      <w:pPr>
        <w:autoSpaceDE w:val="0"/>
        <w:autoSpaceDN w:val="0"/>
        <w:adjustRightInd w:val="0"/>
        <w:spacing w:line="276" w:lineRule="auto"/>
        <w:jc w:val="both"/>
        <w:rPr>
          <w:lang w:val="fr-FR" w:eastAsia="fr-FR"/>
        </w:rPr>
      </w:pPr>
    </w:p>
    <w:p w:rsidR="00FF398E" w:rsidRPr="00125A40" w:rsidRDefault="00FF398E" w:rsidP="00816056">
      <w:pPr>
        <w:pStyle w:val="Heading2"/>
        <w:numPr>
          <w:ilvl w:val="1"/>
          <w:numId w:val="147"/>
        </w:numPr>
        <w:rPr>
          <w:sz w:val="24"/>
          <w:u w:val="none"/>
        </w:rPr>
      </w:pPr>
      <w:bookmarkStart w:id="24" w:name="_Toc267392372"/>
      <w:bookmarkStart w:id="25" w:name="_Toc358793866"/>
      <w:r w:rsidRPr="00125A40">
        <w:rPr>
          <w:sz w:val="24"/>
          <w:u w:val="none"/>
        </w:rPr>
        <w:t>. L’adéquation du projet avec les politiques  et les  stratégies sectorielles</w:t>
      </w:r>
      <w:bookmarkEnd w:id="24"/>
      <w:bookmarkEnd w:id="25"/>
    </w:p>
    <w:p w:rsidR="00FF398E" w:rsidRPr="00125A40" w:rsidRDefault="00FF398E" w:rsidP="0051507C">
      <w:pPr>
        <w:pStyle w:val="Heading3"/>
        <w:numPr>
          <w:ilvl w:val="0"/>
          <w:numId w:val="172"/>
        </w:numPr>
        <w:ind w:left="426"/>
        <w:rPr>
          <w:rFonts w:cs="Times New Roman"/>
          <w:b/>
          <w:szCs w:val="24"/>
          <w:u w:val="none"/>
        </w:rPr>
      </w:pPr>
      <w:r w:rsidRPr="00125A40">
        <w:rPr>
          <w:rFonts w:cs="Times New Roman"/>
          <w:b/>
          <w:szCs w:val="24"/>
          <w:u w:val="none"/>
        </w:rPr>
        <w:t xml:space="preserve">Niveau national: </w:t>
      </w:r>
    </w:p>
    <w:p w:rsidR="00FF398E" w:rsidRPr="00125A40" w:rsidRDefault="00FF398E" w:rsidP="0080482A"/>
    <w:p w:rsidR="00FF398E" w:rsidRPr="00880F77" w:rsidRDefault="00FF398E" w:rsidP="000B2000">
      <w:pPr>
        <w:pStyle w:val="Geenafstand1"/>
        <w:spacing w:line="276" w:lineRule="auto"/>
        <w:jc w:val="both"/>
        <w:rPr>
          <w:sz w:val="24"/>
          <w:szCs w:val="24"/>
          <w:lang w:val="fr-FR"/>
        </w:rPr>
      </w:pPr>
      <w:r w:rsidRPr="00125A40">
        <w:rPr>
          <w:sz w:val="24"/>
          <w:szCs w:val="24"/>
          <w:lang w:val="fr-FR"/>
        </w:rPr>
        <w:t>Les priorités du secteur agricole au niveau national ont été définies dans plusieurs documents stratégiques et leur analyse montre une grande cohérence. Selon le document de stratégie nationale du secteur agricole, 4 objectifs ou axes prioritaires ont été définis</w:t>
      </w:r>
      <w:r w:rsidRPr="00880F77">
        <w:rPr>
          <w:sz w:val="24"/>
          <w:szCs w:val="24"/>
          <w:lang w:val="fr-FR"/>
        </w:rPr>
        <w:t xml:space="preserve"> : </w:t>
      </w:r>
    </w:p>
    <w:p w:rsidR="00FF398E" w:rsidRPr="00880F77" w:rsidRDefault="00FF398E" w:rsidP="000B2000">
      <w:pPr>
        <w:pStyle w:val="Geenafstand1"/>
        <w:spacing w:line="276" w:lineRule="auto"/>
        <w:jc w:val="both"/>
        <w:rPr>
          <w:sz w:val="24"/>
          <w:szCs w:val="24"/>
          <w:lang w:val="fr-FR"/>
        </w:rPr>
      </w:pPr>
    </w:p>
    <w:p w:rsidR="00FF398E" w:rsidRPr="00125A40" w:rsidRDefault="00FF398E" w:rsidP="00CE3624">
      <w:pPr>
        <w:pStyle w:val="Geenafstand1"/>
        <w:numPr>
          <w:ilvl w:val="0"/>
          <w:numId w:val="13"/>
        </w:numPr>
        <w:spacing w:line="276" w:lineRule="auto"/>
        <w:jc w:val="both"/>
        <w:rPr>
          <w:sz w:val="24"/>
          <w:szCs w:val="24"/>
          <w:lang w:val="fr-FR"/>
        </w:rPr>
      </w:pPr>
      <w:r w:rsidRPr="00125A40">
        <w:rPr>
          <w:sz w:val="24"/>
          <w:szCs w:val="24"/>
          <w:lang w:val="fr-FR"/>
        </w:rPr>
        <w:t>L’accroissement de la productivité et de la production agricole et développement des systèmes de production durables ;</w:t>
      </w:r>
    </w:p>
    <w:p w:rsidR="00FF398E" w:rsidRPr="00125A40" w:rsidRDefault="00FF398E" w:rsidP="00CE3624">
      <w:pPr>
        <w:pStyle w:val="Geenafstand1"/>
        <w:numPr>
          <w:ilvl w:val="0"/>
          <w:numId w:val="13"/>
        </w:numPr>
        <w:spacing w:line="276" w:lineRule="auto"/>
        <w:jc w:val="both"/>
        <w:rPr>
          <w:sz w:val="24"/>
          <w:szCs w:val="24"/>
          <w:lang w:val="fr-FR"/>
        </w:rPr>
      </w:pPr>
      <w:r w:rsidRPr="00125A40">
        <w:rPr>
          <w:sz w:val="24"/>
          <w:szCs w:val="24"/>
          <w:lang w:val="fr-FR"/>
        </w:rPr>
        <w:t>La promotion des filières et de l’agro-business ;</w:t>
      </w:r>
    </w:p>
    <w:p w:rsidR="00FF398E" w:rsidRPr="00125A40" w:rsidRDefault="00FF398E" w:rsidP="00CE3624">
      <w:pPr>
        <w:pStyle w:val="Geenafstand1"/>
        <w:numPr>
          <w:ilvl w:val="0"/>
          <w:numId w:val="13"/>
        </w:numPr>
        <w:spacing w:line="276" w:lineRule="auto"/>
        <w:jc w:val="both"/>
        <w:rPr>
          <w:sz w:val="24"/>
          <w:szCs w:val="24"/>
          <w:lang w:val="fr-FR"/>
        </w:rPr>
      </w:pPr>
      <w:r w:rsidRPr="00125A40">
        <w:rPr>
          <w:sz w:val="24"/>
          <w:szCs w:val="24"/>
          <w:lang w:val="fr-FR"/>
        </w:rPr>
        <w:t>L’appui à la professionnalisation des producteurs et le développement des initiatives privées ;</w:t>
      </w:r>
    </w:p>
    <w:p w:rsidR="00FF398E" w:rsidRPr="00125A40" w:rsidRDefault="00FF398E" w:rsidP="00CE3624">
      <w:pPr>
        <w:pStyle w:val="Geenafstand1"/>
        <w:numPr>
          <w:ilvl w:val="0"/>
          <w:numId w:val="13"/>
        </w:numPr>
        <w:spacing w:line="276" w:lineRule="auto"/>
        <w:jc w:val="both"/>
        <w:rPr>
          <w:sz w:val="24"/>
          <w:szCs w:val="24"/>
          <w:lang w:val="fr-FR"/>
        </w:rPr>
      </w:pPr>
      <w:r w:rsidRPr="00125A40">
        <w:rPr>
          <w:sz w:val="24"/>
          <w:szCs w:val="24"/>
          <w:lang w:val="fr-FR"/>
        </w:rPr>
        <w:t xml:space="preserve">Le renforcement des capacités de gestion et de développement du secteur agricole </w:t>
      </w:r>
    </w:p>
    <w:p w:rsidR="00FF398E" w:rsidRPr="00125A40" w:rsidRDefault="00FF398E" w:rsidP="00F5075A">
      <w:pPr>
        <w:pStyle w:val="Geenafstand1"/>
        <w:spacing w:line="276" w:lineRule="auto"/>
        <w:ind w:left="720"/>
        <w:jc w:val="both"/>
        <w:rPr>
          <w:sz w:val="24"/>
          <w:szCs w:val="24"/>
          <w:lang w:val="fr-FR"/>
        </w:rPr>
      </w:pPr>
    </w:p>
    <w:p w:rsidR="00FF398E" w:rsidRPr="00125A40" w:rsidRDefault="00FF398E" w:rsidP="000B2000">
      <w:pPr>
        <w:pStyle w:val="Geenafstand1"/>
        <w:spacing w:line="276" w:lineRule="auto"/>
        <w:jc w:val="both"/>
        <w:rPr>
          <w:sz w:val="24"/>
          <w:szCs w:val="24"/>
          <w:lang w:val="fr-FR"/>
        </w:rPr>
      </w:pPr>
      <w:r w:rsidRPr="00125A40">
        <w:rPr>
          <w:sz w:val="24"/>
          <w:szCs w:val="24"/>
          <w:lang w:val="fr-FR"/>
        </w:rPr>
        <w:t>Quant au Programme Nationale de Sécurité Alimentaire (PNSA 2008 – 2015), il définit 7 objectifs spécifiques ou axes stratégiques :</w:t>
      </w:r>
    </w:p>
    <w:p w:rsidR="00FF398E" w:rsidRPr="00125A40" w:rsidRDefault="00FF398E" w:rsidP="000B2000">
      <w:pPr>
        <w:pStyle w:val="Geenafstand1"/>
        <w:spacing w:line="276" w:lineRule="auto"/>
        <w:jc w:val="both"/>
        <w:rPr>
          <w:sz w:val="24"/>
          <w:szCs w:val="24"/>
          <w:lang w:val="fr-FR"/>
        </w:rPr>
      </w:pPr>
    </w:p>
    <w:p w:rsidR="00FF398E" w:rsidRPr="00125A40" w:rsidRDefault="00FF398E" w:rsidP="00CE3624">
      <w:pPr>
        <w:numPr>
          <w:ilvl w:val="0"/>
          <w:numId w:val="14"/>
        </w:numPr>
        <w:spacing w:line="276" w:lineRule="auto"/>
        <w:jc w:val="both"/>
        <w:rPr>
          <w:color w:val="000000"/>
          <w:lang w:val="fr-FR"/>
        </w:rPr>
      </w:pPr>
      <w:r w:rsidRPr="00125A40">
        <w:rPr>
          <w:color w:val="000000"/>
          <w:lang w:val="fr-FR"/>
        </w:rPr>
        <w:t>Accroître les productions végétales, animales et halieutiques par l’intensification agricole à travers l'introduction de nouvelles technologies et variétés adaptées et l’approvisionnement en intrants;</w:t>
      </w:r>
    </w:p>
    <w:p w:rsidR="00FF398E" w:rsidRPr="00125A40" w:rsidRDefault="00FF398E" w:rsidP="00CE3624">
      <w:pPr>
        <w:numPr>
          <w:ilvl w:val="0"/>
          <w:numId w:val="14"/>
        </w:numPr>
        <w:spacing w:line="276" w:lineRule="auto"/>
        <w:jc w:val="both"/>
        <w:rPr>
          <w:color w:val="000000"/>
          <w:lang w:val="fr-FR"/>
        </w:rPr>
      </w:pPr>
      <w:r w:rsidRPr="00125A40">
        <w:rPr>
          <w:color w:val="000000"/>
          <w:lang w:val="fr-FR"/>
        </w:rPr>
        <w:t>Sécuriser les productions grâce à la maîtrise de l’eau, à la gestion de la fertilité des sols, à la protection de l’environnement et à la conservation des ressources naturelles ;</w:t>
      </w:r>
    </w:p>
    <w:p w:rsidR="00FF398E" w:rsidRPr="00125A40" w:rsidRDefault="00FF398E" w:rsidP="00CE3624">
      <w:pPr>
        <w:numPr>
          <w:ilvl w:val="0"/>
          <w:numId w:val="14"/>
        </w:numPr>
        <w:spacing w:line="276" w:lineRule="auto"/>
        <w:jc w:val="both"/>
        <w:rPr>
          <w:color w:val="000000"/>
          <w:lang w:val="fr-FR"/>
        </w:rPr>
      </w:pPr>
      <w:r w:rsidRPr="00125A40">
        <w:rPr>
          <w:color w:val="000000"/>
          <w:lang w:val="fr-FR"/>
        </w:rPr>
        <w:t>Améliorer le revenu monétaire des producteurs, surtout ceux des femmes et des jeunes ;</w:t>
      </w:r>
    </w:p>
    <w:p w:rsidR="00FF398E" w:rsidRPr="00125A40" w:rsidRDefault="00FF398E" w:rsidP="00CE3624">
      <w:pPr>
        <w:numPr>
          <w:ilvl w:val="0"/>
          <w:numId w:val="14"/>
        </w:numPr>
        <w:spacing w:line="276" w:lineRule="auto"/>
        <w:jc w:val="both"/>
        <w:rPr>
          <w:color w:val="000000"/>
          <w:lang w:val="fr-FR"/>
        </w:rPr>
      </w:pPr>
      <w:r w:rsidRPr="00125A40">
        <w:rPr>
          <w:color w:val="000000"/>
          <w:lang w:val="fr-FR"/>
        </w:rPr>
        <w:t xml:space="preserve">Améliorer les systèmes de stockage, de commercialisation et de transformation des productions d'origine végétale, animale et halieutique; </w:t>
      </w:r>
    </w:p>
    <w:p w:rsidR="00FF398E" w:rsidRPr="00125A40" w:rsidRDefault="00FF398E" w:rsidP="00CE3624">
      <w:pPr>
        <w:numPr>
          <w:ilvl w:val="0"/>
          <w:numId w:val="14"/>
        </w:numPr>
        <w:spacing w:line="276" w:lineRule="auto"/>
        <w:jc w:val="both"/>
        <w:rPr>
          <w:color w:val="000000"/>
          <w:lang w:val="fr-FR"/>
        </w:rPr>
      </w:pPr>
      <w:r w:rsidRPr="00125A40">
        <w:rPr>
          <w:color w:val="000000"/>
          <w:lang w:val="fr-FR"/>
        </w:rPr>
        <w:t>Améliorer  l’état nutritionnel de la population ;</w:t>
      </w:r>
    </w:p>
    <w:p w:rsidR="00FF398E" w:rsidRPr="00125A40" w:rsidRDefault="00FF398E" w:rsidP="00CE3624">
      <w:pPr>
        <w:numPr>
          <w:ilvl w:val="0"/>
          <w:numId w:val="14"/>
        </w:numPr>
        <w:spacing w:line="276" w:lineRule="auto"/>
        <w:jc w:val="both"/>
        <w:rPr>
          <w:color w:val="000000"/>
          <w:lang w:val="fr-FR"/>
        </w:rPr>
      </w:pPr>
      <w:r w:rsidRPr="00125A40">
        <w:rPr>
          <w:color w:val="000000"/>
          <w:lang w:val="fr-FR"/>
        </w:rPr>
        <w:t xml:space="preserve">Mettre en place et renforcer le dispositif de suivi, d'alerte et de réaction rapide aux crises alimentaires dans les régions à risques ; </w:t>
      </w:r>
    </w:p>
    <w:p w:rsidR="00FF398E" w:rsidRPr="00125A40" w:rsidRDefault="00FF398E" w:rsidP="00CE3624">
      <w:pPr>
        <w:numPr>
          <w:ilvl w:val="0"/>
          <w:numId w:val="14"/>
        </w:numPr>
        <w:spacing w:line="276" w:lineRule="auto"/>
        <w:jc w:val="both"/>
        <w:rPr>
          <w:color w:val="000000"/>
          <w:lang w:val="fr-FR"/>
        </w:rPr>
      </w:pPr>
      <w:r w:rsidRPr="00125A40">
        <w:rPr>
          <w:color w:val="000000"/>
          <w:lang w:val="fr-FR"/>
        </w:rPr>
        <w:t>Renforcer les capacités des producteurs et de leurs structures d'appui.</w:t>
      </w:r>
    </w:p>
    <w:p w:rsidR="00FF398E" w:rsidRPr="00125A40" w:rsidRDefault="00FF398E" w:rsidP="000B2000">
      <w:pPr>
        <w:pStyle w:val="Geenafstand1"/>
        <w:spacing w:line="276" w:lineRule="auto"/>
        <w:jc w:val="both"/>
        <w:rPr>
          <w:sz w:val="24"/>
          <w:szCs w:val="24"/>
          <w:lang w:val="fr-FR"/>
        </w:rPr>
      </w:pPr>
    </w:p>
    <w:p w:rsidR="00FF398E" w:rsidRPr="00125A40" w:rsidRDefault="00FF398E" w:rsidP="000B2000">
      <w:pPr>
        <w:pStyle w:val="Geenafstand1"/>
        <w:spacing w:line="276" w:lineRule="auto"/>
        <w:jc w:val="both"/>
        <w:rPr>
          <w:sz w:val="24"/>
          <w:szCs w:val="24"/>
          <w:lang w:val="fr-FR"/>
        </w:rPr>
      </w:pPr>
      <w:r w:rsidRPr="00125A40">
        <w:rPr>
          <w:sz w:val="24"/>
          <w:szCs w:val="24"/>
          <w:lang w:val="fr-FR"/>
        </w:rPr>
        <w:t>Un autre document stratégique du secteur agricole, le Programme National d’Investissement Agricole (PNIA 2012 - 2017), qui est le plus récent, a défini deux principales priorités :</w:t>
      </w:r>
    </w:p>
    <w:p w:rsidR="00FF398E" w:rsidRPr="00125A40" w:rsidRDefault="00FF398E" w:rsidP="000B2000">
      <w:pPr>
        <w:pStyle w:val="Geenafstand1"/>
        <w:spacing w:line="276" w:lineRule="auto"/>
        <w:jc w:val="both"/>
        <w:rPr>
          <w:sz w:val="24"/>
          <w:szCs w:val="24"/>
          <w:lang w:val="fr-FR"/>
        </w:rPr>
      </w:pPr>
    </w:p>
    <w:p w:rsidR="00FF398E" w:rsidRPr="00125A40" w:rsidRDefault="00FF398E" w:rsidP="00CE3624">
      <w:pPr>
        <w:numPr>
          <w:ilvl w:val="0"/>
          <w:numId w:val="21"/>
        </w:numPr>
        <w:spacing w:line="276" w:lineRule="auto"/>
        <w:jc w:val="both"/>
        <w:rPr>
          <w:color w:val="000000"/>
          <w:lang w:val="fr-FR"/>
        </w:rPr>
      </w:pPr>
      <w:r w:rsidRPr="00125A40">
        <w:rPr>
          <w:lang w:val="fr-FR"/>
        </w:rPr>
        <w:t xml:space="preserve">La première priorité est d’assurer la sécurité alimentaire pour tous et de rendre durable cette sécurité alimentaire par la réhabilitation et la sauvegarde de l’outil de production ; </w:t>
      </w:r>
    </w:p>
    <w:p w:rsidR="00FF398E" w:rsidRPr="00125A40" w:rsidRDefault="00FF398E" w:rsidP="00CE3624">
      <w:pPr>
        <w:numPr>
          <w:ilvl w:val="0"/>
          <w:numId w:val="21"/>
        </w:numPr>
        <w:spacing w:line="276" w:lineRule="auto"/>
        <w:jc w:val="both"/>
        <w:rPr>
          <w:color w:val="000000"/>
          <w:lang w:val="fr-FR"/>
        </w:rPr>
      </w:pPr>
      <w:r w:rsidRPr="00125A40">
        <w:rPr>
          <w:lang w:val="fr-FR"/>
        </w:rPr>
        <w:t xml:space="preserve">La deuxième priorité est de stabiliser et d’accroître les sources de revenus des ménages pour leur permettre d’investir dans la croissance de la production et la productivité agricoles. </w:t>
      </w:r>
    </w:p>
    <w:p w:rsidR="00FF398E" w:rsidRPr="00125A40" w:rsidRDefault="00FF398E" w:rsidP="000B2000">
      <w:pPr>
        <w:pStyle w:val="ListParagraph"/>
        <w:spacing w:line="276" w:lineRule="auto"/>
        <w:rPr>
          <w:lang w:val="fr-FR"/>
        </w:rPr>
      </w:pPr>
    </w:p>
    <w:p w:rsidR="00FF398E" w:rsidRPr="00125A40" w:rsidRDefault="00FF398E" w:rsidP="000B2000">
      <w:pPr>
        <w:pStyle w:val="Geenafstand1"/>
        <w:spacing w:line="276" w:lineRule="auto"/>
        <w:jc w:val="both"/>
        <w:rPr>
          <w:sz w:val="24"/>
          <w:szCs w:val="24"/>
          <w:lang w:val="fr-FR"/>
        </w:rPr>
      </w:pPr>
      <w:r w:rsidRPr="00125A40">
        <w:rPr>
          <w:sz w:val="24"/>
          <w:szCs w:val="24"/>
          <w:lang w:val="fr-FR"/>
        </w:rPr>
        <w:t>Ce processus s’appuiera sur la structuration et l’organisation des  producteurs pour les rendre conscients et responsables de leur secteur (agricole) et sur la redynamisation des structures d’appui à la production afin que les producteurs puissent trouver les services nécessaires à l’accroissement de la production sans trop d’efforts.</w:t>
      </w:r>
    </w:p>
    <w:p w:rsidR="00FF398E" w:rsidRPr="00125A40" w:rsidRDefault="00FF398E" w:rsidP="000B2000">
      <w:pPr>
        <w:autoSpaceDE w:val="0"/>
        <w:autoSpaceDN w:val="0"/>
        <w:adjustRightInd w:val="0"/>
        <w:spacing w:line="276" w:lineRule="auto"/>
        <w:rPr>
          <w:lang w:val="fr-FR"/>
        </w:rPr>
      </w:pPr>
    </w:p>
    <w:p w:rsidR="00FF398E" w:rsidRPr="00125A40" w:rsidRDefault="00FF398E" w:rsidP="00891BA6">
      <w:pPr>
        <w:autoSpaceDE w:val="0"/>
        <w:autoSpaceDN w:val="0"/>
        <w:adjustRightInd w:val="0"/>
        <w:spacing w:line="276" w:lineRule="auto"/>
        <w:rPr>
          <w:lang w:val="fr-FR"/>
        </w:rPr>
      </w:pPr>
      <w:r w:rsidRPr="00125A40">
        <w:rPr>
          <w:lang w:val="fr-FR"/>
        </w:rPr>
        <w:t xml:space="preserve">Tous ces documents stratégiques montrent d’une façon ou d’une autre que l’amélioration du secteur agricole passera par l’amélioration de la production agricole, la transformation et le renforcement des producteurs. </w:t>
      </w:r>
    </w:p>
    <w:p w:rsidR="00FF398E" w:rsidRPr="00125A40" w:rsidRDefault="00FF398E" w:rsidP="0051507C">
      <w:pPr>
        <w:pStyle w:val="Heading3"/>
        <w:numPr>
          <w:ilvl w:val="0"/>
          <w:numId w:val="172"/>
        </w:numPr>
        <w:ind w:left="426"/>
        <w:rPr>
          <w:rFonts w:cs="Times New Roman"/>
          <w:b/>
          <w:szCs w:val="24"/>
          <w:u w:val="none"/>
        </w:rPr>
      </w:pPr>
      <w:r w:rsidRPr="00125A40">
        <w:rPr>
          <w:rFonts w:cs="Times New Roman"/>
          <w:b/>
          <w:szCs w:val="24"/>
          <w:u w:val="none"/>
        </w:rPr>
        <w:t>Niveau local</w:t>
      </w:r>
    </w:p>
    <w:p w:rsidR="00FF398E" w:rsidRPr="00125A40" w:rsidRDefault="00FF398E" w:rsidP="00891BA6"/>
    <w:p w:rsidR="00FF398E" w:rsidRPr="00125A40" w:rsidRDefault="00FF398E" w:rsidP="000B2000">
      <w:pPr>
        <w:autoSpaceDE w:val="0"/>
        <w:autoSpaceDN w:val="0"/>
        <w:adjustRightInd w:val="0"/>
        <w:spacing w:line="276" w:lineRule="auto"/>
        <w:jc w:val="both"/>
        <w:rPr>
          <w:lang w:val="fr-BE"/>
        </w:rPr>
      </w:pPr>
      <w:r w:rsidRPr="00125A40">
        <w:rPr>
          <w:lang w:val="fr-BE"/>
        </w:rPr>
        <w:t>Au niveau local, les priorités du secteur agricole en vue de l’amélioration de la sécurité alimentaire sont contenues essentiellement dans les Politiques Provinciales de Développement de l’Agriculture, les Plans Communaux de Développement Communautaires ainsi que l’étude sur les déterminants de l’insécurité alimentaire dans le MOSO. Dans cette étude, il apparait clairement que l’amélioration de la sécurité alimentaire dans la région du Mosso passera par : l’appui aux secteurs productifs, l’appui à l’accès aux services et l’appui institutionnel.</w:t>
      </w:r>
    </w:p>
    <w:p w:rsidR="00FF398E" w:rsidRPr="00125A40" w:rsidRDefault="00FF398E" w:rsidP="0051507C">
      <w:pPr>
        <w:pStyle w:val="Heading3"/>
        <w:numPr>
          <w:ilvl w:val="0"/>
          <w:numId w:val="172"/>
        </w:numPr>
        <w:ind w:left="426"/>
        <w:rPr>
          <w:rFonts w:cs="Times New Roman"/>
          <w:b/>
          <w:szCs w:val="24"/>
          <w:u w:val="none"/>
          <w:lang w:val="fr-BE"/>
        </w:rPr>
      </w:pPr>
      <w:r w:rsidRPr="00125A40">
        <w:rPr>
          <w:rFonts w:cs="Times New Roman"/>
          <w:b/>
          <w:szCs w:val="24"/>
          <w:u w:val="none"/>
          <w:lang w:val="fr-BE"/>
        </w:rPr>
        <w:t>Cadre institutionnel et organisationnel du secteur</w:t>
      </w:r>
    </w:p>
    <w:p w:rsidR="00FF398E" w:rsidRPr="00125A40" w:rsidRDefault="00FF398E" w:rsidP="00A02AC1">
      <w:pPr>
        <w:rPr>
          <w:lang w:val="fr-BE"/>
        </w:rPr>
      </w:pPr>
    </w:p>
    <w:p w:rsidR="00FF398E" w:rsidRPr="00125A40" w:rsidRDefault="00FF398E" w:rsidP="00D56F26">
      <w:pPr>
        <w:autoSpaceDE w:val="0"/>
        <w:autoSpaceDN w:val="0"/>
        <w:adjustRightInd w:val="0"/>
        <w:spacing w:line="276" w:lineRule="auto"/>
        <w:jc w:val="both"/>
        <w:rPr>
          <w:lang w:val="fr-BE"/>
        </w:rPr>
      </w:pPr>
      <w:r w:rsidRPr="00125A40">
        <w:rPr>
          <w:lang w:val="fr-BE"/>
        </w:rPr>
        <w:t xml:space="preserve">Trois Ministères sont concernés d’une manière ou d’une autre par les activités proposées dans  le  cadre du présent projet. Il s’agit du Ministère de l’agriculture et de l’élevage, le Ministère du Développement Communal et le Ministère de l’Intérieur. Bien sûr, d’autres Ministères ou Départements Ministériels pourraient être sollicités dans la mise en œuvre d’une ou plusieurs activités. Le partenaire local (CAPAD) a déjà des relations partenariales avec ces Ministères.  </w:t>
      </w:r>
    </w:p>
    <w:p w:rsidR="00FF398E" w:rsidRPr="00125A40" w:rsidRDefault="00FF398E" w:rsidP="0051507C">
      <w:pPr>
        <w:pStyle w:val="Heading3"/>
        <w:numPr>
          <w:ilvl w:val="0"/>
          <w:numId w:val="172"/>
        </w:numPr>
        <w:ind w:left="426"/>
        <w:rPr>
          <w:rFonts w:cs="Times New Roman"/>
          <w:b/>
          <w:szCs w:val="24"/>
          <w:u w:val="none"/>
        </w:rPr>
      </w:pPr>
      <w:r w:rsidRPr="00125A40">
        <w:rPr>
          <w:rFonts w:cs="Times New Roman"/>
          <w:b/>
          <w:szCs w:val="24"/>
          <w:u w:val="none"/>
        </w:rPr>
        <w:t>Coopération Technique Belge</w:t>
      </w:r>
      <w:bookmarkStart w:id="26" w:name="_Toc267392373"/>
    </w:p>
    <w:p w:rsidR="00FF398E" w:rsidRPr="00125A40" w:rsidRDefault="00FF398E" w:rsidP="00BD4AA7"/>
    <w:p w:rsidR="00FF398E" w:rsidRPr="00125A40" w:rsidRDefault="00FF398E" w:rsidP="007B043B">
      <w:pPr>
        <w:autoSpaceDE w:val="0"/>
        <w:autoSpaceDN w:val="0"/>
        <w:adjustRightInd w:val="0"/>
        <w:spacing w:line="276" w:lineRule="auto"/>
        <w:jc w:val="both"/>
        <w:rPr>
          <w:lang w:val="fr-BE"/>
        </w:rPr>
      </w:pPr>
      <w:r w:rsidRPr="00125A40">
        <w:rPr>
          <w:lang w:val="fr-BE"/>
        </w:rPr>
        <w:t xml:space="preserve">La Coopération belge finance beaucoup de programmes de sécurité alimentaire au niveau national en général et dans la zone d’action (Mosso) en particulier. Les détails de la stratégie d’intervention de la coopération belge ainsi que les projets financés se trouvent dans le document du programme. Par ailleurs, la description des partenaires dans la zone d’intervention donnés dans la suite de ce document montrent la part de la coopération belge. </w:t>
      </w:r>
    </w:p>
    <w:p w:rsidR="00FF398E" w:rsidRPr="00125A40" w:rsidRDefault="00FF398E" w:rsidP="007B043B">
      <w:pPr>
        <w:autoSpaceDE w:val="0"/>
        <w:autoSpaceDN w:val="0"/>
        <w:adjustRightInd w:val="0"/>
        <w:spacing w:line="276" w:lineRule="auto"/>
        <w:jc w:val="both"/>
        <w:rPr>
          <w:color w:val="548DD4"/>
          <w:lang w:val="fr-BE"/>
        </w:rPr>
      </w:pPr>
    </w:p>
    <w:p w:rsidR="00FF398E" w:rsidRPr="00125A40" w:rsidRDefault="00FF398E" w:rsidP="0051507C">
      <w:pPr>
        <w:pStyle w:val="Heading2"/>
        <w:numPr>
          <w:ilvl w:val="1"/>
          <w:numId w:val="147"/>
        </w:numPr>
        <w:rPr>
          <w:sz w:val="24"/>
          <w:u w:val="none"/>
        </w:rPr>
      </w:pPr>
      <w:bookmarkStart w:id="27" w:name="_Toc358793867"/>
      <w:r w:rsidRPr="00125A40">
        <w:rPr>
          <w:sz w:val="24"/>
          <w:u w:val="none"/>
        </w:rPr>
        <w:t>. Logique d'intervention</w:t>
      </w:r>
      <w:bookmarkEnd w:id="26"/>
      <w:bookmarkEnd w:id="27"/>
    </w:p>
    <w:p w:rsidR="00FF398E" w:rsidRPr="00125A40" w:rsidRDefault="00FF398E" w:rsidP="00023897">
      <w:pPr>
        <w:autoSpaceDE w:val="0"/>
        <w:autoSpaceDN w:val="0"/>
        <w:adjustRightInd w:val="0"/>
        <w:spacing w:line="276" w:lineRule="auto"/>
        <w:jc w:val="both"/>
        <w:rPr>
          <w:lang w:val="fr-BE"/>
        </w:rPr>
      </w:pPr>
    </w:p>
    <w:p w:rsidR="00FF398E" w:rsidRPr="00125A40" w:rsidRDefault="00FF398E" w:rsidP="00023897">
      <w:pPr>
        <w:autoSpaceDE w:val="0"/>
        <w:autoSpaceDN w:val="0"/>
        <w:adjustRightInd w:val="0"/>
        <w:spacing w:line="276" w:lineRule="auto"/>
        <w:jc w:val="both"/>
        <w:rPr>
          <w:lang w:val="fr-BE"/>
        </w:rPr>
      </w:pPr>
      <w:r w:rsidRPr="00125A40">
        <w:rPr>
          <w:lang w:val="fr-BE"/>
        </w:rPr>
        <w:t>Les domaines dans lesquels la CAPAD va intervenir dans ce programme FBSA/MOSO sont ceux dans lesquels elle œuvre depuis plusieurs années : la structuration des producteurs agricoles dans des coopératives fonctionnelles qui leur permettent d’accéder à différents services (conseils agricoles et de gestion des exploitations familiales, approvisionnement en intrants et matériel agricoles, l’obtention de crédits, le stockage et la valorisation de leurs production par la transformation et/ou la vente groupée) et de mieux défendre leurs intérêts auprès des autorités et auprès des autres acteurs du secteur agricole. En fait la CAPAD, est elle-même le fruit de cette structuration paysanne.</w:t>
      </w:r>
    </w:p>
    <w:p w:rsidR="00FF398E" w:rsidRPr="00125A40" w:rsidRDefault="00FF398E" w:rsidP="00023897">
      <w:pPr>
        <w:autoSpaceDE w:val="0"/>
        <w:autoSpaceDN w:val="0"/>
        <w:adjustRightInd w:val="0"/>
        <w:spacing w:line="276" w:lineRule="auto"/>
        <w:jc w:val="both"/>
        <w:rPr>
          <w:lang w:val="fr-BE"/>
        </w:rPr>
      </w:pPr>
    </w:p>
    <w:p w:rsidR="00FF398E" w:rsidRPr="00125A40" w:rsidRDefault="00FF398E" w:rsidP="00023897">
      <w:pPr>
        <w:autoSpaceDE w:val="0"/>
        <w:autoSpaceDN w:val="0"/>
        <w:adjustRightInd w:val="0"/>
        <w:spacing w:line="276" w:lineRule="auto"/>
        <w:jc w:val="both"/>
        <w:rPr>
          <w:lang w:val="fr-BE"/>
        </w:rPr>
      </w:pPr>
      <w:r w:rsidRPr="00125A40">
        <w:rPr>
          <w:lang w:val="fr-BE"/>
        </w:rPr>
        <w:t>La CAPAD réalise ses activités à travers des plans stratégiques triennaux, qui une fois à terme, donnent lieu à des évaluations par des consultants externes. Par ailleurs, elle se fait assister par des partenaires sectoriels et des organisations sœurs dans ses différents domaines de spécialisation :</w:t>
      </w:r>
    </w:p>
    <w:p w:rsidR="00FF398E" w:rsidRPr="00125A40" w:rsidRDefault="00FF398E" w:rsidP="000E7B2C">
      <w:pPr>
        <w:pStyle w:val="ListParagraph"/>
        <w:numPr>
          <w:ilvl w:val="0"/>
          <w:numId w:val="101"/>
        </w:numPr>
        <w:autoSpaceDE w:val="0"/>
        <w:autoSpaceDN w:val="0"/>
        <w:adjustRightInd w:val="0"/>
        <w:spacing w:line="276" w:lineRule="auto"/>
        <w:jc w:val="both"/>
        <w:rPr>
          <w:lang w:val="fr-BE"/>
        </w:rPr>
      </w:pPr>
      <w:r w:rsidRPr="00125A40">
        <w:rPr>
          <w:lang w:val="fr-BE"/>
        </w:rPr>
        <w:t>par SIDI</w:t>
      </w:r>
      <w:r w:rsidRPr="00125A40">
        <w:rPr>
          <w:rStyle w:val="FootnoteReference"/>
          <w:lang w:val="fr-BE"/>
        </w:rPr>
        <w:footnoteReference w:id="6"/>
      </w:r>
      <w:r w:rsidRPr="00125A40">
        <w:rPr>
          <w:lang w:val="fr-BE"/>
        </w:rPr>
        <w:t xml:space="preserve"> (France), dans le secteur du financement rural elle est accompagnée ;</w:t>
      </w:r>
    </w:p>
    <w:p w:rsidR="00FF398E" w:rsidRPr="00125A40" w:rsidRDefault="00FF398E" w:rsidP="000E7B2C">
      <w:pPr>
        <w:pStyle w:val="ListParagraph"/>
        <w:numPr>
          <w:ilvl w:val="0"/>
          <w:numId w:val="101"/>
        </w:numPr>
        <w:autoSpaceDE w:val="0"/>
        <w:autoSpaceDN w:val="0"/>
        <w:adjustRightInd w:val="0"/>
        <w:spacing w:line="276" w:lineRule="auto"/>
        <w:jc w:val="both"/>
        <w:rPr>
          <w:lang w:val="fr-BE"/>
        </w:rPr>
      </w:pPr>
      <w:r w:rsidRPr="00125A40">
        <w:rPr>
          <w:lang w:val="fr-BE"/>
        </w:rPr>
        <w:t>elle collabore avec l’organisation sœur ZLTO</w:t>
      </w:r>
      <w:r w:rsidRPr="00125A40">
        <w:rPr>
          <w:rStyle w:val="FootnoteReference"/>
          <w:lang w:val="fr-BE"/>
        </w:rPr>
        <w:footnoteReference w:id="7"/>
      </w:r>
      <w:r w:rsidRPr="00125A40">
        <w:rPr>
          <w:lang w:val="fr-BE"/>
        </w:rPr>
        <w:t xml:space="preserve"> (Pays-Bas) dans la filière de la pomme de terre ;</w:t>
      </w:r>
    </w:p>
    <w:p w:rsidR="00FF398E" w:rsidRPr="00125A40" w:rsidRDefault="00FF398E" w:rsidP="000E7B2C">
      <w:pPr>
        <w:pStyle w:val="ListParagraph"/>
        <w:numPr>
          <w:ilvl w:val="0"/>
          <w:numId w:val="101"/>
        </w:numPr>
        <w:autoSpaceDE w:val="0"/>
        <w:autoSpaceDN w:val="0"/>
        <w:adjustRightInd w:val="0"/>
        <w:spacing w:line="276" w:lineRule="auto"/>
        <w:jc w:val="both"/>
        <w:rPr>
          <w:lang w:val="fr-BE"/>
        </w:rPr>
      </w:pPr>
      <w:r w:rsidRPr="00125A40">
        <w:rPr>
          <w:lang w:val="fr-BE"/>
        </w:rPr>
        <w:t>elle démarre une collaboration avec l’organisation sœur UAW</w:t>
      </w:r>
      <w:r w:rsidRPr="00125A40">
        <w:rPr>
          <w:rStyle w:val="FootnoteReference"/>
          <w:lang w:val="fr-BE"/>
        </w:rPr>
        <w:footnoteReference w:id="8"/>
      </w:r>
      <w:r w:rsidRPr="00125A40">
        <w:rPr>
          <w:lang w:val="fr-BE"/>
        </w:rPr>
        <w:t xml:space="preserve"> (Belgique-Wallonie) dans la promotion de l’élevage (production du fumier organique) ;</w:t>
      </w:r>
    </w:p>
    <w:p w:rsidR="00FF398E" w:rsidRPr="00125A40" w:rsidRDefault="00FF398E" w:rsidP="000E7B2C">
      <w:pPr>
        <w:pStyle w:val="ListParagraph"/>
        <w:numPr>
          <w:ilvl w:val="0"/>
          <w:numId w:val="101"/>
        </w:numPr>
        <w:autoSpaceDE w:val="0"/>
        <w:autoSpaceDN w:val="0"/>
        <w:adjustRightInd w:val="0"/>
        <w:spacing w:line="276" w:lineRule="auto"/>
        <w:jc w:val="both"/>
        <w:rPr>
          <w:lang w:val="fr-BE"/>
        </w:rPr>
      </w:pPr>
      <w:r w:rsidRPr="00125A40">
        <w:rPr>
          <w:lang w:val="fr-BE"/>
        </w:rPr>
        <w:t>elle est appuyé par Agriterra (Pays-Bas) dans le domaine de l’entrepreneuriat rural ;</w:t>
      </w:r>
    </w:p>
    <w:p w:rsidR="00FF398E" w:rsidRPr="00125A40" w:rsidRDefault="00FF398E" w:rsidP="000E7B2C">
      <w:pPr>
        <w:pStyle w:val="ListParagraph"/>
        <w:numPr>
          <w:ilvl w:val="0"/>
          <w:numId w:val="101"/>
        </w:numPr>
        <w:autoSpaceDE w:val="0"/>
        <w:autoSpaceDN w:val="0"/>
        <w:adjustRightInd w:val="0"/>
        <w:spacing w:line="276" w:lineRule="auto"/>
        <w:jc w:val="both"/>
        <w:rPr>
          <w:lang w:val="fr-BE"/>
        </w:rPr>
      </w:pPr>
      <w:r w:rsidRPr="00125A40">
        <w:rPr>
          <w:lang w:val="fr-BE"/>
        </w:rPr>
        <w:t>elle se fait conseillé par le CNCR</w:t>
      </w:r>
      <w:r w:rsidRPr="00125A40">
        <w:rPr>
          <w:rStyle w:val="FootnoteReference"/>
          <w:lang w:val="fr-BE"/>
        </w:rPr>
        <w:footnoteReference w:id="9"/>
      </w:r>
      <w:r w:rsidRPr="00125A40">
        <w:rPr>
          <w:lang w:val="fr-BE"/>
        </w:rPr>
        <w:t xml:space="preserve"> (Sénégal) dans le domaine du plaidoyer ; et </w:t>
      </w:r>
    </w:p>
    <w:p w:rsidR="00FF398E" w:rsidRPr="00125A40" w:rsidRDefault="00FF398E" w:rsidP="000E7B2C">
      <w:pPr>
        <w:pStyle w:val="ListParagraph"/>
        <w:numPr>
          <w:ilvl w:val="0"/>
          <w:numId w:val="101"/>
        </w:numPr>
        <w:autoSpaceDE w:val="0"/>
        <w:autoSpaceDN w:val="0"/>
        <w:adjustRightInd w:val="0"/>
        <w:spacing w:line="276" w:lineRule="auto"/>
        <w:jc w:val="both"/>
        <w:rPr>
          <w:lang w:val="fr-BE"/>
        </w:rPr>
      </w:pPr>
      <w:r w:rsidRPr="00125A40">
        <w:rPr>
          <w:lang w:val="fr-BE"/>
        </w:rPr>
        <w:t>elle est assistée par le CSA</w:t>
      </w:r>
      <w:r w:rsidRPr="00125A40">
        <w:rPr>
          <w:rStyle w:val="FootnoteReference"/>
          <w:lang w:val="fr-BE"/>
        </w:rPr>
        <w:footnoteReference w:id="10"/>
      </w:r>
      <w:r w:rsidRPr="00125A40">
        <w:rPr>
          <w:lang w:val="fr-BE"/>
        </w:rPr>
        <w:t xml:space="preserve"> (Belgique) dans le domaine de suivi des exploitations agricoles familiales, le warrantage ;</w:t>
      </w:r>
    </w:p>
    <w:p w:rsidR="00FF398E" w:rsidRPr="00125A40" w:rsidRDefault="00FF398E" w:rsidP="000E7B2C">
      <w:pPr>
        <w:pStyle w:val="ListParagraph"/>
        <w:numPr>
          <w:ilvl w:val="0"/>
          <w:numId w:val="101"/>
        </w:numPr>
        <w:autoSpaceDE w:val="0"/>
        <w:autoSpaceDN w:val="0"/>
        <w:adjustRightInd w:val="0"/>
        <w:spacing w:line="276" w:lineRule="auto"/>
        <w:jc w:val="both"/>
        <w:rPr>
          <w:lang w:val="fr-BE"/>
        </w:rPr>
      </w:pPr>
      <w:r w:rsidRPr="00125A40">
        <w:rPr>
          <w:lang w:val="fr-BE"/>
        </w:rPr>
        <w:t>elle collabore avec la CNTA</w:t>
      </w:r>
      <w:r w:rsidRPr="00125A40">
        <w:rPr>
          <w:rStyle w:val="FootnoteReference"/>
          <w:lang w:val="fr-BE"/>
        </w:rPr>
        <w:footnoteReference w:id="11"/>
      </w:r>
      <w:r w:rsidRPr="00125A40">
        <w:rPr>
          <w:lang w:val="fr-BE"/>
        </w:rPr>
        <w:t xml:space="preserve"> au Burundi dans le domaine de la transformation ;</w:t>
      </w:r>
    </w:p>
    <w:p w:rsidR="00FF398E" w:rsidRPr="00125A40" w:rsidRDefault="00FF398E" w:rsidP="000E7B2C">
      <w:pPr>
        <w:pStyle w:val="ListParagraph"/>
        <w:numPr>
          <w:ilvl w:val="0"/>
          <w:numId w:val="101"/>
        </w:numPr>
        <w:autoSpaceDE w:val="0"/>
        <w:autoSpaceDN w:val="0"/>
        <w:adjustRightInd w:val="0"/>
        <w:spacing w:line="276" w:lineRule="auto"/>
        <w:jc w:val="both"/>
        <w:rPr>
          <w:lang w:val="fr-BE"/>
        </w:rPr>
      </w:pPr>
      <w:r w:rsidRPr="00125A40">
        <w:rPr>
          <w:lang w:val="fr-BE"/>
        </w:rPr>
        <w:t>elle collabore étroitement avec l’institut national ISABU et le réseau sous-régional ASARECA dans le domaine de la recherche agricole ;.</w:t>
      </w:r>
    </w:p>
    <w:p w:rsidR="00FF398E" w:rsidRPr="00FC2C17" w:rsidRDefault="00FF398E" w:rsidP="00023897">
      <w:pPr>
        <w:pStyle w:val="ListParagraph"/>
        <w:numPr>
          <w:ilvl w:val="0"/>
          <w:numId w:val="101"/>
        </w:numPr>
        <w:autoSpaceDE w:val="0"/>
        <w:autoSpaceDN w:val="0"/>
        <w:adjustRightInd w:val="0"/>
        <w:spacing w:line="276" w:lineRule="auto"/>
        <w:jc w:val="both"/>
        <w:rPr>
          <w:lang w:val="fr-BE"/>
        </w:rPr>
      </w:pPr>
      <w:r w:rsidRPr="00125A40">
        <w:rPr>
          <w:lang w:val="fr-BE"/>
        </w:rPr>
        <w:t>elle bénéficie des formations et réflexions dans le cadre de l’EAC et du COMESA à travers la plateforme paysanne sous régionale EAFF</w:t>
      </w:r>
      <w:r w:rsidRPr="00125A40">
        <w:rPr>
          <w:rStyle w:val="FootnoteReference"/>
          <w:lang w:val="fr-BE"/>
        </w:rPr>
        <w:footnoteReference w:id="12"/>
      </w:r>
      <w:r w:rsidRPr="00125A40">
        <w:rPr>
          <w:lang w:val="fr-BE"/>
        </w:rPr>
        <w:t>.</w:t>
      </w:r>
    </w:p>
    <w:p w:rsidR="00FF398E" w:rsidRPr="00125A40" w:rsidRDefault="00FF398E" w:rsidP="000B2000">
      <w:pPr>
        <w:autoSpaceDE w:val="0"/>
        <w:autoSpaceDN w:val="0"/>
        <w:adjustRightInd w:val="0"/>
        <w:spacing w:line="276" w:lineRule="auto"/>
        <w:jc w:val="both"/>
        <w:rPr>
          <w:lang w:val="fr-BE"/>
        </w:rPr>
      </w:pPr>
      <w:r w:rsidRPr="00125A40">
        <w:rPr>
          <w:lang w:val="fr-BE"/>
        </w:rPr>
        <w:t>Dans ces différentes collaborations il y a périodiquement des moments de suivi, d’évaluation et de capitalisation en vue de raffiner et d’améliorer les stratégies d’intervention et les outils de travail. Les stratégies et activités présentées plus loin, sont le fruit de ces différentes évaluations et moments de réflexion critique.</w:t>
      </w:r>
    </w:p>
    <w:p w:rsidR="00FF398E" w:rsidRPr="00125A40" w:rsidRDefault="00FF398E" w:rsidP="0051507C">
      <w:pPr>
        <w:pStyle w:val="Heading3"/>
        <w:numPr>
          <w:ilvl w:val="0"/>
          <w:numId w:val="176"/>
        </w:numPr>
        <w:ind w:left="426"/>
        <w:rPr>
          <w:rFonts w:cs="Times New Roman"/>
          <w:b/>
          <w:szCs w:val="24"/>
          <w:u w:val="none"/>
          <w:lang w:val="fr-BE"/>
        </w:rPr>
      </w:pPr>
      <w:r w:rsidRPr="00125A40">
        <w:rPr>
          <w:rFonts w:cs="Times New Roman"/>
          <w:b/>
          <w:szCs w:val="24"/>
          <w:u w:val="none"/>
          <w:lang w:val="fr-BE"/>
        </w:rPr>
        <w:t>Conclusions des études préliminaires</w:t>
      </w:r>
    </w:p>
    <w:p w:rsidR="00FF398E" w:rsidRPr="00125A40" w:rsidRDefault="00FF398E" w:rsidP="002D51E6">
      <w:pPr>
        <w:rPr>
          <w:lang w:val="fr-BE"/>
        </w:rPr>
      </w:pPr>
    </w:p>
    <w:p w:rsidR="00FF398E" w:rsidRPr="00125A40" w:rsidRDefault="00FF398E" w:rsidP="000B2000">
      <w:pPr>
        <w:autoSpaceDE w:val="0"/>
        <w:autoSpaceDN w:val="0"/>
        <w:adjustRightInd w:val="0"/>
        <w:spacing w:line="276" w:lineRule="auto"/>
        <w:jc w:val="both"/>
        <w:rPr>
          <w:lang w:val="fr-BE"/>
        </w:rPr>
      </w:pPr>
      <w:r w:rsidRPr="00125A40">
        <w:rPr>
          <w:lang w:val="fr-BE"/>
        </w:rPr>
        <w:t>Le projet fait partie intégrante d’un programme élaboré à la suite de l’étude des déterminants de l’insécurité alimentaire dans le MOSO réalisée par SHER. Cette étude donne des conclusions et recommandations claires en rapport avec les groupes cibles du programme (voir catégorisation des populations vulnérables dans l’étude SHER), la zone d’intervention (voir différents scénarios) ainsi que les objectifs du programme. Ces derniers sont donnés sous forme de cadre logique avec l’objectif global, les objectifs spécifiques et les résultats. Le présent projet a été donc déduit de cette étude.</w:t>
      </w:r>
    </w:p>
    <w:p w:rsidR="00FF398E" w:rsidRPr="00125A40" w:rsidRDefault="00FF398E" w:rsidP="0051507C">
      <w:pPr>
        <w:pStyle w:val="Heading3"/>
        <w:numPr>
          <w:ilvl w:val="0"/>
          <w:numId w:val="176"/>
        </w:numPr>
        <w:ind w:left="426"/>
        <w:rPr>
          <w:rFonts w:cs="Times New Roman"/>
          <w:b/>
          <w:szCs w:val="24"/>
          <w:u w:val="none"/>
          <w:lang w:val="fr-BE"/>
        </w:rPr>
      </w:pPr>
      <w:r w:rsidRPr="00125A40">
        <w:rPr>
          <w:rFonts w:cs="Times New Roman"/>
          <w:b/>
          <w:szCs w:val="24"/>
          <w:u w:val="none"/>
          <w:lang w:val="fr-BE"/>
        </w:rPr>
        <w:t>La Motivation  du  choix  du groupe cible et de la zone d'intervention</w:t>
      </w:r>
    </w:p>
    <w:p w:rsidR="00FF398E" w:rsidRPr="00125A40" w:rsidRDefault="00FF398E" w:rsidP="000B2000">
      <w:pPr>
        <w:shd w:val="clear" w:color="auto" w:fill="FFFFFF"/>
        <w:autoSpaceDE w:val="0"/>
        <w:autoSpaceDN w:val="0"/>
        <w:adjustRightInd w:val="0"/>
        <w:spacing w:line="276" w:lineRule="auto"/>
        <w:jc w:val="both"/>
        <w:rPr>
          <w:lang w:val="fr-BE"/>
        </w:rPr>
      </w:pPr>
    </w:p>
    <w:p w:rsidR="00FF398E" w:rsidRPr="00125A40" w:rsidRDefault="00FF398E" w:rsidP="000B2000">
      <w:pPr>
        <w:shd w:val="clear" w:color="auto" w:fill="FFFFFF"/>
        <w:autoSpaceDE w:val="0"/>
        <w:autoSpaceDN w:val="0"/>
        <w:adjustRightInd w:val="0"/>
        <w:spacing w:line="276" w:lineRule="auto"/>
        <w:jc w:val="both"/>
        <w:rPr>
          <w:lang w:val="fr-BE"/>
        </w:rPr>
      </w:pPr>
      <w:r w:rsidRPr="00125A40">
        <w:rPr>
          <w:lang w:val="fr-BE"/>
        </w:rPr>
        <w:t xml:space="preserve">Le choix  du groupe cible et de la zone d’intervention résulte d’un long processus ayant commencé par : </w:t>
      </w:r>
    </w:p>
    <w:p w:rsidR="00FF398E" w:rsidRPr="00125A40" w:rsidRDefault="00FF398E" w:rsidP="00CE3624">
      <w:pPr>
        <w:numPr>
          <w:ilvl w:val="0"/>
          <w:numId w:val="12"/>
        </w:numPr>
        <w:shd w:val="clear" w:color="auto" w:fill="FFFFFF"/>
        <w:autoSpaceDE w:val="0"/>
        <w:autoSpaceDN w:val="0"/>
        <w:adjustRightInd w:val="0"/>
        <w:spacing w:line="276" w:lineRule="auto"/>
        <w:jc w:val="both"/>
        <w:rPr>
          <w:lang w:val="fr-BE"/>
        </w:rPr>
      </w:pPr>
      <w:r w:rsidRPr="00125A40">
        <w:rPr>
          <w:lang w:val="fr-BE"/>
        </w:rPr>
        <w:t>Le choix de la région d’intervention sous la coordination de l’Ambassade de Belgique et selon la nouvelle stratégie du FBSA;</w:t>
      </w:r>
    </w:p>
    <w:p w:rsidR="00FF398E" w:rsidRPr="00125A40" w:rsidRDefault="00FF398E" w:rsidP="00535AF5">
      <w:pPr>
        <w:numPr>
          <w:ilvl w:val="0"/>
          <w:numId w:val="12"/>
        </w:numPr>
        <w:shd w:val="clear" w:color="auto" w:fill="FFFFFF"/>
        <w:autoSpaceDE w:val="0"/>
        <w:autoSpaceDN w:val="0"/>
        <w:adjustRightInd w:val="0"/>
        <w:spacing w:line="276" w:lineRule="auto"/>
        <w:jc w:val="both"/>
        <w:rPr>
          <w:lang w:val="fr-BE"/>
        </w:rPr>
      </w:pPr>
      <w:r w:rsidRPr="00125A40">
        <w:rPr>
          <w:lang w:val="fr-BE"/>
        </w:rPr>
        <w:t>Le choix des Communes d’intervention sur base de l’étude SHER des déterminants de l’insécurité alimentaire réalisée dans 8 communes de la région naturelle du Mosso. Ce choix a abouti aux Communes Gisuru, Kinyinya et Cendajuru;</w:t>
      </w:r>
    </w:p>
    <w:p w:rsidR="00FF398E" w:rsidRPr="00125A40" w:rsidRDefault="00FF398E" w:rsidP="00535AF5">
      <w:pPr>
        <w:shd w:val="clear" w:color="auto" w:fill="FFFFFF"/>
        <w:autoSpaceDE w:val="0"/>
        <w:autoSpaceDN w:val="0"/>
        <w:adjustRightInd w:val="0"/>
        <w:spacing w:line="276" w:lineRule="auto"/>
        <w:jc w:val="both"/>
        <w:rPr>
          <w:lang w:val="fr-BE"/>
        </w:rPr>
      </w:pPr>
      <w:r w:rsidRPr="00125A40">
        <w:rPr>
          <w:lang w:val="fr-BE"/>
        </w:rPr>
        <w:t>Les détails sur le choix de la région d’intervention et les Communes d’intervention peuvent être consultés dans l’étude des déterminants de l’insécurité alimentaire dans le MOSO.</w:t>
      </w:r>
    </w:p>
    <w:p w:rsidR="00FF398E" w:rsidRPr="00125A40" w:rsidRDefault="00FF398E" w:rsidP="000B0588">
      <w:pPr>
        <w:shd w:val="clear" w:color="auto" w:fill="FFFFFF"/>
        <w:autoSpaceDE w:val="0"/>
        <w:autoSpaceDN w:val="0"/>
        <w:adjustRightInd w:val="0"/>
        <w:spacing w:line="276" w:lineRule="auto"/>
        <w:jc w:val="both"/>
        <w:rPr>
          <w:lang w:val="fr-FR"/>
        </w:rPr>
      </w:pPr>
      <w:r w:rsidRPr="00125A40">
        <w:rPr>
          <w:lang w:val="fr-FR"/>
        </w:rPr>
        <w:t>Quelques paramètres/critères ayant fait l’objet du choix  des zones prioritaires d’intervention ;</w:t>
      </w:r>
    </w:p>
    <w:p w:rsidR="00FF398E" w:rsidRPr="00125A40" w:rsidRDefault="00FF398E" w:rsidP="000B0588">
      <w:pPr>
        <w:shd w:val="clear" w:color="auto" w:fill="FFFFFF"/>
        <w:autoSpaceDE w:val="0"/>
        <w:autoSpaceDN w:val="0"/>
        <w:adjustRightInd w:val="0"/>
        <w:spacing w:line="276" w:lineRule="auto"/>
        <w:jc w:val="both"/>
        <w:rPr>
          <w:lang w:val="fr-FR"/>
        </w:rPr>
      </w:pPr>
    </w:p>
    <w:p w:rsidR="00FF398E" w:rsidRPr="00125A40" w:rsidRDefault="00FF398E" w:rsidP="000B0588">
      <w:pPr>
        <w:pStyle w:val="NoSpacing"/>
        <w:numPr>
          <w:ilvl w:val="1"/>
          <w:numId w:val="34"/>
        </w:numPr>
        <w:spacing w:line="276" w:lineRule="auto"/>
        <w:jc w:val="both"/>
        <w:rPr>
          <w:rFonts w:ascii="Times New Roman" w:hAnsi="Times New Roman"/>
          <w:sz w:val="24"/>
          <w:szCs w:val="24"/>
          <w:lang w:val="fr-FR"/>
        </w:rPr>
      </w:pPr>
      <w:r w:rsidRPr="00125A40">
        <w:rPr>
          <w:rFonts w:ascii="Times New Roman" w:hAnsi="Times New Roman"/>
          <w:sz w:val="24"/>
          <w:szCs w:val="24"/>
          <w:lang w:val="fr-FR"/>
        </w:rPr>
        <w:t xml:space="preserve">Les bassins versants les plus érodés </w:t>
      </w:r>
      <w:r w:rsidRPr="00125A40">
        <w:rPr>
          <w:rFonts w:ascii="Times New Roman" w:hAnsi="Times New Roman"/>
          <w:sz w:val="24"/>
          <w:szCs w:val="24"/>
          <w:lang w:val="fr-FR"/>
        </w:rPr>
        <w:sym w:font="Wingdings" w:char="F0DF"/>
      </w:r>
      <w:r w:rsidRPr="00125A40">
        <w:rPr>
          <w:rFonts w:ascii="Times New Roman" w:hAnsi="Times New Roman"/>
          <w:sz w:val="24"/>
          <w:szCs w:val="24"/>
          <w:lang w:val="fr-FR"/>
        </w:rPr>
        <w:sym w:font="Wingdings" w:char="F0E0"/>
      </w:r>
      <w:r w:rsidRPr="00125A40">
        <w:rPr>
          <w:rFonts w:ascii="Times New Roman" w:hAnsi="Times New Roman"/>
          <w:sz w:val="24"/>
          <w:szCs w:val="24"/>
          <w:lang w:val="fr-FR"/>
        </w:rPr>
        <w:t xml:space="preserve"> collines assez peuplées ;</w:t>
      </w:r>
    </w:p>
    <w:p w:rsidR="00FF398E" w:rsidRPr="00125A40" w:rsidRDefault="00FF398E" w:rsidP="000B0588">
      <w:pPr>
        <w:pStyle w:val="NoSpacing"/>
        <w:numPr>
          <w:ilvl w:val="1"/>
          <w:numId w:val="34"/>
        </w:numPr>
        <w:spacing w:line="276" w:lineRule="auto"/>
        <w:jc w:val="both"/>
        <w:rPr>
          <w:rFonts w:ascii="Times New Roman" w:hAnsi="Times New Roman"/>
          <w:sz w:val="24"/>
          <w:szCs w:val="24"/>
          <w:lang w:val="fr-FR"/>
        </w:rPr>
      </w:pPr>
      <w:r w:rsidRPr="00125A40">
        <w:rPr>
          <w:rFonts w:ascii="Times New Roman" w:hAnsi="Times New Roman"/>
          <w:sz w:val="24"/>
          <w:szCs w:val="24"/>
          <w:lang w:val="fr-FR"/>
        </w:rPr>
        <w:t>Une seule zone par commune ;</w:t>
      </w:r>
    </w:p>
    <w:p w:rsidR="00FF398E" w:rsidRPr="00125A40" w:rsidRDefault="00FF398E" w:rsidP="00CE3624">
      <w:pPr>
        <w:pStyle w:val="NoSpacing"/>
        <w:numPr>
          <w:ilvl w:val="1"/>
          <w:numId w:val="34"/>
        </w:numPr>
        <w:spacing w:line="276" w:lineRule="auto"/>
        <w:jc w:val="both"/>
        <w:rPr>
          <w:rFonts w:ascii="Times New Roman" w:hAnsi="Times New Roman"/>
          <w:sz w:val="24"/>
          <w:szCs w:val="24"/>
          <w:lang w:val="fr-FR"/>
        </w:rPr>
      </w:pPr>
      <w:r w:rsidRPr="00125A40">
        <w:rPr>
          <w:rFonts w:ascii="Times New Roman" w:hAnsi="Times New Roman"/>
          <w:sz w:val="24"/>
          <w:szCs w:val="24"/>
          <w:lang w:val="fr-FR"/>
        </w:rPr>
        <w:t>Rendements agricoles plus bas qu’ailleurs dans la commune ;</w:t>
      </w:r>
    </w:p>
    <w:p w:rsidR="00FF398E" w:rsidRPr="00125A40" w:rsidRDefault="00FF398E" w:rsidP="00CE3624">
      <w:pPr>
        <w:pStyle w:val="NoSpacing"/>
        <w:numPr>
          <w:ilvl w:val="1"/>
          <w:numId w:val="34"/>
        </w:numPr>
        <w:spacing w:line="276" w:lineRule="auto"/>
        <w:jc w:val="both"/>
        <w:rPr>
          <w:rFonts w:ascii="Times New Roman" w:hAnsi="Times New Roman"/>
          <w:sz w:val="24"/>
          <w:szCs w:val="24"/>
          <w:lang w:val="fr-FR"/>
        </w:rPr>
      </w:pPr>
      <w:r w:rsidRPr="00125A40">
        <w:rPr>
          <w:rFonts w:ascii="Times New Roman" w:hAnsi="Times New Roman"/>
          <w:sz w:val="24"/>
          <w:szCs w:val="24"/>
          <w:lang w:val="fr-FR"/>
        </w:rPr>
        <w:t>% plus élevé de ménages vulnérables que sur les autres collines ;</w:t>
      </w:r>
    </w:p>
    <w:p w:rsidR="00FF398E" w:rsidRPr="00125A40" w:rsidRDefault="00FF398E" w:rsidP="00CE3624">
      <w:pPr>
        <w:pStyle w:val="NoSpacing"/>
        <w:numPr>
          <w:ilvl w:val="1"/>
          <w:numId w:val="34"/>
        </w:numPr>
        <w:spacing w:line="276" w:lineRule="auto"/>
        <w:jc w:val="both"/>
        <w:rPr>
          <w:rFonts w:ascii="Times New Roman" w:hAnsi="Times New Roman"/>
          <w:sz w:val="24"/>
          <w:szCs w:val="24"/>
          <w:lang w:val="fr-FR"/>
        </w:rPr>
      </w:pPr>
      <w:r w:rsidRPr="00125A40">
        <w:rPr>
          <w:rFonts w:ascii="Times New Roman" w:hAnsi="Times New Roman"/>
          <w:sz w:val="24"/>
          <w:szCs w:val="24"/>
          <w:lang w:val="fr-FR"/>
        </w:rPr>
        <w:t>Des marais (déjà – quelque peu – aménagés) à protéger contre les eaux de pluies ;</w:t>
      </w:r>
    </w:p>
    <w:p w:rsidR="00FF398E" w:rsidRPr="00125A40" w:rsidRDefault="00FF398E" w:rsidP="00CE3624">
      <w:pPr>
        <w:pStyle w:val="NoSpacing"/>
        <w:numPr>
          <w:ilvl w:val="1"/>
          <w:numId w:val="34"/>
        </w:numPr>
        <w:spacing w:line="276" w:lineRule="auto"/>
        <w:jc w:val="both"/>
        <w:rPr>
          <w:rFonts w:ascii="Times New Roman" w:hAnsi="Times New Roman"/>
          <w:sz w:val="24"/>
          <w:szCs w:val="24"/>
          <w:lang w:val="fr-FR"/>
        </w:rPr>
      </w:pPr>
      <w:r w:rsidRPr="00125A40">
        <w:rPr>
          <w:rFonts w:ascii="Times New Roman" w:hAnsi="Times New Roman"/>
          <w:sz w:val="24"/>
          <w:szCs w:val="24"/>
          <w:lang w:val="fr-FR"/>
        </w:rPr>
        <w:t>Collines avec très peu d’infrastructures (route principale permettant d’évacuer la production ; hangars de stockage, unités de transformation, …) ;</w:t>
      </w:r>
    </w:p>
    <w:p w:rsidR="00FF398E" w:rsidRPr="00125A40" w:rsidRDefault="00FF398E" w:rsidP="00CE3624">
      <w:pPr>
        <w:pStyle w:val="NoSpacing"/>
        <w:numPr>
          <w:ilvl w:val="1"/>
          <w:numId w:val="34"/>
        </w:numPr>
        <w:spacing w:line="276" w:lineRule="auto"/>
        <w:jc w:val="both"/>
        <w:rPr>
          <w:rFonts w:ascii="Times New Roman" w:hAnsi="Times New Roman"/>
          <w:sz w:val="24"/>
          <w:szCs w:val="24"/>
          <w:lang w:val="fr-FR"/>
        </w:rPr>
      </w:pPr>
      <w:r w:rsidRPr="00125A40">
        <w:rPr>
          <w:rFonts w:ascii="Times New Roman" w:hAnsi="Times New Roman"/>
          <w:sz w:val="24"/>
          <w:szCs w:val="24"/>
          <w:lang w:val="fr-FR"/>
        </w:rPr>
        <w:t>Complémentarité avec d’autres intervenants (en dehors du FBSA) ;</w:t>
      </w:r>
    </w:p>
    <w:p w:rsidR="00FF398E" w:rsidRDefault="00FF398E" w:rsidP="000B2000">
      <w:pPr>
        <w:pStyle w:val="NoSpacing"/>
        <w:numPr>
          <w:ilvl w:val="1"/>
          <w:numId w:val="34"/>
        </w:numPr>
        <w:spacing w:line="276" w:lineRule="auto"/>
        <w:jc w:val="both"/>
        <w:rPr>
          <w:rFonts w:ascii="Times New Roman" w:hAnsi="Times New Roman"/>
          <w:sz w:val="24"/>
          <w:szCs w:val="24"/>
          <w:lang w:val="fr-FR"/>
        </w:rPr>
      </w:pPr>
      <w:r w:rsidRPr="00125A40">
        <w:rPr>
          <w:rFonts w:ascii="Times New Roman" w:hAnsi="Times New Roman"/>
          <w:sz w:val="24"/>
          <w:szCs w:val="24"/>
          <w:lang w:val="fr-FR"/>
        </w:rPr>
        <w:t>Etc.</w:t>
      </w:r>
    </w:p>
    <w:p w:rsidR="00FF398E" w:rsidRPr="00125A40" w:rsidRDefault="00FF398E" w:rsidP="00FC2C17">
      <w:pPr>
        <w:pStyle w:val="NoSpacing"/>
        <w:spacing w:line="276" w:lineRule="auto"/>
        <w:ind w:left="360"/>
        <w:jc w:val="both"/>
        <w:rPr>
          <w:rFonts w:ascii="Times New Roman" w:hAnsi="Times New Roman"/>
          <w:sz w:val="24"/>
          <w:szCs w:val="24"/>
          <w:lang w:val="fr-FR"/>
        </w:rPr>
      </w:pPr>
    </w:p>
    <w:p w:rsidR="00FF398E" w:rsidRPr="00125A40" w:rsidRDefault="00FF398E" w:rsidP="0051507C">
      <w:pPr>
        <w:pStyle w:val="Heading3"/>
        <w:numPr>
          <w:ilvl w:val="0"/>
          <w:numId w:val="176"/>
        </w:numPr>
        <w:ind w:left="426"/>
        <w:rPr>
          <w:rFonts w:cs="Times New Roman"/>
          <w:b/>
          <w:szCs w:val="24"/>
          <w:u w:val="none"/>
          <w:lang w:val="fr-BE"/>
        </w:rPr>
      </w:pPr>
      <w:r w:rsidRPr="00125A40">
        <w:rPr>
          <w:rFonts w:cs="Times New Roman"/>
          <w:b/>
          <w:szCs w:val="24"/>
          <w:u w:val="none"/>
          <w:lang w:val="fr-BE"/>
        </w:rPr>
        <w:t>Motivation du choix de l'intervention proposée en fonction de l'efficience, des moyens disponibles, des capacités disponibles et des partenaires</w:t>
      </w:r>
    </w:p>
    <w:p w:rsidR="00FF398E" w:rsidRPr="00125A40" w:rsidRDefault="00FF398E" w:rsidP="00FE514C">
      <w:pPr>
        <w:rPr>
          <w:lang w:val="fr-BE"/>
        </w:rPr>
      </w:pPr>
    </w:p>
    <w:p w:rsidR="00FF398E" w:rsidRPr="00125A40" w:rsidRDefault="00FF398E" w:rsidP="00DA4FE6">
      <w:pPr>
        <w:autoSpaceDE w:val="0"/>
        <w:autoSpaceDN w:val="0"/>
        <w:adjustRightInd w:val="0"/>
        <w:spacing w:line="276" w:lineRule="auto"/>
        <w:jc w:val="both"/>
        <w:rPr>
          <w:lang w:val="fr-BE"/>
        </w:rPr>
      </w:pPr>
      <w:r w:rsidRPr="00125A40">
        <w:rPr>
          <w:lang w:val="fr-BE"/>
        </w:rPr>
        <w:t xml:space="preserve">L’intervention proposée porte essentiellement sur la structuration du mouvement paysan, l’amélioration des capacités de transformation et de stockage ainsi que l’amélioration de l’accès au crédit. Tout est donc centré sur le renforcement des capacités des bénéficiaires. </w:t>
      </w:r>
    </w:p>
    <w:p w:rsidR="00FF398E" w:rsidRPr="00125A40" w:rsidRDefault="00FF398E" w:rsidP="00DA4FE6">
      <w:pPr>
        <w:autoSpaceDE w:val="0"/>
        <w:autoSpaceDN w:val="0"/>
        <w:adjustRightInd w:val="0"/>
        <w:spacing w:line="276" w:lineRule="auto"/>
        <w:jc w:val="both"/>
        <w:rPr>
          <w:lang w:val="fr-BE"/>
        </w:rPr>
      </w:pPr>
    </w:p>
    <w:p w:rsidR="00FF398E" w:rsidRPr="00125A40" w:rsidRDefault="00FF398E" w:rsidP="00DA4FE6">
      <w:pPr>
        <w:autoSpaceDE w:val="0"/>
        <w:autoSpaceDN w:val="0"/>
        <w:adjustRightInd w:val="0"/>
        <w:spacing w:line="276" w:lineRule="auto"/>
        <w:jc w:val="both"/>
        <w:rPr>
          <w:lang w:val="fr-BE"/>
        </w:rPr>
      </w:pPr>
      <w:r w:rsidRPr="00125A40">
        <w:rPr>
          <w:lang w:val="fr-BE"/>
        </w:rPr>
        <w:t>A travers la structuration du mouvement paysan, le projet va pouvoir toucher un nombre important de bénéficiaires (estimés à 12.000 producteurs) en utilisant des ressources limitées. CSA et  CAPAD,  sont bien expérimentés en matière de structuration du monde paysan. Avec déjà plus de 26.000 producteurs organisés en des Groupements Pré Coopératifs (GPC) à travers le pays, la CAPAD va mettre à contribution cette expertise déjà acquises au cours des années antérieures pour la réussite du projet. La méthodologie à adopter dans le cadre du présent projet consiste à renforcer les capacités des leaders au niveau des GPC, qui se chargeront ensuite de renforcer, représenter et rendre services aux membres. Cela permettra l’atteinte des résultats de façon durable avec l’économie de moyens financiers, garantissant l’efficience du projet. Le plus important à notre avis dans le cadre de ce projet, est la capacité des bénéficiaires à pouvoir assurer eux-mêmes la continuité des activités du projet à la fin de celui-ci en les intégrant dans des réseaux et des dynamiques existantes et pérennes. Ce dernier point constitue également un élément important de la méthode d’intervention.</w:t>
      </w:r>
    </w:p>
    <w:p w:rsidR="00FF398E" w:rsidRPr="00125A40" w:rsidRDefault="00FF398E" w:rsidP="00DA4FE6">
      <w:pPr>
        <w:autoSpaceDE w:val="0"/>
        <w:autoSpaceDN w:val="0"/>
        <w:adjustRightInd w:val="0"/>
        <w:spacing w:line="276" w:lineRule="auto"/>
        <w:jc w:val="both"/>
        <w:rPr>
          <w:lang w:val="fr-BE"/>
        </w:rPr>
      </w:pPr>
    </w:p>
    <w:p w:rsidR="00FF398E" w:rsidRPr="00125A40" w:rsidRDefault="00FF398E" w:rsidP="00BC118B">
      <w:pPr>
        <w:autoSpaceDE w:val="0"/>
        <w:autoSpaceDN w:val="0"/>
        <w:adjustRightInd w:val="0"/>
        <w:jc w:val="both"/>
        <w:rPr>
          <w:lang w:val="fr-BE"/>
        </w:rPr>
      </w:pPr>
      <w:r w:rsidRPr="00125A40">
        <w:rPr>
          <w:lang w:val="fr-BE"/>
        </w:rPr>
        <w:t>Au niveau de l’amélioration de l’accès aux crédits, nous allons recourir à l’approche des mutuelles de solidarités (MUSO) déjà expérimentées par la CAPAD dans plusieurs régions du pays (12 provinces) avec succès. Ici aussi, les cadres de la CAPAD sont très expérimentés dans cette approche MUSO, ce qui leur permettra d’appuyer directement l’équipe de projet sans coûteux besoins de formations. Etant donné que les MUSO utilisent essentiellement les ressources humaines internes aux groupes, il sera possible d’atteindre des résultats intéressants avec moins de ressources financières. Les autres aspects en rapport avec l’amélioration de l’accès aux crédits porteront sur le renforcement des capacités des IMF afin qu’ils puissent améliorer leurs services aux plus vulnérables et les moyens à investir dans cette activité qui sont de loin inférieurs aux résultats escomptés. Si le projet bénéficie  de toute l’expérience de la CAPAD en matière d’accès au crédit, il permettra également à la CAPAD de faire avancer sa stratégie au niveau national.</w:t>
      </w:r>
    </w:p>
    <w:p w:rsidR="00FF398E" w:rsidRPr="00125A40" w:rsidRDefault="00FF398E" w:rsidP="00DA4FE6">
      <w:pPr>
        <w:autoSpaceDE w:val="0"/>
        <w:autoSpaceDN w:val="0"/>
        <w:adjustRightInd w:val="0"/>
        <w:spacing w:line="276" w:lineRule="auto"/>
        <w:jc w:val="both"/>
        <w:rPr>
          <w:lang w:val="fr-BE"/>
        </w:rPr>
      </w:pPr>
    </w:p>
    <w:p w:rsidR="00FF398E" w:rsidRPr="00125A40" w:rsidRDefault="00FF398E" w:rsidP="00D22A56">
      <w:pPr>
        <w:autoSpaceDE w:val="0"/>
        <w:autoSpaceDN w:val="0"/>
        <w:adjustRightInd w:val="0"/>
        <w:spacing w:line="276" w:lineRule="auto"/>
        <w:jc w:val="both"/>
        <w:rPr>
          <w:lang w:val="fr-BE"/>
        </w:rPr>
      </w:pPr>
      <w:r w:rsidRPr="00125A40">
        <w:rPr>
          <w:lang w:val="fr-BE"/>
        </w:rPr>
        <w:t>S’agissant de la transformation, les technologies  vulgarisées seront les plus simples possibles et accessibles aux populations vulnérables sans suffisamment de ressources, préservant la qualité du produit et les  mesures hygiéniques. Le stockage des récoltes à promouvoir dans le cadre du projet permettra à plusieurs producteurs d’accéder aux services de stockage sans pour autant investir beaucoup d’argent. Ici, nous allons assurer l’amélioration des services au niveau des hangars de stockage existants, les constructions de nouveaux hangars étant assurées par un autre partenaire.</w:t>
      </w:r>
    </w:p>
    <w:p w:rsidR="00FF398E" w:rsidRPr="00125A40" w:rsidRDefault="00FF398E" w:rsidP="00D22A56">
      <w:pPr>
        <w:autoSpaceDE w:val="0"/>
        <w:autoSpaceDN w:val="0"/>
        <w:adjustRightInd w:val="0"/>
        <w:spacing w:line="276" w:lineRule="auto"/>
        <w:jc w:val="both"/>
        <w:rPr>
          <w:lang w:val="fr-BE"/>
        </w:rPr>
      </w:pPr>
    </w:p>
    <w:p w:rsidR="00FF398E" w:rsidRPr="00125A40" w:rsidRDefault="00FF398E" w:rsidP="0051507C">
      <w:pPr>
        <w:pStyle w:val="Heading3"/>
        <w:numPr>
          <w:ilvl w:val="0"/>
          <w:numId w:val="176"/>
        </w:numPr>
        <w:ind w:left="426"/>
        <w:rPr>
          <w:rFonts w:cs="Times New Roman"/>
          <w:b/>
          <w:szCs w:val="24"/>
          <w:u w:val="none"/>
          <w:lang w:val="fr-BE"/>
        </w:rPr>
      </w:pPr>
      <w:r w:rsidRPr="00125A40">
        <w:rPr>
          <w:rFonts w:cs="Times New Roman"/>
          <w:b/>
          <w:szCs w:val="24"/>
          <w:u w:val="none"/>
          <w:lang w:val="fr-BE"/>
        </w:rPr>
        <w:t>Contribution du projet  aux ODM et application des principes de Paris et d'Accra</w:t>
      </w:r>
    </w:p>
    <w:p w:rsidR="00FF398E" w:rsidRPr="00125A40" w:rsidRDefault="00FF398E" w:rsidP="000B2000">
      <w:pPr>
        <w:autoSpaceDE w:val="0"/>
        <w:autoSpaceDN w:val="0"/>
        <w:adjustRightInd w:val="0"/>
        <w:spacing w:line="276" w:lineRule="auto"/>
        <w:jc w:val="both"/>
        <w:rPr>
          <w:lang w:val="fr-BE"/>
        </w:rPr>
      </w:pPr>
    </w:p>
    <w:p w:rsidR="00FF398E" w:rsidRPr="00125A40" w:rsidRDefault="00FF398E" w:rsidP="000B2000">
      <w:pPr>
        <w:autoSpaceDE w:val="0"/>
        <w:autoSpaceDN w:val="0"/>
        <w:adjustRightInd w:val="0"/>
        <w:spacing w:line="276" w:lineRule="auto"/>
        <w:jc w:val="both"/>
        <w:rPr>
          <w:lang w:val="fr-BE"/>
        </w:rPr>
      </w:pPr>
      <w:r w:rsidRPr="00125A40">
        <w:rPr>
          <w:lang w:val="fr-BE"/>
        </w:rPr>
        <w:t xml:space="preserve">Le projet contribue à la réalisation des OMD, et plus particulièrement l’objectif 1 qui consiste à réduire l’extrême pauvreté (avec comme Cible 1 : Réduire de la moitié entre 1990 et 2015 la proportion de la population dont le revenu est inférieur à 1USD et la Cible 2 : </w:t>
      </w:r>
      <w:r w:rsidRPr="00125A40">
        <w:rPr>
          <w:color w:val="000000"/>
          <w:lang w:val="fr-FR" w:eastAsia="fr-FR"/>
        </w:rPr>
        <w:t>Réduire de moitié, entre 1990 et 2015, la proportion de la population qui souffre de la faim). Le projet contribue aussi indirectement aux objectifs 4 et 7.</w:t>
      </w:r>
    </w:p>
    <w:p w:rsidR="00FF398E" w:rsidRPr="00125A40" w:rsidRDefault="00FF398E" w:rsidP="000B2000">
      <w:pPr>
        <w:autoSpaceDE w:val="0"/>
        <w:autoSpaceDN w:val="0"/>
        <w:adjustRightInd w:val="0"/>
        <w:spacing w:line="276" w:lineRule="auto"/>
        <w:jc w:val="both"/>
        <w:rPr>
          <w:lang w:val="fr-BE"/>
        </w:rPr>
      </w:pPr>
    </w:p>
    <w:p w:rsidR="00FF398E" w:rsidRPr="00125A40" w:rsidRDefault="00FF398E" w:rsidP="00023116">
      <w:pPr>
        <w:autoSpaceDE w:val="0"/>
        <w:autoSpaceDN w:val="0"/>
        <w:adjustRightInd w:val="0"/>
        <w:spacing w:line="276" w:lineRule="auto"/>
        <w:jc w:val="both"/>
        <w:rPr>
          <w:lang w:val="fr-BE"/>
        </w:rPr>
      </w:pPr>
      <w:r w:rsidRPr="00125A40">
        <w:rPr>
          <w:lang w:val="fr-BE"/>
        </w:rPr>
        <w:t xml:space="preserve">S’agissant de l’application des principes de Paris et d’Accra sur l’efficacité de l’aide, le projet respecte les 5 principes : la prise en charge, l’alignement, l’harmonisation, les résultats et la recevabilité mutuelle. Cela permet une plus grande efficacité des financements. </w:t>
      </w:r>
    </w:p>
    <w:p w:rsidR="00FF398E" w:rsidRPr="00125A40" w:rsidRDefault="00FF398E" w:rsidP="0051507C">
      <w:pPr>
        <w:pStyle w:val="Heading3"/>
        <w:numPr>
          <w:ilvl w:val="0"/>
          <w:numId w:val="176"/>
        </w:numPr>
        <w:ind w:left="426"/>
        <w:rPr>
          <w:rFonts w:cs="Times New Roman"/>
          <w:b/>
          <w:szCs w:val="24"/>
          <w:u w:val="none"/>
          <w:lang w:val="fr-BE"/>
        </w:rPr>
      </w:pPr>
      <w:r w:rsidRPr="00125A40">
        <w:rPr>
          <w:rFonts w:cs="Times New Roman"/>
          <w:b/>
          <w:szCs w:val="24"/>
          <w:u w:val="none"/>
          <w:lang w:val="fr-BE"/>
        </w:rPr>
        <w:t>Synergie et complémentarité avec les autres intervenants</w:t>
      </w:r>
    </w:p>
    <w:p w:rsidR="00FF398E" w:rsidRPr="00125A40" w:rsidRDefault="00FF398E" w:rsidP="000B2000">
      <w:pPr>
        <w:autoSpaceDE w:val="0"/>
        <w:autoSpaceDN w:val="0"/>
        <w:adjustRightInd w:val="0"/>
        <w:spacing w:line="276" w:lineRule="auto"/>
        <w:ind w:left="1117"/>
        <w:rPr>
          <w:lang w:val="fr-BE"/>
        </w:rPr>
      </w:pPr>
    </w:p>
    <w:p w:rsidR="00FF398E" w:rsidRPr="00125A40" w:rsidRDefault="00FF398E" w:rsidP="00F24B97">
      <w:pPr>
        <w:autoSpaceDE w:val="0"/>
        <w:autoSpaceDN w:val="0"/>
        <w:adjustRightInd w:val="0"/>
        <w:spacing w:line="276" w:lineRule="auto"/>
        <w:rPr>
          <w:lang w:val="fr-BE"/>
        </w:rPr>
      </w:pPr>
      <w:r w:rsidRPr="00125A40">
        <w:rPr>
          <w:i/>
          <w:lang w:val="fr-BE"/>
        </w:rPr>
        <w:t xml:space="preserve">Description des différentes interventions en cours et prévues dans le secteur </w:t>
      </w:r>
    </w:p>
    <w:p w:rsidR="00FF398E" w:rsidRPr="00125A40" w:rsidRDefault="00FF398E" w:rsidP="00467C14">
      <w:pPr>
        <w:autoSpaceDE w:val="0"/>
        <w:autoSpaceDN w:val="0"/>
        <w:adjustRightInd w:val="0"/>
        <w:spacing w:line="276" w:lineRule="auto"/>
        <w:ind w:left="397"/>
        <w:rPr>
          <w:lang w:val="fr-BE"/>
        </w:rPr>
      </w:pPr>
    </w:p>
    <w:p w:rsidR="00FF398E" w:rsidRPr="00125A40" w:rsidRDefault="00FF398E" w:rsidP="00F24B97">
      <w:pPr>
        <w:autoSpaceDE w:val="0"/>
        <w:autoSpaceDN w:val="0"/>
        <w:adjustRightInd w:val="0"/>
        <w:spacing w:line="276" w:lineRule="auto"/>
        <w:jc w:val="both"/>
        <w:rPr>
          <w:lang w:val="fr-BE"/>
        </w:rPr>
      </w:pPr>
      <w:r w:rsidRPr="00125A40">
        <w:rPr>
          <w:lang w:val="fr-BE"/>
        </w:rPr>
        <w:t xml:space="preserve">Le tableau ci-après donne les principales interventions en cours et celles en prévision dans les Communes d’intervention avec les principaux domaines d’activités. Comme il est difficile d’avoir des données budgétaires par Commune, nous avons opté pour le fait de donner toute la couverture géographique du projet avec le budget global, ce qui peut permettre d’estimer le budget injecté dans les différentes Communes concernées par notre projet. </w:t>
      </w:r>
    </w:p>
    <w:p w:rsidR="00FF398E" w:rsidRPr="00125A40" w:rsidRDefault="00FF398E" w:rsidP="000B2000">
      <w:pPr>
        <w:autoSpaceDE w:val="0"/>
        <w:autoSpaceDN w:val="0"/>
        <w:adjustRightInd w:val="0"/>
        <w:spacing w:line="276" w:lineRule="auto"/>
        <w:rPr>
          <w:lang w:val="fr-BE"/>
        </w:rPr>
        <w:sectPr w:rsidR="00FF398E" w:rsidRPr="00125A40" w:rsidSect="00F47416">
          <w:pgSz w:w="12240" w:h="15840"/>
          <w:pgMar w:top="1418" w:right="1418" w:bottom="1418" w:left="1418" w:header="709" w:footer="709" w:gutter="0"/>
          <w:cols w:space="708"/>
          <w:docGrid w:linePitch="360"/>
        </w:sectPr>
      </w:pPr>
    </w:p>
    <w:p w:rsidR="00FF398E" w:rsidRPr="00125A40" w:rsidRDefault="00FF398E" w:rsidP="000B2000">
      <w:pPr>
        <w:autoSpaceDE w:val="0"/>
        <w:autoSpaceDN w:val="0"/>
        <w:adjustRightInd w:val="0"/>
        <w:spacing w:line="276" w:lineRule="auto"/>
        <w:rPr>
          <w:lang w:val="fr-BE"/>
        </w:rPr>
        <w:sectPr w:rsidR="00FF398E" w:rsidRPr="00125A40" w:rsidSect="00F47416">
          <w:pgSz w:w="15840" w:h="12240" w:orient="landscape"/>
          <w:pgMar w:top="1797" w:right="1440" w:bottom="1797" w:left="1440" w:header="709" w:footer="709" w:gutter="0"/>
          <w:cols w:space="708"/>
          <w:docGrid w:linePitch="360"/>
        </w:sectPr>
      </w:pPr>
      <w:r w:rsidRPr="00490BCD">
        <w:rPr>
          <w:noProof/>
        </w:rPr>
        <w:pict>
          <v:shape id="Afbeelding 1" o:spid="_x0000_i1030" type="#_x0000_t75" style="width:643.5pt;height:469.5pt;visibility:visible">
            <v:imagedata r:id="rId19" o:title=""/>
          </v:shape>
        </w:pict>
      </w:r>
    </w:p>
    <w:p w:rsidR="00FF398E" w:rsidRPr="00125A40" w:rsidRDefault="00FF398E" w:rsidP="00F57D3A">
      <w:pPr>
        <w:spacing w:line="276" w:lineRule="auto"/>
        <w:jc w:val="both"/>
        <w:rPr>
          <w:b/>
          <w:lang w:val="fr-FR"/>
        </w:rPr>
      </w:pPr>
      <w:r w:rsidRPr="00125A40">
        <w:rPr>
          <w:b/>
          <w:lang w:val="fr-FR"/>
        </w:rPr>
        <w:t>LES INTERVENTIONS EN COURS AU NIVEAU DES DIFFERENTES COLLINES </w:t>
      </w:r>
    </w:p>
    <w:p w:rsidR="00FF398E" w:rsidRPr="00125A40" w:rsidRDefault="00FF398E" w:rsidP="00F57D3A">
      <w:pPr>
        <w:spacing w:line="276" w:lineRule="auto"/>
        <w:jc w:val="both"/>
        <w:rPr>
          <w:lang w:val="fr-FR"/>
        </w:rPr>
      </w:pPr>
    </w:p>
    <w:p w:rsidR="00FF398E" w:rsidRPr="00125A40" w:rsidRDefault="00FF398E" w:rsidP="00F57D3A">
      <w:pPr>
        <w:spacing w:line="276" w:lineRule="auto"/>
        <w:jc w:val="both"/>
        <w:rPr>
          <w:b/>
          <w:lang w:val="fr-FR"/>
        </w:rPr>
      </w:pPr>
      <w:r w:rsidRPr="00125A40">
        <w:rPr>
          <w:b/>
          <w:lang w:val="fr-FR"/>
        </w:rPr>
        <w:t>Commune Cendajuru</w:t>
      </w:r>
    </w:p>
    <w:p w:rsidR="00FF398E" w:rsidRPr="00125A40" w:rsidRDefault="00FF398E" w:rsidP="00F57D3A">
      <w:pPr>
        <w:spacing w:line="276" w:lineRule="auto"/>
        <w:jc w:val="both"/>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99"/>
        <w:gridCol w:w="2196"/>
        <w:gridCol w:w="2161"/>
        <w:gridCol w:w="2206"/>
      </w:tblGrid>
      <w:tr w:rsidR="00FF398E" w:rsidRPr="00125A40" w:rsidTr="00376CD5">
        <w:tc>
          <w:tcPr>
            <w:tcW w:w="2386" w:type="dxa"/>
          </w:tcPr>
          <w:p w:rsidR="00FF398E" w:rsidRPr="00125A40" w:rsidRDefault="00FF398E" w:rsidP="00F57D3A">
            <w:pPr>
              <w:spacing w:line="276" w:lineRule="auto"/>
              <w:jc w:val="both"/>
              <w:rPr>
                <w:lang w:val="fr-FR"/>
              </w:rPr>
            </w:pPr>
            <w:r w:rsidRPr="00125A40">
              <w:rPr>
                <w:lang w:val="fr-FR"/>
              </w:rPr>
              <w:t>Bailleur/partenaire</w:t>
            </w:r>
          </w:p>
        </w:tc>
        <w:tc>
          <w:tcPr>
            <w:tcW w:w="2386" w:type="dxa"/>
          </w:tcPr>
          <w:p w:rsidR="00FF398E" w:rsidRPr="00125A40" w:rsidRDefault="00FF398E" w:rsidP="00F57D3A">
            <w:pPr>
              <w:spacing w:line="276" w:lineRule="auto"/>
              <w:jc w:val="both"/>
              <w:rPr>
                <w:lang w:val="fr-FR"/>
              </w:rPr>
            </w:pPr>
            <w:r w:rsidRPr="00125A40">
              <w:rPr>
                <w:lang w:val="fr-FR"/>
              </w:rPr>
              <w:t>Domaines d’intervention</w:t>
            </w:r>
          </w:p>
        </w:tc>
        <w:tc>
          <w:tcPr>
            <w:tcW w:w="2386" w:type="dxa"/>
          </w:tcPr>
          <w:p w:rsidR="00FF398E" w:rsidRPr="00125A40" w:rsidRDefault="00FF398E" w:rsidP="00F57D3A">
            <w:pPr>
              <w:spacing w:line="276" w:lineRule="auto"/>
              <w:jc w:val="both"/>
              <w:rPr>
                <w:lang w:val="fr-FR"/>
              </w:rPr>
            </w:pPr>
            <w:r w:rsidRPr="00125A40">
              <w:rPr>
                <w:lang w:val="fr-FR"/>
              </w:rPr>
              <w:t>Collines</w:t>
            </w:r>
          </w:p>
        </w:tc>
        <w:tc>
          <w:tcPr>
            <w:tcW w:w="2386" w:type="dxa"/>
          </w:tcPr>
          <w:p w:rsidR="00FF398E" w:rsidRPr="00125A40" w:rsidRDefault="00FF398E" w:rsidP="00F57D3A">
            <w:pPr>
              <w:spacing w:line="276" w:lineRule="auto"/>
              <w:jc w:val="both"/>
              <w:rPr>
                <w:lang w:val="fr-FR"/>
              </w:rPr>
            </w:pPr>
            <w:r w:rsidRPr="00125A40">
              <w:rPr>
                <w:lang w:val="fr-FR"/>
              </w:rPr>
              <w:t>Principales activités</w:t>
            </w:r>
          </w:p>
        </w:tc>
      </w:tr>
      <w:tr w:rsidR="00FF398E" w:rsidRPr="00880F77" w:rsidTr="00376CD5">
        <w:tc>
          <w:tcPr>
            <w:tcW w:w="2386" w:type="dxa"/>
          </w:tcPr>
          <w:p w:rsidR="00FF398E" w:rsidRPr="00125A40" w:rsidRDefault="00FF398E" w:rsidP="00376CD5">
            <w:pPr>
              <w:spacing w:line="276" w:lineRule="auto"/>
              <w:rPr>
                <w:lang w:val="fr-FR"/>
              </w:rPr>
            </w:pPr>
            <w:r w:rsidRPr="00125A40">
              <w:rPr>
                <w:lang w:val="fr-FR"/>
              </w:rPr>
              <w:t>FLM</w:t>
            </w:r>
          </w:p>
        </w:tc>
        <w:tc>
          <w:tcPr>
            <w:tcW w:w="2386" w:type="dxa"/>
          </w:tcPr>
          <w:p w:rsidR="00FF398E" w:rsidRPr="00125A40" w:rsidRDefault="00FF398E" w:rsidP="00376CD5">
            <w:pPr>
              <w:spacing w:line="276" w:lineRule="auto"/>
              <w:rPr>
                <w:lang w:val="fr-FR"/>
              </w:rPr>
            </w:pPr>
            <w:r w:rsidRPr="00125A40">
              <w:rPr>
                <w:lang w:val="fr-FR"/>
              </w:rPr>
              <w:t>Agriculture et entreprenariat</w:t>
            </w:r>
          </w:p>
        </w:tc>
        <w:tc>
          <w:tcPr>
            <w:tcW w:w="2386" w:type="dxa"/>
          </w:tcPr>
          <w:p w:rsidR="00FF398E" w:rsidRPr="00125A40" w:rsidRDefault="00FF398E" w:rsidP="00376CD5">
            <w:pPr>
              <w:spacing w:line="276" w:lineRule="auto"/>
              <w:rPr>
                <w:lang w:val="fr-FR"/>
              </w:rPr>
            </w:pPr>
            <w:r w:rsidRPr="00125A40">
              <w:rPr>
                <w:lang w:val="fr-FR"/>
              </w:rPr>
              <w:t>Kiruhura, Rukoyoyo, Gashirwa, Gitaramuka, Nyamugari</w:t>
            </w:r>
          </w:p>
          <w:p w:rsidR="00FF398E" w:rsidRPr="00125A40" w:rsidRDefault="00FF398E" w:rsidP="00376CD5">
            <w:pPr>
              <w:spacing w:line="276" w:lineRule="auto"/>
              <w:rPr>
                <w:lang w:val="fr-FR"/>
              </w:rPr>
            </w:pPr>
          </w:p>
        </w:tc>
        <w:tc>
          <w:tcPr>
            <w:tcW w:w="2386" w:type="dxa"/>
          </w:tcPr>
          <w:p w:rsidR="00FF398E" w:rsidRPr="00125A40" w:rsidRDefault="00FF398E" w:rsidP="00376CD5">
            <w:pPr>
              <w:spacing w:line="276" w:lineRule="auto"/>
              <w:rPr>
                <w:lang w:val="fr-FR"/>
              </w:rPr>
            </w:pPr>
            <w:r w:rsidRPr="00125A40">
              <w:rPr>
                <w:lang w:val="fr-FR"/>
              </w:rPr>
              <w:t>Encadrement des jeunes dans les associations et autour des activités génératrices de revenus créatrices d’emploi</w:t>
            </w:r>
          </w:p>
        </w:tc>
      </w:tr>
      <w:tr w:rsidR="00FF398E" w:rsidRPr="00880F77" w:rsidTr="00376CD5">
        <w:tc>
          <w:tcPr>
            <w:tcW w:w="2386" w:type="dxa"/>
          </w:tcPr>
          <w:p w:rsidR="00FF398E" w:rsidRPr="00125A40" w:rsidRDefault="00FF398E" w:rsidP="00376CD5">
            <w:pPr>
              <w:spacing w:line="276" w:lineRule="auto"/>
              <w:rPr>
                <w:lang w:val="fr-FR"/>
              </w:rPr>
            </w:pPr>
            <w:r w:rsidRPr="00125A40">
              <w:rPr>
                <w:lang w:val="fr-FR"/>
              </w:rPr>
              <w:t>PPCDR</w:t>
            </w:r>
          </w:p>
        </w:tc>
        <w:tc>
          <w:tcPr>
            <w:tcW w:w="2386" w:type="dxa"/>
          </w:tcPr>
          <w:p w:rsidR="00FF398E" w:rsidRPr="00125A40" w:rsidRDefault="00FF398E" w:rsidP="00376CD5">
            <w:pPr>
              <w:spacing w:line="276" w:lineRule="auto"/>
              <w:rPr>
                <w:lang w:val="fr-FR"/>
              </w:rPr>
            </w:pPr>
            <w:r w:rsidRPr="00125A40">
              <w:rPr>
                <w:lang w:val="fr-FR"/>
              </w:rPr>
              <w:t>Agriculture et Elèvage</w:t>
            </w:r>
          </w:p>
        </w:tc>
        <w:tc>
          <w:tcPr>
            <w:tcW w:w="2386" w:type="dxa"/>
          </w:tcPr>
          <w:p w:rsidR="00FF398E" w:rsidRPr="00125A40" w:rsidRDefault="00FF398E" w:rsidP="00376CD5">
            <w:pPr>
              <w:spacing w:line="276" w:lineRule="auto"/>
              <w:rPr>
                <w:lang w:val="fr-FR"/>
              </w:rPr>
            </w:pPr>
            <w:r w:rsidRPr="00125A40">
              <w:rPr>
                <w:lang w:val="fr-FR"/>
              </w:rPr>
              <w:t>Twinkwavu, Misugi, Kiruhura, Gashirwe</w:t>
            </w:r>
          </w:p>
        </w:tc>
        <w:tc>
          <w:tcPr>
            <w:tcW w:w="2386" w:type="dxa"/>
          </w:tcPr>
          <w:p w:rsidR="00FF398E" w:rsidRPr="00125A40" w:rsidRDefault="00FF398E" w:rsidP="00376CD5">
            <w:pPr>
              <w:spacing w:line="276" w:lineRule="auto"/>
              <w:rPr>
                <w:lang w:val="fr-FR"/>
              </w:rPr>
            </w:pPr>
            <w:r w:rsidRPr="00125A40">
              <w:rPr>
                <w:lang w:val="fr-FR"/>
              </w:rPr>
              <w:t xml:space="preserve">Repeuplement du cheptel, diffusion des palmiers à huile, Aménagement des bassins versants, Hangars de stockage, structuration, Riziculture intensive (SRI), etc.  </w:t>
            </w:r>
          </w:p>
        </w:tc>
      </w:tr>
    </w:tbl>
    <w:p w:rsidR="00FF398E" w:rsidRPr="00125A40" w:rsidRDefault="00FF398E" w:rsidP="00F57D3A">
      <w:pPr>
        <w:spacing w:line="276" w:lineRule="auto"/>
        <w:jc w:val="both"/>
        <w:rPr>
          <w:lang w:val="fr-FR"/>
        </w:rPr>
      </w:pPr>
    </w:p>
    <w:p w:rsidR="00FF398E" w:rsidRPr="00125A40" w:rsidRDefault="00FF398E" w:rsidP="00F57D3A">
      <w:pPr>
        <w:spacing w:line="276" w:lineRule="auto"/>
        <w:jc w:val="both"/>
        <w:rPr>
          <w:b/>
          <w:lang w:val="fr-FR"/>
        </w:rPr>
      </w:pPr>
      <w:r w:rsidRPr="00125A40">
        <w:rPr>
          <w:b/>
          <w:lang w:val="fr-FR"/>
        </w:rPr>
        <w:t>Commune Gisuru</w:t>
      </w:r>
    </w:p>
    <w:p w:rsidR="00FF398E" w:rsidRPr="00125A40" w:rsidRDefault="00FF398E" w:rsidP="00F57D3A">
      <w:pPr>
        <w:spacing w:line="276" w:lineRule="auto"/>
        <w:jc w:val="both"/>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01"/>
        <w:gridCol w:w="2202"/>
        <w:gridCol w:w="2147"/>
        <w:gridCol w:w="2212"/>
      </w:tblGrid>
      <w:tr w:rsidR="00FF398E" w:rsidRPr="00125A40" w:rsidTr="00E942E4">
        <w:tc>
          <w:tcPr>
            <w:tcW w:w="2386" w:type="dxa"/>
          </w:tcPr>
          <w:p w:rsidR="00FF398E" w:rsidRPr="00125A40" w:rsidRDefault="00FF398E" w:rsidP="00F57D3A">
            <w:pPr>
              <w:spacing w:line="276" w:lineRule="auto"/>
              <w:jc w:val="both"/>
              <w:rPr>
                <w:lang w:val="fr-FR"/>
              </w:rPr>
            </w:pPr>
            <w:r w:rsidRPr="00125A40">
              <w:rPr>
                <w:lang w:val="fr-FR"/>
              </w:rPr>
              <w:t>Bailleur/partenaire</w:t>
            </w:r>
          </w:p>
        </w:tc>
        <w:tc>
          <w:tcPr>
            <w:tcW w:w="2386" w:type="dxa"/>
          </w:tcPr>
          <w:p w:rsidR="00FF398E" w:rsidRPr="00125A40" w:rsidRDefault="00FF398E" w:rsidP="00F57D3A">
            <w:pPr>
              <w:spacing w:line="276" w:lineRule="auto"/>
              <w:jc w:val="both"/>
              <w:rPr>
                <w:lang w:val="fr-FR"/>
              </w:rPr>
            </w:pPr>
            <w:r w:rsidRPr="00125A40">
              <w:rPr>
                <w:lang w:val="fr-FR"/>
              </w:rPr>
              <w:t>Domaines d’intervention</w:t>
            </w:r>
          </w:p>
        </w:tc>
        <w:tc>
          <w:tcPr>
            <w:tcW w:w="2386" w:type="dxa"/>
          </w:tcPr>
          <w:p w:rsidR="00FF398E" w:rsidRPr="00125A40" w:rsidRDefault="00FF398E" w:rsidP="00F57D3A">
            <w:pPr>
              <w:spacing w:line="276" w:lineRule="auto"/>
              <w:jc w:val="both"/>
              <w:rPr>
                <w:lang w:val="fr-FR"/>
              </w:rPr>
            </w:pPr>
            <w:r w:rsidRPr="00125A40">
              <w:rPr>
                <w:lang w:val="fr-FR"/>
              </w:rPr>
              <w:t>Collines</w:t>
            </w:r>
          </w:p>
        </w:tc>
        <w:tc>
          <w:tcPr>
            <w:tcW w:w="2386" w:type="dxa"/>
          </w:tcPr>
          <w:p w:rsidR="00FF398E" w:rsidRPr="00125A40" w:rsidRDefault="00FF398E" w:rsidP="00F57D3A">
            <w:pPr>
              <w:spacing w:line="276" w:lineRule="auto"/>
              <w:jc w:val="both"/>
              <w:rPr>
                <w:lang w:val="fr-FR"/>
              </w:rPr>
            </w:pPr>
            <w:r w:rsidRPr="00125A40">
              <w:rPr>
                <w:lang w:val="fr-FR"/>
              </w:rPr>
              <w:t>Principales activités</w:t>
            </w:r>
          </w:p>
        </w:tc>
      </w:tr>
      <w:tr w:rsidR="00FF398E" w:rsidRPr="00880F77" w:rsidTr="00E942E4">
        <w:tc>
          <w:tcPr>
            <w:tcW w:w="2386" w:type="dxa"/>
          </w:tcPr>
          <w:p w:rsidR="00FF398E" w:rsidRPr="00125A40" w:rsidRDefault="00FF398E" w:rsidP="00376CD5">
            <w:pPr>
              <w:spacing w:line="276" w:lineRule="auto"/>
              <w:rPr>
                <w:lang w:val="fr-FR"/>
              </w:rPr>
            </w:pPr>
            <w:r w:rsidRPr="00125A40">
              <w:rPr>
                <w:lang w:val="fr-FR"/>
              </w:rPr>
              <w:t>FLM</w:t>
            </w:r>
          </w:p>
        </w:tc>
        <w:tc>
          <w:tcPr>
            <w:tcW w:w="2386" w:type="dxa"/>
          </w:tcPr>
          <w:p w:rsidR="00FF398E" w:rsidRPr="00125A40" w:rsidRDefault="00FF398E" w:rsidP="00376CD5">
            <w:pPr>
              <w:spacing w:line="276" w:lineRule="auto"/>
              <w:rPr>
                <w:lang w:val="fr-FR"/>
              </w:rPr>
            </w:pPr>
            <w:r w:rsidRPr="00125A40">
              <w:rPr>
                <w:lang w:val="fr-FR"/>
              </w:rPr>
              <w:t>Agriculture, Elevage, Entreprenariat</w:t>
            </w:r>
          </w:p>
        </w:tc>
        <w:tc>
          <w:tcPr>
            <w:tcW w:w="2386" w:type="dxa"/>
          </w:tcPr>
          <w:p w:rsidR="00FF398E" w:rsidRPr="00125A40" w:rsidRDefault="00FF398E" w:rsidP="00376CD5">
            <w:pPr>
              <w:spacing w:line="276" w:lineRule="auto"/>
              <w:rPr>
                <w:lang w:val="fr-FR"/>
              </w:rPr>
            </w:pPr>
            <w:r w:rsidRPr="00125A40">
              <w:rPr>
                <w:lang w:val="fr-FR"/>
              </w:rPr>
              <w:t>Musha, Gacokwe et Muvumu</w:t>
            </w:r>
          </w:p>
        </w:tc>
        <w:tc>
          <w:tcPr>
            <w:tcW w:w="2386" w:type="dxa"/>
          </w:tcPr>
          <w:p w:rsidR="00FF398E" w:rsidRPr="00125A40" w:rsidRDefault="00FF398E" w:rsidP="00376CD5">
            <w:pPr>
              <w:spacing w:line="276" w:lineRule="auto"/>
              <w:rPr>
                <w:lang w:val="fr-FR"/>
              </w:rPr>
            </w:pPr>
            <w:r w:rsidRPr="00125A40">
              <w:rPr>
                <w:lang w:val="fr-FR"/>
              </w:rPr>
              <w:t>Distribution plans de palmiers et variétés de plans, aménagement des marais, aménagement des bassins versants, Kitchengarden</w:t>
            </w:r>
          </w:p>
          <w:p w:rsidR="00FF398E" w:rsidRPr="00125A40" w:rsidRDefault="00FF398E" w:rsidP="00376CD5">
            <w:pPr>
              <w:spacing w:line="276" w:lineRule="auto"/>
              <w:rPr>
                <w:lang w:val="fr-FR"/>
              </w:rPr>
            </w:pPr>
          </w:p>
        </w:tc>
      </w:tr>
      <w:tr w:rsidR="00FF398E" w:rsidRPr="00880F77" w:rsidTr="00E942E4">
        <w:tc>
          <w:tcPr>
            <w:tcW w:w="2386" w:type="dxa"/>
          </w:tcPr>
          <w:p w:rsidR="00FF398E" w:rsidRPr="00125A40" w:rsidRDefault="00FF398E" w:rsidP="00376CD5">
            <w:pPr>
              <w:spacing w:line="276" w:lineRule="auto"/>
              <w:rPr>
                <w:lang w:val="fr-FR"/>
              </w:rPr>
            </w:pPr>
            <w:r w:rsidRPr="00125A40">
              <w:rPr>
                <w:lang w:val="fr-FR"/>
              </w:rPr>
              <w:t>PTRPC</w:t>
            </w:r>
          </w:p>
        </w:tc>
        <w:tc>
          <w:tcPr>
            <w:tcW w:w="2386" w:type="dxa"/>
          </w:tcPr>
          <w:p w:rsidR="00FF398E" w:rsidRPr="00125A40" w:rsidRDefault="00FF398E" w:rsidP="00376CD5">
            <w:pPr>
              <w:spacing w:line="276" w:lineRule="auto"/>
              <w:rPr>
                <w:lang w:val="fr-FR"/>
              </w:rPr>
            </w:pPr>
            <w:r w:rsidRPr="00125A40">
              <w:rPr>
                <w:lang w:val="fr-FR"/>
              </w:rPr>
              <w:t>Agriculture et Elèvage</w:t>
            </w:r>
          </w:p>
        </w:tc>
        <w:tc>
          <w:tcPr>
            <w:tcW w:w="2386" w:type="dxa"/>
          </w:tcPr>
          <w:p w:rsidR="00FF398E" w:rsidRPr="00125A40" w:rsidRDefault="00FF398E" w:rsidP="00376CD5">
            <w:pPr>
              <w:spacing w:line="276" w:lineRule="auto"/>
              <w:rPr>
                <w:lang w:val="fr-FR"/>
              </w:rPr>
            </w:pPr>
            <w:r w:rsidRPr="00125A40">
              <w:rPr>
                <w:lang w:val="fr-FR"/>
              </w:rPr>
              <w:t>Nyabitare, Migende, Nyakirunga</w:t>
            </w:r>
          </w:p>
        </w:tc>
        <w:tc>
          <w:tcPr>
            <w:tcW w:w="2386" w:type="dxa"/>
          </w:tcPr>
          <w:p w:rsidR="00FF398E" w:rsidRPr="00125A40" w:rsidRDefault="00FF398E" w:rsidP="00376CD5">
            <w:pPr>
              <w:spacing w:line="276" w:lineRule="auto"/>
              <w:rPr>
                <w:lang w:val="fr-FR"/>
              </w:rPr>
            </w:pPr>
            <w:r w:rsidRPr="00125A40">
              <w:rPr>
                <w:lang w:val="fr-FR"/>
              </w:rPr>
              <w:t>SRI (Système de Riziculture Intensive) ; Multiplication des plans fourragers et agro forestiers, Kitchengarden</w:t>
            </w:r>
          </w:p>
        </w:tc>
      </w:tr>
    </w:tbl>
    <w:p w:rsidR="00FF398E" w:rsidRPr="00125A40" w:rsidRDefault="00FF398E" w:rsidP="00F57D3A">
      <w:pPr>
        <w:spacing w:line="276" w:lineRule="auto"/>
        <w:jc w:val="both"/>
        <w:rPr>
          <w:lang w:val="fr-FR"/>
        </w:rPr>
      </w:pPr>
    </w:p>
    <w:p w:rsidR="00FF398E" w:rsidRPr="00125A40" w:rsidRDefault="00FF398E" w:rsidP="00F57D3A">
      <w:pPr>
        <w:spacing w:line="276" w:lineRule="auto"/>
        <w:jc w:val="both"/>
        <w:rPr>
          <w:b/>
          <w:lang w:val="fr-FR"/>
        </w:rPr>
      </w:pPr>
      <w:r w:rsidRPr="00125A40">
        <w:rPr>
          <w:b/>
          <w:lang w:val="fr-FR"/>
        </w:rPr>
        <w:t>Commune Kinyinya</w:t>
      </w:r>
    </w:p>
    <w:p w:rsidR="00FF398E" w:rsidRPr="00125A40" w:rsidRDefault="00FF398E" w:rsidP="00F57D3A">
      <w:pPr>
        <w:spacing w:line="276" w:lineRule="auto"/>
        <w:jc w:val="both"/>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7"/>
        <w:gridCol w:w="2235"/>
        <w:gridCol w:w="2130"/>
        <w:gridCol w:w="2180"/>
      </w:tblGrid>
      <w:tr w:rsidR="00FF398E" w:rsidRPr="00125A40" w:rsidTr="003264CE">
        <w:tc>
          <w:tcPr>
            <w:tcW w:w="2317" w:type="dxa"/>
          </w:tcPr>
          <w:p w:rsidR="00FF398E" w:rsidRPr="00125A40" w:rsidRDefault="00FF398E" w:rsidP="00F57D3A">
            <w:pPr>
              <w:spacing w:line="276" w:lineRule="auto"/>
              <w:jc w:val="both"/>
              <w:rPr>
                <w:lang w:val="fr-FR"/>
              </w:rPr>
            </w:pPr>
            <w:r w:rsidRPr="00125A40">
              <w:rPr>
                <w:lang w:val="fr-FR"/>
              </w:rPr>
              <w:t>Bailleur/partenaire</w:t>
            </w:r>
          </w:p>
        </w:tc>
        <w:tc>
          <w:tcPr>
            <w:tcW w:w="2235" w:type="dxa"/>
          </w:tcPr>
          <w:p w:rsidR="00FF398E" w:rsidRPr="00125A40" w:rsidRDefault="00FF398E" w:rsidP="00F57D3A">
            <w:pPr>
              <w:spacing w:line="276" w:lineRule="auto"/>
              <w:jc w:val="both"/>
              <w:rPr>
                <w:lang w:val="fr-FR"/>
              </w:rPr>
            </w:pPr>
            <w:r w:rsidRPr="00125A40">
              <w:rPr>
                <w:lang w:val="fr-FR"/>
              </w:rPr>
              <w:t>Domaines d’intervention</w:t>
            </w:r>
          </w:p>
        </w:tc>
        <w:tc>
          <w:tcPr>
            <w:tcW w:w="2130" w:type="dxa"/>
          </w:tcPr>
          <w:p w:rsidR="00FF398E" w:rsidRPr="00125A40" w:rsidRDefault="00FF398E" w:rsidP="00F57D3A">
            <w:pPr>
              <w:spacing w:line="276" w:lineRule="auto"/>
              <w:jc w:val="both"/>
              <w:rPr>
                <w:lang w:val="fr-FR"/>
              </w:rPr>
            </w:pPr>
            <w:r w:rsidRPr="00125A40">
              <w:rPr>
                <w:lang w:val="fr-FR"/>
              </w:rPr>
              <w:t>Collines</w:t>
            </w:r>
          </w:p>
        </w:tc>
        <w:tc>
          <w:tcPr>
            <w:tcW w:w="2180" w:type="dxa"/>
          </w:tcPr>
          <w:p w:rsidR="00FF398E" w:rsidRPr="00125A40" w:rsidRDefault="00FF398E" w:rsidP="00F57D3A">
            <w:pPr>
              <w:spacing w:line="276" w:lineRule="auto"/>
              <w:jc w:val="both"/>
              <w:rPr>
                <w:lang w:val="fr-FR"/>
              </w:rPr>
            </w:pPr>
            <w:r w:rsidRPr="00125A40">
              <w:rPr>
                <w:lang w:val="fr-FR"/>
              </w:rPr>
              <w:t>Principales activités</w:t>
            </w:r>
          </w:p>
        </w:tc>
      </w:tr>
      <w:tr w:rsidR="00FF398E" w:rsidRPr="00125A40" w:rsidTr="003264CE">
        <w:tc>
          <w:tcPr>
            <w:tcW w:w="2317" w:type="dxa"/>
          </w:tcPr>
          <w:p w:rsidR="00FF398E" w:rsidRPr="00125A40" w:rsidRDefault="00FF398E" w:rsidP="00376CD5">
            <w:pPr>
              <w:spacing w:line="276" w:lineRule="auto"/>
              <w:rPr>
                <w:lang w:val="fr-FR"/>
              </w:rPr>
            </w:pPr>
            <w:r w:rsidRPr="00125A40">
              <w:rPr>
                <w:lang w:val="fr-FR"/>
              </w:rPr>
              <w:t>PTRPC</w:t>
            </w:r>
          </w:p>
        </w:tc>
        <w:tc>
          <w:tcPr>
            <w:tcW w:w="2235" w:type="dxa"/>
          </w:tcPr>
          <w:p w:rsidR="00FF398E" w:rsidRPr="00125A40" w:rsidRDefault="00FF398E" w:rsidP="00376CD5">
            <w:pPr>
              <w:spacing w:line="276" w:lineRule="auto"/>
              <w:rPr>
                <w:lang w:val="fr-FR"/>
              </w:rPr>
            </w:pPr>
            <w:r w:rsidRPr="00125A40">
              <w:rPr>
                <w:lang w:val="fr-FR"/>
              </w:rPr>
              <w:t>Agriculture</w:t>
            </w:r>
          </w:p>
        </w:tc>
        <w:tc>
          <w:tcPr>
            <w:tcW w:w="2130" w:type="dxa"/>
          </w:tcPr>
          <w:p w:rsidR="00FF398E" w:rsidRPr="00125A40" w:rsidRDefault="00FF398E" w:rsidP="00376CD5">
            <w:pPr>
              <w:spacing w:line="276" w:lineRule="auto"/>
              <w:rPr>
                <w:lang w:val="fr-FR"/>
              </w:rPr>
            </w:pPr>
            <w:r w:rsidRPr="00125A40">
              <w:rPr>
                <w:lang w:val="fr-FR"/>
              </w:rPr>
              <w:t>Marais de Rugoma, Collines Kinyinya et Kigangabuko</w:t>
            </w:r>
          </w:p>
        </w:tc>
        <w:tc>
          <w:tcPr>
            <w:tcW w:w="2180" w:type="dxa"/>
          </w:tcPr>
          <w:p w:rsidR="00FF398E" w:rsidRPr="00125A40" w:rsidRDefault="00FF398E" w:rsidP="00376CD5">
            <w:pPr>
              <w:spacing w:line="276" w:lineRule="auto"/>
              <w:rPr>
                <w:lang w:val="fr-FR"/>
              </w:rPr>
            </w:pPr>
            <w:r w:rsidRPr="00125A40">
              <w:rPr>
                <w:lang w:val="fr-FR"/>
              </w:rPr>
              <w:t>Culture du riz essentiellement</w:t>
            </w:r>
          </w:p>
        </w:tc>
      </w:tr>
      <w:tr w:rsidR="00FF398E" w:rsidRPr="00880F77" w:rsidTr="003264CE">
        <w:tc>
          <w:tcPr>
            <w:tcW w:w="2317" w:type="dxa"/>
          </w:tcPr>
          <w:p w:rsidR="00FF398E" w:rsidRPr="00125A40" w:rsidRDefault="00FF398E" w:rsidP="00376CD5">
            <w:pPr>
              <w:spacing w:line="276" w:lineRule="auto"/>
              <w:rPr>
                <w:lang w:val="fr-FR"/>
              </w:rPr>
            </w:pPr>
            <w:r w:rsidRPr="00125A40">
              <w:rPr>
                <w:lang w:val="fr-FR"/>
              </w:rPr>
              <w:t>FH</w:t>
            </w:r>
          </w:p>
        </w:tc>
        <w:tc>
          <w:tcPr>
            <w:tcW w:w="2235" w:type="dxa"/>
          </w:tcPr>
          <w:p w:rsidR="00FF398E" w:rsidRPr="00125A40" w:rsidRDefault="00FF398E" w:rsidP="00376CD5">
            <w:pPr>
              <w:spacing w:line="276" w:lineRule="auto"/>
              <w:rPr>
                <w:lang w:val="fr-FR"/>
              </w:rPr>
            </w:pPr>
            <w:r w:rsidRPr="00125A40">
              <w:rPr>
                <w:lang w:val="fr-FR"/>
              </w:rPr>
              <w:t>Agriculture</w:t>
            </w:r>
          </w:p>
        </w:tc>
        <w:tc>
          <w:tcPr>
            <w:tcW w:w="2130" w:type="dxa"/>
          </w:tcPr>
          <w:p w:rsidR="00FF398E" w:rsidRPr="00125A40" w:rsidRDefault="00FF398E" w:rsidP="00376CD5">
            <w:pPr>
              <w:spacing w:line="276" w:lineRule="auto"/>
              <w:rPr>
                <w:lang w:val="fr-FR"/>
              </w:rPr>
            </w:pPr>
            <w:r w:rsidRPr="00125A40">
              <w:rPr>
                <w:lang w:val="fr-FR"/>
              </w:rPr>
              <w:t>Centre semencier de Kinyinya</w:t>
            </w:r>
          </w:p>
        </w:tc>
        <w:tc>
          <w:tcPr>
            <w:tcW w:w="2180" w:type="dxa"/>
          </w:tcPr>
          <w:p w:rsidR="00FF398E" w:rsidRPr="00125A40" w:rsidRDefault="00FF398E" w:rsidP="00376CD5">
            <w:pPr>
              <w:spacing w:line="276" w:lineRule="auto"/>
              <w:rPr>
                <w:lang w:val="fr-FR"/>
              </w:rPr>
            </w:pPr>
            <w:r w:rsidRPr="00125A40">
              <w:rPr>
                <w:lang w:val="fr-FR"/>
              </w:rPr>
              <w:t>Multiplication des semences (manioc, haricot, maïs, arachides et tournesol)</w:t>
            </w:r>
          </w:p>
        </w:tc>
      </w:tr>
      <w:tr w:rsidR="00FF398E" w:rsidRPr="00880F77" w:rsidTr="003264CE">
        <w:tc>
          <w:tcPr>
            <w:tcW w:w="2317" w:type="dxa"/>
          </w:tcPr>
          <w:p w:rsidR="00FF398E" w:rsidRPr="00125A40" w:rsidRDefault="00FF398E" w:rsidP="00376CD5">
            <w:pPr>
              <w:spacing w:line="276" w:lineRule="auto"/>
              <w:rPr>
                <w:lang w:val="fr-FR"/>
              </w:rPr>
            </w:pPr>
            <w:r w:rsidRPr="00125A40">
              <w:rPr>
                <w:lang w:val="fr-FR"/>
              </w:rPr>
              <w:t>PPCDR</w:t>
            </w:r>
          </w:p>
        </w:tc>
        <w:tc>
          <w:tcPr>
            <w:tcW w:w="2235" w:type="dxa"/>
          </w:tcPr>
          <w:p w:rsidR="00FF398E" w:rsidRPr="00125A40" w:rsidRDefault="00FF398E" w:rsidP="00376CD5">
            <w:pPr>
              <w:spacing w:line="276" w:lineRule="auto"/>
              <w:rPr>
                <w:lang w:val="fr-FR"/>
              </w:rPr>
            </w:pPr>
            <w:r w:rsidRPr="00125A40">
              <w:rPr>
                <w:lang w:val="fr-FR"/>
              </w:rPr>
              <w:t>Agriculture</w:t>
            </w:r>
          </w:p>
        </w:tc>
        <w:tc>
          <w:tcPr>
            <w:tcW w:w="2130" w:type="dxa"/>
          </w:tcPr>
          <w:p w:rsidR="00FF398E" w:rsidRPr="00125A40" w:rsidRDefault="00FF398E" w:rsidP="00376CD5">
            <w:pPr>
              <w:spacing w:line="276" w:lineRule="auto"/>
              <w:rPr>
                <w:lang w:val="fr-FR"/>
              </w:rPr>
            </w:pPr>
            <w:r w:rsidRPr="00125A40">
              <w:rPr>
                <w:lang w:val="fr-FR"/>
              </w:rPr>
              <w:t xml:space="preserve">Marais de Nturime et Rugoma, </w:t>
            </w:r>
          </w:p>
        </w:tc>
        <w:tc>
          <w:tcPr>
            <w:tcW w:w="2180" w:type="dxa"/>
          </w:tcPr>
          <w:p w:rsidR="00FF398E" w:rsidRPr="00125A40" w:rsidRDefault="00FF398E" w:rsidP="00376CD5">
            <w:pPr>
              <w:spacing w:line="276" w:lineRule="auto"/>
              <w:rPr>
                <w:lang w:val="fr-FR"/>
              </w:rPr>
            </w:pPr>
            <w:r w:rsidRPr="00125A40">
              <w:rPr>
                <w:lang w:val="fr-FR"/>
              </w:rPr>
              <w:t>Aménagement des marais, riziculture et construction des hangars</w:t>
            </w:r>
          </w:p>
        </w:tc>
      </w:tr>
      <w:tr w:rsidR="00FF398E" w:rsidRPr="00880F77" w:rsidTr="003264CE">
        <w:tc>
          <w:tcPr>
            <w:tcW w:w="2317" w:type="dxa"/>
          </w:tcPr>
          <w:p w:rsidR="00FF398E" w:rsidRPr="00125A40" w:rsidRDefault="00FF398E" w:rsidP="00376CD5">
            <w:pPr>
              <w:spacing w:line="276" w:lineRule="auto"/>
              <w:rPr>
                <w:lang w:val="fr-FR"/>
              </w:rPr>
            </w:pPr>
            <w:r w:rsidRPr="00125A40">
              <w:rPr>
                <w:lang w:val="fr-FR"/>
              </w:rPr>
              <w:t>APV/CTB</w:t>
            </w:r>
          </w:p>
        </w:tc>
        <w:tc>
          <w:tcPr>
            <w:tcW w:w="2235" w:type="dxa"/>
          </w:tcPr>
          <w:p w:rsidR="00FF398E" w:rsidRPr="00125A40" w:rsidRDefault="00FF398E" w:rsidP="00376CD5">
            <w:pPr>
              <w:spacing w:line="276" w:lineRule="auto"/>
              <w:rPr>
                <w:lang w:val="fr-FR"/>
              </w:rPr>
            </w:pPr>
            <w:r w:rsidRPr="00125A40">
              <w:rPr>
                <w:lang w:val="fr-FR"/>
              </w:rPr>
              <w:t>Agriculture</w:t>
            </w:r>
          </w:p>
        </w:tc>
        <w:tc>
          <w:tcPr>
            <w:tcW w:w="2130" w:type="dxa"/>
          </w:tcPr>
          <w:p w:rsidR="00FF398E" w:rsidRPr="00125A40" w:rsidRDefault="00FF398E" w:rsidP="00376CD5">
            <w:pPr>
              <w:spacing w:line="276" w:lineRule="auto"/>
              <w:rPr>
                <w:lang w:val="fr-FR"/>
              </w:rPr>
            </w:pPr>
            <w:r w:rsidRPr="00125A40">
              <w:rPr>
                <w:lang w:val="fr-FR"/>
              </w:rPr>
              <w:t>Nyakibere et Vumwa et Ntanga</w:t>
            </w:r>
          </w:p>
        </w:tc>
        <w:tc>
          <w:tcPr>
            <w:tcW w:w="2180" w:type="dxa"/>
          </w:tcPr>
          <w:p w:rsidR="00FF398E" w:rsidRPr="00125A40" w:rsidRDefault="00FF398E" w:rsidP="00376CD5">
            <w:pPr>
              <w:spacing w:line="276" w:lineRule="auto"/>
              <w:rPr>
                <w:lang w:val="fr-FR"/>
              </w:rPr>
            </w:pPr>
            <w:r w:rsidRPr="00125A40">
              <w:rPr>
                <w:lang w:val="fr-FR"/>
              </w:rPr>
              <w:t>Aménagement des marais, multiplication des semences pour les cultures de riz, manioc, haricot et arachide et construction de hangars de stockage</w:t>
            </w:r>
          </w:p>
        </w:tc>
      </w:tr>
    </w:tbl>
    <w:p w:rsidR="00FF398E" w:rsidRPr="00125A40" w:rsidRDefault="00FF398E" w:rsidP="000B2000">
      <w:pPr>
        <w:spacing w:line="276" w:lineRule="auto"/>
        <w:rPr>
          <w:lang w:val="fr-FR"/>
        </w:rPr>
      </w:pPr>
    </w:p>
    <w:p w:rsidR="00FF398E" w:rsidRPr="00125A40" w:rsidRDefault="00FF398E" w:rsidP="00BD7E31">
      <w:pPr>
        <w:autoSpaceDE w:val="0"/>
        <w:autoSpaceDN w:val="0"/>
        <w:adjustRightInd w:val="0"/>
        <w:spacing w:line="276" w:lineRule="auto"/>
        <w:jc w:val="both"/>
        <w:rPr>
          <w:lang w:val="fr-BE"/>
        </w:rPr>
      </w:pPr>
      <w:r w:rsidRPr="00125A40">
        <w:rPr>
          <w:lang w:val="fr-BE"/>
        </w:rPr>
        <w:t>Durant toute la période d’intervention dans le MOSSO, CAPAD et CSA développeront des synergies avec les autres intervenants à travers les différents ateliers qui seront organisés pendant l’exécution du projet.</w:t>
      </w:r>
    </w:p>
    <w:p w:rsidR="00FF398E" w:rsidRPr="00125A40" w:rsidRDefault="00FF398E" w:rsidP="000B2000">
      <w:pPr>
        <w:spacing w:line="276" w:lineRule="auto"/>
        <w:rPr>
          <w:lang w:val="fr-FR" w:eastAsia="fr-FR"/>
        </w:rPr>
      </w:pPr>
    </w:p>
    <w:p w:rsidR="00FF398E" w:rsidRPr="00FC2C17" w:rsidRDefault="00FF398E" w:rsidP="0051507C">
      <w:pPr>
        <w:pStyle w:val="Heading2"/>
        <w:numPr>
          <w:ilvl w:val="1"/>
          <w:numId w:val="147"/>
        </w:numPr>
        <w:rPr>
          <w:sz w:val="24"/>
          <w:u w:val="none"/>
        </w:rPr>
      </w:pPr>
      <w:r w:rsidRPr="00125A40">
        <w:rPr>
          <w:sz w:val="24"/>
          <w:u w:val="none"/>
        </w:rPr>
        <w:t xml:space="preserve"> </w:t>
      </w:r>
      <w:bookmarkStart w:id="28" w:name="_Toc358793868"/>
      <w:r w:rsidRPr="00FC2C17">
        <w:rPr>
          <w:sz w:val="24"/>
          <w:u w:val="none"/>
        </w:rPr>
        <w:t>Analyse des risques</w:t>
      </w:r>
      <w:bookmarkEnd w:id="28"/>
    </w:p>
    <w:p w:rsidR="00FF398E" w:rsidRPr="00125A40" w:rsidRDefault="00FF398E" w:rsidP="0051507C">
      <w:pPr>
        <w:pStyle w:val="Heading3"/>
        <w:numPr>
          <w:ilvl w:val="0"/>
          <w:numId w:val="185"/>
        </w:numPr>
        <w:ind w:left="426"/>
        <w:rPr>
          <w:rFonts w:cs="Times New Roman"/>
          <w:b/>
          <w:szCs w:val="24"/>
          <w:u w:val="none"/>
          <w:lang w:val="fr-BE"/>
        </w:rPr>
      </w:pPr>
      <w:r w:rsidRPr="00125A40">
        <w:rPr>
          <w:rFonts w:cs="Times New Roman"/>
          <w:b/>
          <w:szCs w:val="24"/>
          <w:u w:val="none"/>
          <w:lang w:val="fr-BE"/>
        </w:rPr>
        <w:t>Aléas climatiques : </w:t>
      </w:r>
    </w:p>
    <w:p w:rsidR="00FF398E" w:rsidRPr="00125A40" w:rsidRDefault="00FF398E" w:rsidP="00D22A56">
      <w:pPr>
        <w:spacing w:line="276" w:lineRule="auto"/>
        <w:jc w:val="both"/>
        <w:rPr>
          <w:lang w:val="fr-FR"/>
        </w:rPr>
      </w:pPr>
      <w:r w:rsidRPr="00125A40">
        <w:rPr>
          <w:lang w:val="fr-FR"/>
        </w:rPr>
        <w:t>Nous intervenons dans un contexte d’aléas climatiques avec des risques de détérioration de la situation selon l’étude sur les déterminants de la sécurité alimentaire dans le MOSO qui précise que « avec les changements climatiques, il pourrait y avoir une perturbation du régime pluviométrique qui sera finalement composé de 2 grandes saisons de 6 mois chacune : une saison pluvieuse qui s’étend de novembre à avril et une saison sèche couvrant les mois de mai à octobre ». Pour faire face à ce risque, l’essentiel des activités prévues dans le cadre de la production agricole doivent tenir compte de ce danger notamment à travers la promotion des variétés résistantes à la sécheresse, la sensibilisation/formation à la planification des saisons, les associations de cultures, le développement de l’économie de l’eau pluviale, la protection des bassins versants et des zones tampons (voir Caritas) etc. Par ailleurs, au niveau d’autres résultats (MUSO, IMF, Stockage, etc.), nous allons tout faire afin d’amener les vulnérables bénéficiaires à développer leurs capacités de résilience financière face à des chocs dus aux aléas climatiques ou autres facteurs exogènes ;</w:t>
      </w:r>
    </w:p>
    <w:p w:rsidR="00FF398E" w:rsidRPr="00125A40" w:rsidRDefault="00FF398E" w:rsidP="0051507C">
      <w:pPr>
        <w:pStyle w:val="Heading3"/>
        <w:numPr>
          <w:ilvl w:val="0"/>
          <w:numId w:val="176"/>
        </w:numPr>
        <w:ind w:left="426"/>
        <w:rPr>
          <w:rFonts w:cs="Times New Roman"/>
          <w:b/>
          <w:szCs w:val="24"/>
          <w:u w:val="none"/>
          <w:lang w:val="fr-BE"/>
        </w:rPr>
      </w:pPr>
      <w:r w:rsidRPr="00125A40">
        <w:rPr>
          <w:rFonts w:cs="Times New Roman"/>
          <w:b/>
          <w:szCs w:val="24"/>
          <w:u w:val="none"/>
          <w:lang w:val="fr-BE"/>
        </w:rPr>
        <w:t xml:space="preserve">L’insécurité : </w:t>
      </w:r>
    </w:p>
    <w:p w:rsidR="00FF398E" w:rsidRPr="00125A40" w:rsidRDefault="00FF398E" w:rsidP="00C54358">
      <w:pPr>
        <w:jc w:val="both"/>
        <w:rPr>
          <w:lang w:val="fr-BE"/>
        </w:rPr>
      </w:pPr>
      <w:r w:rsidRPr="00125A40">
        <w:rPr>
          <w:lang w:val="fr-FR"/>
        </w:rPr>
        <w:t>La mise en œuvre des activités du projet requiert une bonne situation sécuritaire. Pour le moment, le risque d’insécurité dans la zone d’action n’est pas grand. Cependant, il est mieux de la souligner comme risquée étant donné que la période de mise en œuvre du projet correspond à la période pré-électorale pour laquelle nous ne maîtrisons pas encore le déroulement. Comme le projet s’appuie sur le renforcement des capacités des communautés, ces dernières seraient en même temps sensibilisées en matière de préservation de la paix et de la sécurité en vue d’optimaliser les activités de développement.</w:t>
      </w:r>
      <w:r w:rsidRPr="00125A40">
        <w:rPr>
          <w:lang w:val="fr-BE"/>
        </w:rPr>
        <w:t xml:space="preserve">  </w:t>
      </w:r>
    </w:p>
    <w:p w:rsidR="00FF398E" w:rsidRPr="00125A40" w:rsidRDefault="00FF398E" w:rsidP="00C54358">
      <w:pPr>
        <w:jc w:val="both"/>
        <w:rPr>
          <w:lang w:val="fr-BE"/>
        </w:rPr>
      </w:pPr>
    </w:p>
    <w:p w:rsidR="00FF398E" w:rsidRPr="00125A40" w:rsidRDefault="00FF398E" w:rsidP="00C54358">
      <w:pPr>
        <w:pStyle w:val="Texte10"/>
        <w:spacing w:before="0" w:after="0" w:line="276" w:lineRule="auto"/>
        <w:rPr>
          <w:rFonts w:ascii="Times New Roman" w:hAnsi="Times New Roman" w:cs="Times New Roman"/>
          <w:sz w:val="24"/>
          <w:szCs w:val="24"/>
        </w:rPr>
      </w:pPr>
      <w:r w:rsidRPr="00125A40">
        <w:rPr>
          <w:rFonts w:ascii="Times New Roman" w:hAnsi="Times New Roman" w:cs="Times New Roman"/>
          <w:sz w:val="24"/>
          <w:szCs w:val="24"/>
        </w:rPr>
        <w:t>En dehors des risques généraux comme l’insécurité et les aléas climatiques, les risques liés à ce projet qui s’intègre dans le cadre de tout un programme sont :</w:t>
      </w:r>
    </w:p>
    <w:p w:rsidR="00FF398E" w:rsidRPr="00125A40" w:rsidRDefault="00FF398E" w:rsidP="00C54358">
      <w:pPr>
        <w:pStyle w:val="Texte10"/>
        <w:numPr>
          <w:ilvl w:val="0"/>
          <w:numId w:val="34"/>
        </w:numPr>
        <w:spacing w:before="0" w:after="0" w:line="276" w:lineRule="auto"/>
        <w:rPr>
          <w:rFonts w:ascii="Times New Roman" w:hAnsi="Times New Roman" w:cs="Times New Roman"/>
          <w:sz w:val="24"/>
          <w:szCs w:val="24"/>
        </w:rPr>
      </w:pPr>
      <w:r w:rsidRPr="00125A40">
        <w:rPr>
          <w:rFonts w:ascii="Times New Roman" w:hAnsi="Times New Roman" w:cs="Times New Roman"/>
          <w:sz w:val="24"/>
          <w:szCs w:val="24"/>
        </w:rPr>
        <w:t>Le risque d’engorgement lié au trop grand nombre d’activités. Comme nous l’avons analysé le monde paysan est occupé et le calendrier d’un projet n’est pas toujours compatible avec le calendrier agricole. Proposer trop de « messages » ou d’activités en même temps et au mauvais moment conduit à un rejet, non pas parce que ce qui est proposé n’est pas pertinent mais parce que les capacités d’écoutes ne sont pas présentes ;</w:t>
      </w:r>
    </w:p>
    <w:p w:rsidR="00FF398E" w:rsidRPr="00125A40" w:rsidRDefault="00FF398E" w:rsidP="00C54358">
      <w:pPr>
        <w:pStyle w:val="Texte10"/>
        <w:spacing w:before="0" w:after="0" w:line="276" w:lineRule="auto"/>
        <w:ind w:left="360"/>
        <w:rPr>
          <w:rFonts w:ascii="Times New Roman" w:hAnsi="Times New Roman" w:cs="Times New Roman"/>
          <w:sz w:val="24"/>
          <w:szCs w:val="24"/>
        </w:rPr>
      </w:pPr>
      <w:r w:rsidRPr="00125A40">
        <w:rPr>
          <w:rFonts w:ascii="Times New Roman" w:hAnsi="Times New Roman" w:cs="Times New Roman"/>
          <w:sz w:val="24"/>
          <w:szCs w:val="24"/>
        </w:rPr>
        <w:t> </w:t>
      </w:r>
    </w:p>
    <w:p w:rsidR="00FF398E" w:rsidRPr="00125A40" w:rsidRDefault="00FF398E" w:rsidP="00C54358">
      <w:pPr>
        <w:pStyle w:val="Texte10"/>
        <w:numPr>
          <w:ilvl w:val="0"/>
          <w:numId w:val="34"/>
        </w:numPr>
        <w:spacing w:before="0" w:after="0" w:line="276" w:lineRule="auto"/>
        <w:rPr>
          <w:rFonts w:ascii="Times New Roman" w:hAnsi="Times New Roman" w:cs="Times New Roman"/>
          <w:sz w:val="24"/>
          <w:szCs w:val="24"/>
        </w:rPr>
      </w:pPr>
      <w:r w:rsidRPr="00125A40">
        <w:rPr>
          <w:rFonts w:ascii="Times New Roman" w:hAnsi="Times New Roman" w:cs="Times New Roman"/>
          <w:sz w:val="24"/>
          <w:szCs w:val="24"/>
        </w:rPr>
        <w:t>le risque de dilution, lié au fait que la demande au moment de la mise en œuvre sera plus importante que ce qui a été programmé (notamment de la part des Communes) ce qui peut conduire, si les organes de pilotage sont trop laxistes ou lointains, au saupoudrage ;</w:t>
      </w:r>
    </w:p>
    <w:p w:rsidR="00FF398E" w:rsidRPr="00125A40" w:rsidRDefault="00FF398E" w:rsidP="00C54358">
      <w:pPr>
        <w:pStyle w:val="Texte10"/>
        <w:spacing w:before="0" w:after="0" w:line="276" w:lineRule="auto"/>
        <w:rPr>
          <w:rFonts w:ascii="Times New Roman" w:hAnsi="Times New Roman" w:cs="Times New Roman"/>
          <w:sz w:val="24"/>
          <w:szCs w:val="24"/>
        </w:rPr>
      </w:pPr>
    </w:p>
    <w:p w:rsidR="00FF398E" w:rsidRPr="00125A40" w:rsidRDefault="00FF398E" w:rsidP="00C54358">
      <w:pPr>
        <w:pStyle w:val="Texte10"/>
        <w:numPr>
          <w:ilvl w:val="0"/>
          <w:numId w:val="34"/>
        </w:numPr>
        <w:spacing w:before="0" w:after="0" w:line="276" w:lineRule="auto"/>
        <w:rPr>
          <w:rFonts w:ascii="Times New Roman" w:hAnsi="Times New Roman" w:cs="Times New Roman"/>
          <w:sz w:val="24"/>
          <w:szCs w:val="24"/>
        </w:rPr>
      </w:pPr>
      <w:r w:rsidRPr="00125A40">
        <w:rPr>
          <w:rFonts w:ascii="Times New Roman" w:hAnsi="Times New Roman" w:cs="Times New Roman"/>
          <w:sz w:val="24"/>
          <w:szCs w:val="24"/>
        </w:rPr>
        <w:t>le défaut de ciblage, notamment lorsque la réalisation des investissements passe avant que toutes les études techniques et d’ingénierie sociale n’aient été faites ;</w:t>
      </w:r>
    </w:p>
    <w:p w:rsidR="00FF398E" w:rsidRPr="00125A40" w:rsidRDefault="00FF398E" w:rsidP="00037093">
      <w:pPr>
        <w:pStyle w:val="Texte10"/>
        <w:spacing w:before="0" w:after="0" w:line="276" w:lineRule="auto"/>
        <w:rPr>
          <w:rFonts w:ascii="Times New Roman" w:hAnsi="Times New Roman" w:cs="Times New Roman"/>
          <w:sz w:val="24"/>
          <w:szCs w:val="24"/>
        </w:rPr>
      </w:pPr>
    </w:p>
    <w:p w:rsidR="00FF398E" w:rsidRPr="00125A40" w:rsidRDefault="00FF398E" w:rsidP="00C54358">
      <w:pPr>
        <w:autoSpaceDE w:val="0"/>
        <w:autoSpaceDN w:val="0"/>
        <w:adjustRightInd w:val="0"/>
        <w:spacing w:line="276" w:lineRule="auto"/>
        <w:jc w:val="both"/>
        <w:rPr>
          <w:lang w:val="fr-BE"/>
        </w:rPr>
      </w:pPr>
      <w:r w:rsidRPr="00125A40">
        <w:rPr>
          <w:lang w:val="fr-BE"/>
        </w:rPr>
        <w:t>Ces risques ont été aussi mis en évidence par l’étude SHER et nous les partageons avec les autres intervenants. Tout sera mis en œuvre pour les éviter dépendant aussi du niveau de collaboration entre les différents partenaires.</w:t>
      </w:r>
    </w:p>
    <w:p w:rsidR="00FF398E" w:rsidRDefault="00FF398E" w:rsidP="00C54358">
      <w:pPr>
        <w:autoSpaceDE w:val="0"/>
        <w:autoSpaceDN w:val="0"/>
        <w:adjustRightInd w:val="0"/>
        <w:spacing w:line="276" w:lineRule="auto"/>
        <w:jc w:val="both"/>
        <w:rPr>
          <w:lang w:val="fr-BE"/>
        </w:rPr>
      </w:pPr>
    </w:p>
    <w:p w:rsidR="00FF398E" w:rsidRDefault="00FF398E" w:rsidP="00FC2C17">
      <w:pPr>
        <w:pStyle w:val="Heading3"/>
        <w:numPr>
          <w:ilvl w:val="0"/>
          <w:numId w:val="176"/>
        </w:numPr>
        <w:autoSpaceDE w:val="0"/>
        <w:autoSpaceDN w:val="0"/>
        <w:adjustRightInd w:val="0"/>
        <w:spacing w:line="276" w:lineRule="auto"/>
        <w:ind w:left="284" w:hanging="284"/>
        <w:jc w:val="both"/>
        <w:rPr>
          <w:b/>
          <w:u w:val="none"/>
          <w:lang w:val="fr-BE"/>
        </w:rPr>
      </w:pPr>
      <w:r>
        <w:rPr>
          <w:b/>
          <w:u w:val="none"/>
          <w:lang w:val="fr-BE"/>
        </w:rPr>
        <w:t>L</w:t>
      </w:r>
      <w:r w:rsidRPr="00FC2C17">
        <w:rPr>
          <w:b/>
          <w:u w:val="none"/>
          <w:lang w:val="fr-BE"/>
        </w:rPr>
        <w:t xml:space="preserve">a non-disponibilité de semences et plants de base ou de pré base adaptés à la zone agro-écologique d’intervention. </w:t>
      </w:r>
    </w:p>
    <w:p w:rsidR="00FF398E" w:rsidRPr="00FC2C17" w:rsidRDefault="00FF398E" w:rsidP="00FC2C17">
      <w:pPr>
        <w:pStyle w:val="Heading3"/>
        <w:numPr>
          <w:ilvl w:val="0"/>
          <w:numId w:val="0"/>
        </w:numPr>
        <w:autoSpaceDE w:val="0"/>
        <w:autoSpaceDN w:val="0"/>
        <w:adjustRightInd w:val="0"/>
        <w:spacing w:line="276" w:lineRule="auto"/>
        <w:jc w:val="both"/>
        <w:rPr>
          <w:u w:val="none"/>
          <w:lang w:val="fr-BE"/>
        </w:rPr>
      </w:pPr>
      <w:r w:rsidRPr="00FC2C17">
        <w:rPr>
          <w:u w:val="none"/>
          <w:lang w:val="fr-BE"/>
        </w:rPr>
        <w:t>Comme solution, la CAPAD, en tant que membre du Conseil d’Administration de l’Institut des Sciences Agronomiques du Burundi (ISABU), fera un plaidoyer ardent pour que cette institution puisse s’impliquer dans les filières retenues pour le MOSO dès le démarrage du projet.</w:t>
      </w:r>
    </w:p>
    <w:p w:rsidR="00FF398E" w:rsidRDefault="00FF398E" w:rsidP="00FC2C17">
      <w:pPr>
        <w:pStyle w:val="Heading3"/>
        <w:numPr>
          <w:ilvl w:val="0"/>
          <w:numId w:val="176"/>
        </w:numPr>
        <w:autoSpaceDE w:val="0"/>
        <w:autoSpaceDN w:val="0"/>
        <w:adjustRightInd w:val="0"/>
        <w:spacing w:line="276" w:lineRule="auto"/>
        <w:ind w:left="284" w:hanging="284"/>
        <w:jc w:val="both"/>
        <w:rPr>
          <w:b/>
          <w:u w:val="none"/>
          <w:lang w:val="fr-BE"/>
        </w:rPr>
      </w:pPr>
      <w:r w:rsidRPr="00FC2C17">
        <w:rPr>
          <w:b/>
          <w:u w:val="none"/>
          <w:lang w:val="fr-BE"/>
        </w:rPr>
        <w:t xml:space="preserve">Les nouvelles structures locales qui seront introduites dans la zone </w:t>
      </w:r>
    </w:p>
    <w:p w:rsidR="00FF398E" w:rsidRDefault="00FF398E" w:rsidP="009D4358">
      <w:pPr>
        <w:pStyle w:val="Heading3"/>
        <w:numPr>
          <w:ilvl w:val="0"/>
          <w:numId w:val="0"/>
        </w:numPr>
        <w:autoSpaceDE w:val="0"/>
        <w:autoSpaceDN w:val="0"/>
        <w:adjustRightInd w:val="0"/>
        <w:spacing w:line="276" w:lineRule="auto"/>
        <w:jc w:val="both"/>
        <w:rPr>
          <w:u w:val="none"/>
          <w:lang w:val="fr-BE"/>
        </w:rPr>
      </w:pPr>
      <w:r w:rsidRPr="00FC2C17">
        <w:rPr>
          <w:u w:val="none"/>
          <w:lang w:val="fr-BE"/>
        </w:rPr>
        <w:t>La CAPAD étant une organisation paysanne ayant une expérience avérée en matière de structuration paysanne, développera des stratégies et des approches qui permettront de mitiger le risque que les bénéficiaires du programme deviennent réticents à l’adhésion à ces structures ou la naissance des conflits avec les autres structures existantes</w:t>
      </w:r>
      <w:r>
        <w:rPr>
          <w:u w:val="none"/>
          <w:lang w:val="fr-BE"/>
        </w:rPr>
        <w:t xml:space="preserve">. Il s’agira donc de mettre un </w:t>
      </w:r>
      <w:r w:rsidRPr="00FC2C17">
        <w:rPr>
          <w:u w:val="none"/>
          <w:lang w:val="fr-BE"/>
        </w:rPr>
        <w:t xml:space="preserve">accent </w:t>
      </w:r>
      <w:r>
        <w:rPr>
          <w:u w:val="none"/>
          <w:lang w:val="fr-BE"/>
        </w:rPr>
        <w:t xml:space="preserve">particulier </w:t>
      </w:r>
      <w:r w:rsidRPr="00FC2C17">
        <w:rPr>
          <w:u w:val="none"/>
          <w:lang w:val="fr-BE"/>
        </w:rPr>
        <w:t>sur la sensibilisation sur l’intérêt des GP</w:t>
      </w:r>
      <w:r>
        <w:rPr>
          <w:u w:val="none"/>
          <w:lang w:val="fr-BE"/>
        </w:rPr>
        <w:t>C</w:t>
      </w:r>
      <w:r>
        <w:rPr>
          <w:rStyle w:val="FootnoteReference"/>
          <w:rFonts w:cs="Arial"/>
          <w:u w:val="none"/>
          <w:lang w:val="fr-BE"/>
        </w:rPr>
        <w:footnoteReference w:id="13"/>
      </w:r>
      <w:r w:rsidRPr="00FC2C17">
        <w:rPr>
          <w:u w:val="none"/>
          <w:lang w:val="fr-BE"/>
        </w:rPr>
        <w:t xml:space="preserve"> et le renforcement des capacités sur le leadership, la bonne gouvernance et la gestion pacifique des conflits. On veillera à ce que ça soit les intérêts communs qui faciliteront la mobilisation communautaire dans les GPC et l’apprentissage par pairs ou paysan à paysan aura une place importante. </w:t>
      </w:r>
    </w:p>
    <w:p w:rsidR="00FF398E" w:rsidRPr="009D4358" w:rsidRDefault="00FF398E" w:rsidP="009D4358">
      <w:pPr>
        <w:rPr>
          <w:lang w:val="fr-BE"/>
        </w:rPr>
      </w:pPr>
    </w:p>
    <w:p w:rsidR="00FF398E" w:rsidRPr="00125A40" w:rsidRDefault="00FF398E" w:rsidP="0051507C">
      <w:pPr>
        <w:pStyle w:val="Heading2"/>
        <w:numPr>
          <w:ilvl w:val="1"/>
          <w:numId w:val="147"/>
        </w:numPr>
        <w:rPr>
          <w:sz w:val="24"/>
          <w:u w:val="none"/>
        </w:rPr>
      </w:pPr>
      <w:bookmarkStart w:id="29" w:name="_Toc267392375"/>
      <w:bookmarkStart w:id="30" w:name="_Toc358793869"/>
      <w:r w:rsidRPr="00125A40">
        <w:rPr>
          <w:sz w:val="24"/>
          <w:u w:val="none"/>
        </w:rPr>
        <w:t>Planning opérationnel</w:t>
      </w:r>
      <w:bookmarkEnd w:id="29"/>
      <w:bookmarkEnd w:id="30"/>
    </w:p>
    <w:p w:rsidR="00FF398E" w:rsidRPr="00125A40" w:rsidRDefault="00FF398E" w:rsidP="00166F87">
      <w:pPr>
        <w:spacing w:line="276" w:lineRule="auto"/>
        <w:jc w:val="both"/>
        <w:rPr>
          <w:lang w:val="fr-BE"/>
        </w:rPr>
      </w:pPr>
    </w:p>
    <w:p w:rsidR="00FF398E" w:rsidRPr="00125A40" w:rsidRDefault="00FF398E" w:rsidP="00166F87">
      <w:pPr>
        <w:spacing w:line="276" w:lineRule="auto"/>
        <w:jc w:val="both"/>
        <w:rPr>
          <w:lang w:val="fr-BE"/>
        </w:rPr>
      </w:pPr>
      <w:r w:rsidRPr="00125A40">
        <w:rPr>
          <w:lang w:val="fr-BE"/>
        </w:rPr>
        <w:t>Les activités déjà organisées visaient la formulation du projet, celles  prévues pour la suite sont  notamment:</w:t>
      </w:r>
    </w:p>
    <w:p w:rsidR="00FF398E" w:rsidRPr="00125A40" w:rsidRDefault="00FF398E" w:rsidP="0051507C">
      <w:pPr>
        <w:pStyle w:val="ListParagraph"/>
        <w:numPr>
          <w:ilvl w:val="0"/>
          <w:numId w:val="108"/>
        </w:numPr>
        <w:spacing w:line="276" w:lineRule="auto"/>
        <w:contextualSpacing/>
        <w:jc w:val="both"/>
        <w:rPr>
          <w:lang w:val="fr-BE"/>
        </w:rPr>
      </w:pPr>
      <w:r w:rsidRPr="00125A40">
        <w:rPr>
          <w:lang w:val="fr-BE"/>
        </w:rPr>
        <w:t>La mise en place d’un comité de coordination locale pour le pôle agricole comprenant les responsables locaux du programme des 3 intervenants, les 3 agronomes communaux, ainsi que 2 leaders paysans (un homme et une femme) pour chacune des 3 communes ;</w:t>
      </w:r>
    </w:p>
    <w:p w:rsidR="00FF398E" w:rsidRPr="00125A40" w:rsidRDefault="00FF398E" w:rsidP="0051507C">
      <w:pPr>
        <w:pStyle w:val="ListParagraph"/>
        <w:numPr>
          <w:ilvl w:val="0"/>
          <w:numId w:val="108"/>
        </w:numPr>
        <w:spacing w:line="276" w:lineRule="auto"/>
        <w:contextualSpacing/>
        <w:jc w:val="both"/>
        <w:rPr>
          <w:lang w:val="fr-BE"/>
        </w:rPr>
      </w:pPr>
      <w:r w:rsidRPr="00125A40">
        <w:rPr>
          <w:lang w:val="fr-BE"/>
        </w:rPr>
        <w:t>La sélection dans chacune des 3 communes des bassins-versants où le programme (pôle agricole) commencera ses activités, et ceux qui suivront dans la 2</w:t>
      </w:r>
      <w:r w:rsidRPr="00125A40">
        <w:rPr>
          <w:vertAlign w:val="superscript"/>
          <w:lang w:val="fr-BE"/>
        </w:rPr>
        <w:t>ème</w:t>
      </w:r>
      <w:r w:rsidRPr="00125A40">
        <w:rPr>
          <w:lang w:val="fr-BE"/>
        </w:rPr>
        <w:t xml:space="preserve"> et 3</w:t>
      </w:r>
      <w:r w:rsidRPr="00125A40">
        <w:rPr>
          <w:vertAlign w:val="superscript"/>
          <w:lang w:val="fr-BE"/>
        </w:rPr>
        <w:t>ème</w:t>
      </w:r>
      <w:r w:rsidRPr="00125A40">
        <w:rPr>
          <w:lang w:val="fr-BE"/>
        </w:rPr>
        <w:t xml:space="preserve"> année du programme. Le projet s’étendra progressivement sur l’ensemble des trois communes d’ici l’année 5 du programme ;</w:t>
      </w:r>
    </w:p>
    <w:p w:rsidR="00FF398E" w:rsidRPr="00125A40" w:rsidRDefault="00FF398E" w:rsidP="00376CD5">
      <w:pPr>
        <w:pStyle w:val="ListParagraph"/>
        <w:numPr>
          <w:ilvl w:val="0"/>
          <w:numId w:val="108"/>
        </w:numPr>
        <w:spacing w:line="276" w:lineRule="auto"/>
        <w:contextualSpacing/>
        <w:jc w:val="both"/>
        <w:rPr>
          <w:lang w:val="fr-BE"/>
        </w:rPr>
      </w:pPr>
      <w:r w:rsidRPr="00125A40">
        <w:rPr>
          <w:lang w:val="fr-BE"/>
        </w:rPr>
        <w:t xml:space="preserve">La définition commune de l’ordre logique des actions à mener par les différents intervenants, sachant que l’approche EFI de Caritas (restauration fertilité) est individuelle, que celle de CAPAD (structuration mouvement paysan) part des groupements paysans existants, et que les services que l’UCODE asbl (semences et autres intrants) et CSA/CAPAD (crédit, stockage, transformation, commercialisation) développeront devront servir l’ensemble des producteurs (en groupements ou non) dans les zones concernées. </w:t>
      </w:r>
    </w:p>
    <w:p w:rsidR="00FF398E" w:rsidRPr="00125A40" w:rsidRDefault="00FF398E" w:rsidP="001D0E4C">
      <w:pPr>
        <w:pStyle w:val="ListParagraph"/>
        <w:numPr>
          <w:ilvl w:val="0"/>
          <w:numId w:val="108"/>
        </w:numPr>
        <w:spacing w:line="276" w:lineRule="auto"/>
        <w:contextualSpacing/>
        <w:jc w:val="both"/>
        <w:rPr>
          <w:lang w:val="fr-BE"/>
        </w:rPr>
      </w:pPr>
      <w:r w:rsidRPr="00125A40">
        <w:rPr>
          <w:lang w:val="fr-BE"/>
        </w:rPr>
        <w:t>La réalisation d’une étude de référence pour définir l’état des lieux des différents indicateurs en rapport avec le projet. C’est à partir de cette étude que nous allons réviser/redéfinir les indicateurs objectivement vérifiables en les adaptant à la situation réelle du terrain (jusqu’à présent, les indicateurs sont à titre indicatif).  La collecte des données auprès des producteurs et productrices, ainsi que celles relatives aux groupements paysans, seront collectées,  saisies dans la Banque de données de la CAPAD qu’elle a déjà mis en route avec l’appui du CSA. Cette banque constitue un instrument clé de suivi des exploitations agricoles, des membres et des activités des groupements, des coopératives et de CAPAD elle-même.</w:t>
      </w:r>
    </w:p>
    <w:p w:rsidR="00FF398E" w:rsidRPr="00125A40" w:rsidRDefault="00FF398E" w:rsidP="0051507C">
      <w:pPr>
        <w:pStyle w:val="Heading3"/>
        <w:numPr>
          <w:ilvl w:val="0"/>
          <w:numId w:val="186"/>
        </w:numPr>
        <w:ind w:left="426"/>
        <w:rPr>
          <w:rFonts w:cs="Times New Roman"/>
          <w:b/>
          <w:szCs w:val="24"/>
          <w:u w:val="none"/>
          <w:lang w:val="fr-FR"/>
        </w:rPr>
      </w:pPr>
      <w:r w:rsidRPr="00125A40">
        <w:rPr>
          <w:rFonts w:cs="Times New Roman"/>
          <w:b/>
          <w:szCs w:val="24"/>
          <w:u w:val="none"/>
          <w:lang w:val="fr-FR"/>
        </w:rPr>
        <w:t>Description des objectifs, les résultats à atteindre et les activités</w:t>
      </w:r>
    </w:p>
    <w:p w:rsidR="00FF398E" w:rsidRPr="00125A40" w:rsidRDefault="00FF398E" w:rsidP="00893208">
      <w:pPr>
        <w:autoSpaceDE w:val="0"/>
        <w:autoSpaceDN w:val="0"/>
        <w:adjustRightInd w:val="0"/>
        <w:spacing w:line="276" w:lineRule="auto"/>
        <w:jc w:val="both"/>
        <w:rPr>
          <w:lang w:val="fr-BE"/>
        </w:rPr>
      </w:pPr>
    </w:p>
    <w:p w:rsidR="00FF398E" w:rsidRPr="00125A40" w:rsidRDefault="00FF398E" w:rsidP="00F24B97">
      <w:pPr>
        <w:autoSpaceDE w:val="0"/>
        <w:autoSpaceDN w:val="0"/>
        <w:adjustRightInd w:val="0"/>
        <w:spacing w:line="276" w:lineRule="auto"/>
        <w:jc w:val="both"/>
        <w:rPr>
          <w:b/>
          <w:i/>
          <w:lang w:val="fr-BE"/>
        </w:rPr>
      </w:pPr>
      <w:r w:rsidRPr="00125A40">
        <w:rPr>
          <w:b/>
          <w:i/>
          <w:lang w:val="fr-BE"/>
        </w:rPr>
        <w:t>Objectif global :</w:t>
      </w:r>
      <w:r w:rsidRPr="00125A40">
        <w:rPr>
          <w:b/>
          <w:bCs/>
          <w:lang w:val="fr-FR"/>
        </w:rPr>
        <w:t xml:space="preserve"> </w:t>
      </w:r>
    </w:p>
    <w:p w:rsidR="00FF398E" w:rsidRPr="00125A40" w:rsidRDefault="00FF398E" w:rsidP="00893208">
      <w:pPr>
        <w:autoSpaceDE w:val="0"/>
        <w:autoSpaceDN w:val="0"/>
        <w:adjustRightInd w:val="0"/>
        <w:spacing w:line="276" w:lineRule="auto"/>
        <w:jc w:val="both"/>
        <w:rPr>
          <w:color w:val="0070C0"/>
          <w:u w:val="single"/>
          <w:lang w:val="fr-BE"/>
        </w:rPr>
      </w:pPr>
    </w:p>
    <w:p w:rsidR="00FF398E" w:rsidRPr="00125A40" w:rsidRDefault="00FF398E" w:rsidP="00893208">
      <w:pPr>
        <w:autoSpaceDE w:val="0"/>
        <w:autoSpaceDN w:val="0"/>
        <w:adjustRightInd w:val="0"/>
        <w:spacing w:line="276" w:lineRule="auto"/>
        <w:jc w:val="both"/>
        <w:rPr>
          <w:lang w:val="fr-FR"/>
        </w:rPr>
      </w:pPr>
      <w:r w:rsidRPr="00125A40">
        <w:rPr>
          <w:lang w:val="fr-BE"/>
        </w:rPr>
        <w:t xml:space="preserve">Tout le projet  devra contribuer à l’objectif global; </w:t>
      </w:r>
      <w:r w:rsidRPr="00125A40">
        <w:rPr>
          <w:b/>
          <w:i/>
          <w:lang w:val="fr-BE"/>
        </w:rPr>
        <w:t>« </w:t>
      </w:r>
      <w:r w:rsidRPr="00125A40">
        <w:rPr>
          <w:b/>
          <w:bCs/>
          <w:i/>
          <w:lang w:val="fr-FR"/>
        </w:rPr>
        <w:t>Contribuer à l’amélioration des revenus et de l’accès aux marchés pour les petits producteurs et groupes vulnérables</w:t>
      </w:r>
      <w:r w:rsidRPr="00125A40">
        <w:rPr>
          <w:b/>
          <w:i/>
          <w:lang w:val="fr-FR"/>
        </w:rPr>
        <w:t>»</w:t>
      </w:r>
      <w:r w:rsidRPr="00125A40">
        <w:rPr>
          <w:b/>
          <w:lang w:val="fr-FR"/>
        </w:rPr>
        <w:t>.</w:t>
      </w:r>
      <w:r w:rsidRPr="00125A40">
        <w:rPr>
          <w:lang w:val="fr-FR"/>
        </w:rPr>
        <w:t xml:space="preserve"> Cela concerne non seulement les bénéficiaires du projet mais aussi toute la population vivant dans la zone d’action. Il ne s’agit pas seulement d’améliorer la disponibilité  et l’accessibilité des vivres mais aussi l’utilisation et la stabilité des vivres. C’est pourquoi toutes les interventions dans le cadre du programme tout entier convergent vers cet objectif. L’un des meilleurs indicateurs qui peut bien mesurer ce changement/impact durable sur la sécurité alimentaire dans la zone d’action, est l’amélioration des conditions de vie des ménages bénéficiaires.</w:t>
      </w:r>
    </w:p>
    <w:p w:rsidR="00FF398E" w:rsidRPr="00125A40" w:rsidRDefault="00FF398E" w:rsidP="00893208">
      <w:pPr>
        <w:autoSpaceDE w:val="0"/>
        <w:autoSpaceDN w:val="0"/>
        <w:adjustRightInd w:val="0"/>
        <w:spacing w:line="276" w:lineRule="auto"/>
        <w:jc w:val="both"/>
        <w:rPr>
          <w:lang w:val="fr-FR"/>
        </w:rPr>
      </w:pPr>
    </w:p>
    <w:p w:rsidR="00FF398E" w:rsidRPr="00125A40" w:rsidRDefault="00FF398E" w:rsidP="00893208">
      <w:pPr>
        <w:autoSpaceDE w:val="0"/>
        <w:autoSpaceDN w:val="0"/>
        <w:adjustRightInd w:val="0"/>
        <w:spacing w:line="276" w:lineRule="auto"/>
        <w:jc w:val="both"/>
        <w:rPr>
          <w:color w:val="0070C0"/>
          <w:lang w:val="fr-FR"/>
        </w:rPr>
      </w:pPr>
      <w:r w:rsidRPr="00125A40">
        <w:rPr>
          <w:lang w:val="fr-FR"/>
        </w:rPr>
        <w:t xml:space="preserve"> Cela demande la combinaison des efforts de toutes les parties prenantes au Programme dans lequel CSA et CAPAD  vont contribuer partiellement. La mesure de cet indicateur va nécessiter des  évaluations à mi-parcours et en fin de projet. De bonnes conditions sécuritaires et climatiques sont requises pour mieux contribuer à cet objectif</w:t>
      </w:r>
      <w:r w:rsidRPr="00125A40">
        <w:rPr>
          <w:color w:val="0070C0"/>
          <w:lang w:val="fr-FR"/>
        </w:rPr>
        <w:t xml:space="preserve">. </w:t>
      </w:r>
    </w:p>
    <w:p w:rsidR="00FF398E" w:rsidRPr="00125A40" w:rsidRDefault="00FF398E" w:rsidP="00893208">
      <w:pPr>
        <w:autoSpaceDE w:val="0"/>
        <w:autoSpaceDN w:val="0"/>
        <w:adjustRightInd w:val="0"/>
        <w:spacing w:line="276" w:lineRule="auto"/>
        <w:jc w:val="both"/>
        <w:rPr>
          <w:color w:val="0070C0"/>
          <w:u w:val="single"/>
          <w:lang w:val="fr-FR"/>
        </w:rPr>
      </w:pPr>
    </w:p>
    <w:p w:rsidR="00FF398E" w:rsidRPr="00125A40" w:rsidRDefault="00FF398E" w:rsidP="00F24B97">
      <w:pPr>
        <w:autoSpaceDE w:val="0"/>
        <w:autoSpaceDN w:val="0"/>
        <w:adjustRightInd w:val="0"/>
        <w:spacing w:line="276" w:lineRule="auto"/>
        <w:jc w:val="both"/>
        <w:rPr>
          <w:b/>
          <w:i/>
          <w:lang w:val="fr-BE"/>
        </w:rPr>
      </w:pPr>
      <w:r w:rsidRPr="00125A40">
        <w:rPr>
          <w:b/>
          <w:i/>
          <w:lang w:val="fr-BE"/>
        </w:rPr>
        <w:t>Objectif spécifique :</w:t>
      </w:r>
    </w:p>
    <w:p w:rsidR="00FF398E" w:rsidRPr="00125A40" w:rsidRDefault="00FF398E" w:rsidP="00893208">
      <w:pPr>
        <w:autoSpaceDE w:val="0"/>
        <w:autoSpaceDN w:val="0"/>
        <w:adjustRightInd w:val="0"/>
        <w:spacing w:line="276" w:lineRule="auto"/>
        <w:jc w:val="both"/>
        <w:rPr>
          <w:lang w:val="fr-BE"/>
        </w:rPr>
      </w:pPr>
    </w:p>
    <w:p w:rsidR="00FF398E" w:rsidRPr="00125A40" w:rsidRDefault="00FF398E" w:rsidP="00F31C5C">
      <w:pPr>
        <w:pStyle w:val="NoSpacing"/>
        <w:spacing w:line="276" w:lineRule="auto"/>
        <w:jc w:val="both"/>
        <w:rPr>
          <w:rFonts w:ascii="Times New Roman" w:hAnsi="Times New Roman"/>
          <w:i/>
          <w:sz w:val="24"/>
          <w:szCs w:val="24"/>
          <w:lang w:val="fr-FR"/>
        </w:rPr>
      </w:pPr>
      <w:r w:rsidRPr="00125A40">
        <w:rPr>
          <w:rFonts w:ascii="Times New Roman" w:hAnsi="Times New Roman"/>
          <w:sz w:val="24"/>
          <w:szCs w:val="24"/>
          <w:lang w:val="fr-FR"/>
        </w:rPr>
        <w:t xml:space="preserve">Le projet a définit deux  objectifs spécifiques : </w:t>
      </w:r>
    </w:p>
    <w:p w:rsidR="00FF398E" w:rsidRPr="00125A40" w:rsidRDefault="00FF398E" w:rsidP="00F31C5C">
      <w:pPr>
        <w:pStyle w:val="NoSpacing"/>
        <w:spacing w:line="276" w:lineRule="auto"/>
        <w:jc w:val="both"/>
        <w:rPr>
          <w:rFonts w:ascii="Times New Roman" w:hAnsi="Times New Roman"/>
          <w:i/>
          <w:color w:val="0070C0"/>
          <w:sz w:val="24"/>
          <w:szCs w:val="24"/>
          <w:lang w:val="fr-FR"/>
        </w:rPr>
      </w:pPr>
    </w:p>
    <w:p w:rsidR="00FF398E" w:rsidRPr="00125A40" w:rsidRDefault="00FF398E" w:rsidP="00F31C5C">
      <w:pPr>
        <w:pStyle w:val="NoSpacing"/>
        <w:spacing w:line="276" w:lineRule="auto"/>
        <w:jc w:val="both"/>
        <w:rPr>
          <w:rFonts w:ascii="Times New Roman" w:hAnsi="Times New Roman"/>
          <w:b/>
          <w:i/>
          <w:sz w:val="24"/>
          <w:szCs w:val="24"/>
          <w:lang w:val="fr-FR"/>
        </w:rPr>
      </w:pPr>
      <w:r w:rsidRPr="00125A40">
        <w:rPr>
          <w:rFonts w:ascii="Times New Roman" w:hAnsi="Times New Roman"/>
          <w:b/>
          <w:i/>
          <w:sz w:val="24"/>
          <w:szCs w:val="24"/>
          <w:lang w:val="fr-FR"/>
        </w:rPr>
        <w:t xml:space="preserve">O.S.1 : Les capacités de </w:t>
      </w:r>
      <w:r w:rsidRPr="00125A40">
        <w:rPr>
          <w:rFonts w:ascii="Times New Roman" w:hAnsi="Times New Roman"/>
          <w:b/>
          <w:bCs/>
          <w:i/>
          <w:sz w:val="24"/>
          <w:szCs w:val="24"/>
          <w:lang w:val="fr-FR"/>
        </w:rPr>
        <w:t xml:space="preserve">production et de stockage </w:t>
      </w:r>
      <w:r w:rsidRPr="00125A40">
        <w:rPr>
          <w:rFonts w:ascii="Times New Roman" w:hAnsi="Times New Roman"/>
          <w:b/>
          <w:i/>
          <w:sz w:val="24"/>
          <w:szCs w:val="24"/>
          <w:lang w:val="fr-FR"/>
        </w:rPr>
        <w:t>des petits producteurs et groupes vulnérables sont renforcées durablement</w:t>
      </w:r>
    </w:p>
    <w:p w:rsidR="00FF398E" w:rsidRPr="00125A40" w:rsidRDefault="00FF398E" w:rsidP="00F31C5C">
      <w:pPr>
        <w:pStyle w:val="NoSpacing"/>
        <w:spacing w:line="276" w:lineRule="auto"/>
        <w:jc w:val="both"/>
        <w:rPr>
          <w:rFonts w:ascii="Times New Roman" w:hAnsi="Times New Roman"/>
          <w:i/>
          <w:sz w:val="24"/>
          <w:szCs w:val="24"/>
          <w:lang w:val="fr-FR"/>
        </w:rPr>
      </w:pPr>
    </w:p>
    <w:p w:rsidR="00FF398E" w:rsidRPr="00125A40" w:rsidRDefault="00FF398E" w:rsidP="00F31C5C">
      <w:pPr>
        <w:pStyle w:val="NoSpacing"/>
        <w:spacing w:line="276" w:lineRule="auto"/>
        <w:jc w:val="both"/>
        <w:rPr>
          <w:rFonts w:ascii="Times New Roman" w:hAnsi="Times New Roman"/>
          <w:sz w:val="24"/>
          <w:szCs w:val="24"/>
          <w:lang w:val="fr-FR"/>
        </w:rPr>
      </w:pPr>
      <w:r w:rsidRPr="00125A40">
        <w:rPr>
          <w:rFonts w:ascii="Times New Roman" w:hAnsi="Times New Roman"/>
          <w:i/>
          <w:sz w:val="24"/>
          <w:szCs w:val="24"/>
          <w:lang w:val="fr-FR"/>
        </w:rPr>
        <w:t> </w:t>
      </w:r>
      <w:r w:rsidRPr="00125A40">
        <w:rPr>
          <w:rFonts w:ascii="Times New Roman" w:hAnsi="Times New Roman"/>
          <w:sz w:val="24"/>
          <w:szCs w:val="24"/>
          <w:lang w:val="fr-FR"/>
        </w:rPr>
        <w:t>Il s’agira de permettre aux ménages vulnérables bénéficiaires du projet d’avoir accès aux aliments équilibrés en tout moment, même en période de soudure et ce de façon durable. Chacun des partenaires du pôle agricole pourra y contribuer de sa manière. Aujourd’hui, 80% des ménages</w:t>
      </w:r>
      <w:r w:rsidRPr="00125A40">
        <w:rPr>
          <w:rStyle w:val="FootnoteReference"/>
          <w:rFonts w:ascii="Times New Roman" w:hAnsi="Times New Roman"/>
          <w:sz w:val="24"/>
          <w:szCs w:val="24"/>
          <w:lang w:val="fr-FR"/>
        </w:rPr>
        <w:footnoteReference w:id="14"/>
      </w:r>
      <w:r w:rsidRPr="00125A40">
        <w:rPr>
          <w:rFonts w:ascii="Times New Roman" w:hAnsi="Times New Roman"/>
          <w:sz w:val="24"/>
          <w:szCs w:val="24"/>
          <w:lang w:val="fr-FR"/>
        </w:rPr>
        <w:t xml:space="preserve"> dans la zone d’action prennent au plus un seul repas par jour en période de soudure qui s’étendre sur une période de plus de 4 mois. A travers ce projet, nous comptons contribuer à diminuer ce % jusqu’à 30%  fin  2017.</w:t>
      </w:r>
    </w:p>
    <w:p w:rsidR="00FF398E" w:rsidRPr="00125A40" w:rsidRDefault="00FF398E" w:rsidP="00F31C5C">
      <w:pPr>
        <w:pStyle w:val="NoSpacing"/>
        <w:spacing w:line="276" w:lineRule="auto"/>
        <w:jc w:val="both"/>
        <w:rPr>
          <w:rFonts w:ascii="Times New Roman" w:hAnsi="Times New Roman"/>
          <w:sz w:val="24"/>
          <w:szCs w:val="24"/>
          <w:lang w:val="fr-FR"/>
        </w:rPr>
      </w:pPr>
      <w:r w:rsidRPr="00125A40">
        <w:rPr>
          <w:rFonts w:ascii="Times New Roman" w:hAnsi="Times New Roman"/>
          <w:sz w:val="24"/>
          <w:szCs w:val="24"/>
          <w:lang w:val="fr-FR"/>
        </w:rPr>
        <w:t xml:space="preserve"> </w:t>
      </w:r>
    </w:p>
    <w:p w:rsidR="00FF398E" w:rsidRPr="00125A40" w:rsidRDefault="00FF398E" w:rsidP="00825B7A">
      <w:pPr>
        <w:jc w:val="both"/>
        <w:rPr>
          <w:lang w:val="fr-FR"/>
        </w:rPr>
      </w:pPr>
      <w:r w:rsidRPr="00125A40">
        <w:rPr>
          <w:lang w:val="fr-FR"/>
        </w:rPr>
        <w:t>Ces changements positifs pour les bénéficiaires ne seraient possibles qu’avec un engagement réel des bénéficiaires d’abord et d’autres intervenants au projet particulièrement ceux du pôle agricole avec lesquels nous partageons cet objectif spécifique. Le projet compte aussi augmenter les capacités techniques de  stockage et de transformation  des petits producteurs et groupes vulnérables à travers la structuration des bénéficiaires en GPC.</w:t>
      </w:r>
    </w:p>
    <w:p w:rsidR="00FF398E" w:rsidRPr="00125A40" w:rsidRDefault="00FF398E" w:rsidP="00F31C5C">
      <w:pPr>
        <w:pStyle w:val="NoSpacing"/>
        <w:spacing w:line="276" w:lineRule="auto"/>
        <w:jc w:val="both"/>
        <w:rPr>
          <w:rFonts w:ascii="Times New Roman" w:hAnsi="Times New Roman"/>
          <w:sz w:val="24"/>
          <w:szCs w:val="24"/>
          <w:lang w:val="fr-FR"/>
        </w:rPr>
      </w:pPr>
      <w:r w:rsidRPr="00125A40">
        <w:rPr>
          <w:rFonts w:ascii="Times New Roman" w:hAnsi="Times New Roman"/>
          <w:color w:val="0070C0"/>
          <w:sz w:val="24"/>
          <w:szCs w:val="24"/>
          <w:lang w:val="fr-FR"/>
        </w:rPr>
        <w:t xml:space="preserve"> </w:t>
      </w:r>
    </w:p>
    <w:p w:rsidR="00FF398E" w:rsidRPr="00125A40" w:rsidRDefault="00FF398E" w:rsidP="00893208">
      <w:pPr>
        <w:autoSpaceDE w:val="0"/>
        <w:autoSpaceDN w:val="0"/>
        <w:adjustRightInd w:val="0"/>
        <w:spacing w:line="276" w:lineRule="auto"/>
        <w:jc w:val="both"/>
        <w:rPr>
          <w:b/>
          <w:i/>
          <w:lang w:val="fr-FR"/>
        </w:rPr>
      </w:pPr>
      <w:r w:rsidRPr="00125A40">
        <w:rPr>
          <w:b/>
          <w:i/>
          <w:lang w:val="fr-FR"/>
        </w:rPr>
        <w:t>O.S.2 : Les capacités financières et organisationnelles des petits producteurs et groupes</w:t>
      </w:r>
      <w:r w:rsidRPr="00125A40">
        <w:rPr>
          <w:lang w:val="fr-FR"/>
        </w:rPr>
        <w:t xml:space="preserve"> </w:t>
      </w:r>
      <w:r w:rsidRPr="00125A40">
        <w:rPr>
          <w:b/>
          <w:i/>
          <w:lang w:val="fr-FR"/>
        </w:rPr>
        <w:t>vulnérables sont améliorées et diversifiées et leur accès aux marchés facilité/assuré</w:t>
      </w:r>
    </w:p>
    <w:p w:rsidR="00FF398E" w:rsidRPr="00125A40" w:rsidRDefault="00FF398E" w:rsidP="00893208">
      <w:pPr>
        <w:autoSpaceDE w:val="0"/>
        <w:autoSpaceDN w:val="0"/>
        <w:adjustRightInd w:val="0"/>
        <w:spacing w:line="276" w:lineRule="auto"/>
        <w:jc w:val="both"/>
        <w:rPr>
          <w:b/>
          <w:i/>
          <w:lang w:val="fr-FR"/>
        </w:rPr>
      </w:pPr>
    </w:p>
    <w:p w:rsidR="00FF398E" w:rsidRPr="00125A40" w:rsidRDefault="00FF398E" w:rsidP="00EF3FA2">
      <w:pPr>
        <w:jc w:val="both"/>
        <w:rPr>
          <w:lang w:val="fr-FR"/>
        </w:rPr>
      </w:pPr>
      <w:r w:rsidRPr="00125A40">
        <w:rPr>
          <w:lang w:val="fr-FR"/>
        </w:rPr>
        <w:t xml:space="preserve">Au cours de l’exécution de la présente action, le projet  s’est assigné d’augmenter le niveau de revenu avec  diversification de   leur source  de revenu pour les groupes cibles, le nombre   de  petits producteurs qui auront  accès au microcrédit augmentera. La création, l’encadrement et l’accompagnement des MUSO dans la zone d’intervention sera une priorité au profit  des groupes les plus vulnérables dont les femmes chefs de ménages.   </w:t>
      </w:r>
    </w:p>
    <w:p w:rsidR="00FF398E" w:rsidRPr="00125A40" w:rsidRDefault="00FF398E" w:rsidP="00B0400D">
      <w:pPr>
        <w:autoSpaceDE w:val="0"/>
        <w:autoSpaceDN w:val="0"/>
        <w:adjustRightInd w:val="0"/>
        <w:spacing w:line="276" w:lineRule="auto"/>
        <w:jc w:val="both"/>
        <w:rPr>
          <w:lang w:val="fr-FR"/>
        </w:rPr>
      </w:pPr>
      <w:r w:rsidRPr="00125A40">
        <w:rPr>
          <w:lang w:val="fr-FR"/>
        </w:rPr>
        <w:t xml:space="preserve">Sur ce, des études seront  commanditées pour l’analyse du marché, d’impact environnemental et des meilleurs  services financiers que les IMF développent pour les petits producteurs. Les résultants de ces études seront  partagées  avec  tous les concernés en vu d’une vision commune sur  les interventions à mener  pour le moyen et le long terme.  </w:t>
      </w:r>
    </w:p>
    <w:p w:rsidR="00FF398E" w:rsidRPr="00125A40" w:rsidRDefault="00FF398E" w:rsidP="00CF1265">
      <w:pPr>
        <w:autoSpaceDE w:val="0"/>
        <w:autoSpaceDN w:val="0"/>
        <w:adjustRightInd w:val="0"/>
        <w:spacing w:line="276" w:lineRule="auto"/>
        <w:jc w:val="both"/>
        <w:rPr>
          <w:i/>
          <w:color w:val="0070C0"/>
          <w:lang w:val="fr-BE"/>
        </w:rPr>
      </w:pPr>
      <w:r w:rsidRPr="00125A40">
        <w:rPr>
          <w:lang w:val="fr-FR"/>
        </w:rPr>
        <w:t xml:space="preserve"> </w:t>
      </w:r>
    </w:p>
    <w:p w:rsidR="00FF398E" w:rsidRPr="00125A40" w:rsidRDefault="00FF398E" w:rsidP="00F24B97">
      <w:pPr>
        <w:autoSpaceDE w:val="0"/>
        <w:autoSpaceDN w:val="0"/>
        <w:adjustRightInd w:val="0"/>
        <w:spacing w:line="276" w:lineRule="auto"/>
        <w:jc w:val="both"/>
        <w:rPr>
          <w:b/>
          <w:i/>
          <w:lang w:val="fr-BE"/>
        </w:rPr>
      </w:pPr>
      <w:r w:rsidRPr="00125A40">
        <w:rPr>
          <w:b/>
          <w:i/>
          <w:lang w:val="fr-BE"/>
        </w:rPr>
        <w:t>Résultats :</w:t>
      </w:r>
    </w:p>
    <w:p w:rsidR="00FF398E" w:rsidRPr="00125A40" w:rsidRDefault="00FF398E" w:rsidP="00893208">
      <w:pPr>
        <w:autoSpaceDE w:val="0"/>
        <w:autoSpaceDN w:val="0"/>
        <w:adjustRightInd w:val="0"/>
        <w:spacing w:line="276" w:lineRule="auto"/>
        <w:jc w:val="both"/>
        <w:rPr>
          <w:color w:val="0070C0"/>
          <w:lang w:val="fr-FR"/>
        </w:rPr>
      </w:pPr>
    </w:p>
    <w:p w:rsidR="00FF398E" w:rsidRPr="00125A40" w:rsidRDefault="00FF398E" w:rsidP="00880CA7">
      <w:pPr>
        <w:spacing w:line="276" w:lineRule="auto"/>
        <w:jc w:val="both"/>
        <w:rPr>
          <w:b/>
          <w:lang w:val="fr-BE"/>
        </w:rPr>
      </w:pPr>
      <w:r w:rsidRPr="00125A40">
        <w:rPr>
          <w:b/>
          <w:lang w:val="fr-BE"/>
        </w:rPr>
        <w:t>Résultat 1 :</w:t>
      </w:r>
      <w:r w:rsidRPr="00125A40">
        <w:rPr>
          <w:b/>
          <w:i/>
          <w:lang w:val="fr-FR"/>
        </w:rPr>
        <w:t xml:space="preserve"> </w:t>
      </w:r>
      <w:r w:rsidRPr="00125A40">
        <w:rPr>
          <w:b/>
          <w:i/>
          <w:lang w:val="fr-BE"/>
        </w:rPr>
        <w:t>Les producteurs agricoles sont organisés et accèdent de manière durable aux services adéquats pour augmenter leurs productions</w:t>
      </w:r>
      <w:r w:rsidRPr="00125A40">
        <w:rPr>
          <w:b/>
          <w:lang w:val="fr-BE"/>
        </w:rPr>
        <w:t>;</w:t>
      </w:r>
    </w:p>
    <w:p w:rsidR="00FF398E" w:rsidRPr="00125A40" w:rsidRDefault="00FF398E" w:rsidP="00880CA7">
      <w:pPr>
        <w:spacing w:line="276" w:lineRule="auto"/>
        <w:jc w:val="both"/>
        <w:rPr>
          <w:lang w:val="fr-BE"/>
        </w:rPr>
      </w:pPr>
    </w:p>
    <w:p w:rsidR="00FF398E" w:rsidRPr="00125A40" w:rsidRDefault="00FF398E" w:rsidP="00880CA7">
      <w:pPr>
        <w:spacing w:line="276" w:lineRule="auto"/>
        <w:jc w:val="both"/>
        <w:rPr>
          <w:lang w:val="fr-BE"/>
        </w:rPr>
      </w:pPr>
      <w:r w:rsidRPr="00125A40">
        <w:rPr>
          <w:lang w:val="fr-BE"/>
        </w:rPr>
        <w:t xml:space="preserve"> Dans le cadre du résultat 1, CAPAD accompagnera  les producteurs et productrices agricoles à s’organiser et à se structurer à différents niveaux pour qu’ils puissent  mieux développer les activités socio-économiques et  de mieux défendre leurs intérêts. Les différentes formes de structuration (groupements, mutuelle de solidarité, groupement pré-coopératives (GPC), etc.) devront chacune fournir des services spécifiques permettant aux producteurs et productrices de gérer durablement  leurs exploitations agricoles en surmontant les contraintes actuelles. Pour ce travail d’organisation et de structuration, CAPAD veillera à ce que les ménages vulnérables soient incluse dans les structures existantes ou celles à créer, et au besoin une activité supplémentaire sera prévue pour davantage inclure les producteurs les plus  vulnérables.</w:t>
      </w:r>
    </w:p>
    <w:p w:rsidR="00FF398E" w:rsidRDefault="00FF398E" w:rsidP="00880CA7">
      <w:pPr>
        <w:spacing w:line="276" w:lineRule="auto"/>
        <w:jc w:val="both"/>
        <w:rPr>
          <w:lang w:val="fr-BE"/>
        </w:rPr>
      </w:pPr>
    </w:p>
    <w:p w:rsidR="00FF398E" w:rsidRPr="00125A40" w:rsidRDefault="00FF398E" w:rsidP="00880CA7">
      <w:pPr>
        <w:spacing w:line="276" w:lineRule="auto"/>
        <w:jc w:val="both"/>
        <w:rPr>
          <w:lang w:val="fr-BE"/>
        </w:rPr>
      </w:pPr>
      <w:r w:rsidRPr="00125A40">
        <w:rPr>
          <w:lang w:val="fr-BE"/>
        </w:rPr>
        <w:t xml:space="preserve">Les données recueillies sur terrain lors de l’atelier de formulation nous ont indiqué  que les  associations/groupements existant(e)s ont surtout un rôle social. Quant aux activités économiques ces associations /groupements ne se limitent qu’aux champs communautaires et le  partage des recettes issues de ces champs. Pour bien consolider cette base sociale, CAPAD accompagnera ces associations /groupements à jouer également un rôle très actif dans le développement des activités économiques et à rendre des services adaptés aux besoins de leurs membres ; notamment par des conseils agricoles à travers un champ école paysan, ou en approvisionnant les membres en semences sélectionnées, ou en mettant en place une mutuelle de solidarité qui permet de fournir des crédits à partir des petites épargnes régulières des membres, ou encore à regrouper les récoltes pour obtenir un meilleur prix par kilo car plus attractif pour les commerçants que les petites quantités, etc.  </w:t>
      </w:r>
    </w:p>
    <w:p w:rsidR="00FF398E" w:rsidRPr="00125A40" w:rsidRDefault="00FF398E" w:rsidP="00880CA7">
      <w:pPr>
        <w:spacing w:line="276" w:lineRule="auto"/>
        <w:jc w:val="both"/>
        <w:rPr>
          <w:color w:val="0070C0"/>
          <w:lang w:val="fr-BE"/>
        </w:rPr>
      </w:pPr>
    </w:p>
    <w:p w:rsidR="00FF398E" w:rsidRPr="00125A40" w:rsidRDefault="00FF398E" w:rsidP="00880CA7">
      <w:pPr>
        <w:spacing w:line="276" w:lineRule="auto"/>
        <w:jc w:val="both"/>
        <w:rPr>
          <w:color w:val="0070C0"/>
          <w:lang w:val="fr-BE"/>
        </w:rPr>
      </w:pPr>
      <w:r w:rsidRPr="00125A40">
        <w:rPr>
          <w:lang w:val="fr-BE"/>
        </w:rPr>
        <w:t>Pour bien faire le suivi de l’impact des interventions du présent  projet sur les  exploitations familiales agricoles,  ainsi que le suivi de l’impact des services rendus par  les structures mises en place, CAPAD constituera une base de données qui sera périodiquement enrichie d’informations sur les activités développées au niveau des exploitations familiales, groupements et GPC.</w:t>
      </w:r>
      <w:r w:rsidRPr="00125A40">
        <w:rPr>
          <w:color w:val="0070C0"/>
          <w:lang w:val="fr-BE"/>
        </w:rPr>
        <w:t xml:space="preserve"> </w:t>
      </w:r>
    </w:p>
    <w:p w:rsidR="00FF398E" w:rsidRPr="00125A40" w:rsidRDefault="00FF398E" w:rsidP="00880CA7">
      <w:pPr>
        <w:spacing w:line="276" w:lineRule="auto"/>
        <w:jc w:val="both"/>
        <w:rPr>
          <w:b/>
          <w:color w:val="0070C0"/>
          <w:lang w:val="fr-BE"/>
        </w:rPr>
      </w:pPr>
    </w:p>
    <w:p w:rsidR="00FF398E" w:rsidRPr="00125A40" w:rsidRDefault="00FF398E" w:rsidP="006649E4">
      <w:pPr>
        <w:spacing w:line="276" w:lineRule="auto"/>
        <w:jc w:val="both"/>
        <w:rPr>
          <w:lang w:val="fr-BE"/>
        </w:rPr>
      </w:pPr>
      <w:r w:rsidRPr="00125A40">
        <w:rPr>
          <w:b/>
          <w:lang w:val="fr-BE" w:eastAsia="it-IT"/>
        </w:rPr>
        <w:t>Résultat 2</w:t>
      </w:r>
      <w:r w:rsidRPr="00125A40">
        <w:rPr>
          <w:lang w:val="fr-BE" w:eastAsia="it-IT"/>
        </w:rPr>
        <w:t xml:space="preserve"> : </w:t>
      </w:r>
      <w:r w:rsidRPr="00125A40">
        <w:rPr>
          <w:b/>
          <w:i/>
          <w:lang w:val="fr-BE"/>
        </w:rPr>
        <w:t>Une meilleure valorisation de la production agricole a permis de diversifier et d’améliorer l’approvisionnement des marchés locaux</w:t>
      </w:r>
      <w:r w:rsidRPr="00125A40">
        <w:rPr>
          <w:lang w:val="fr-BE"/>
        </w:rPr>
        <w:t>;</w:t>
      </w:r>
    </w:p>
    <w:p w:rsidR="00FF398E" w:rsidRPr="00125A40" w:rsidRDefault="00FF398E" w:rsidP="006649E4">
      <w:pPr>
        <w:spacing w:line="276" w:lineRule="auto"/>
        <w:jc w:val="both"/>
        <w:rPr>
          <w:lang w:val="fr-BE"/>
        </w:rPr>
      </w:pPr>
    </w:p>
    <w:p w:rsidR="00FF398E" w:rsidRPr="00125A40" w:rsidRDefault="00FF398E" w:rsidP="006649E4">
      <w:pPr>
        <w:spacing w:line="276" w:lineRule="auto"/>
        <w:jc w:val="both"/>
        <w:rPr>
          <w:lang w:val="fr-BE" w:eastAsia="it-IT"/>
        </w:rPr>
      </w:pPr>
      <w:r w:rsidRPr="00125A40">
        <w:rPr>
          <w:lang w:val="fr-BE"/>
        </w:rPr>
        <w:t xml:space="preserve"> </w:t>
      </w:r>
      <w:r w:rsidRPr="00125A40">
        <w:rPr>
          <w:lang w:val="fr-BE" w:eastAsia="it-IT"/>
        </w:rPr>
        <w:t>En aval de la</w:t>
      </w:r>
      <w:r w:rsidRPr="00125A40">
        <w:rPr>
          <w:color w:val="0070C0"/>
          <w:lang w:val="fr-BE" w:eastAsia="it-IT"/>
        </w:rPr>
        <w:t xml:space="preserve"> </w:t>
      </w:r>
      <w:r w:rsidRPr="00125A40">
        <w:rPr>
          <w:lang w:val="fr-BE" w:eastAsia="it-IT"/>
        </w:rPr>
        <w:t>production agricole, les producteurs agricoles de la région du MOSO n’ont guère de prise sur la fixation des prix de leurs produits, et sont obligés d’accepter le montant que leur</w:t>
      </w:r>
      <w:r w:rsidRPr="00125A40">
        <w:rPr>
          <w:color w:val="0070C0"/>
          <w:lang w:val="fr-BE" w:eastAsia="it-IT"/>
        </w:rPr>
        <w:t xml:space="preserve"> </w:t>
      </w:r>
      <w:r w:rsidRPr="00125A40">
        <w:rPr>
          <w:lang w:val="fr-BE" w:eastAsia="it-IT"/>
        </w:rPr>
        <w:t>offrent les commerçants ou leurs intermédiaires. Parfois les producteurs se voient même obligés de vendre leur récolte encore sur pieds suite aux besoins financiers urgents au sein du ménage.</w:t>
      </w:r>
    </w:p>
    <w:p w:rsidR="00FF398E" w:rsidRPr="00125A40" w:rsidRDefault="00FF398E" w:rsidP="006649E4">
      <w:pPr>
        <w:spacing w:line="276" w:lineRule="auto"/>
        <w:jc w:val="both"/>
        <w:rPr>
          <w:lang w:val="fr-BE" w:eastAsia="it-IT"/>
        </w:rPr>
      </w:pPr>
    </w:p>
    <w:p w:rsidR="00FF398E" w:rsidRPr="00125A40" w:rsidRDefault="00FF398E" w:rsidP="006649E4">
      <w:pPr>
        <w:spacing w:line="276" w:lineRule="auto"/>
        <w:jc w:val="both"/>
        <w:rPr>
          <w:lang w:val="fr-BE" w:eastAsia="it-IT"/>
        </w:rPr>
      </w:pPr>
      <w:r w:rsidRPr="00125A40">
        <w:rPr>
          <w:lang w:val="fr-BE" w:eastAsia="it-IT"/>
        </w:rPr>
        <w:t>Afin de permettre aux producteurs d’inverser cette situation, la CAPAD va accompagner les groupements et leurs GPC à développer des services aux membres qui leurs permettent à générer  une valeur ajoutée à leur production et ainsi obtenir un meilleur prix par les axes suivants :</w:t>
      </w:r>
    </w:p>
    <w:p w:rsidR="00FF398E" w:rsidRPr="00125A40" w:rsidRDefault="00FF398E" w:rsidP="00C03A41">
      <w:pPr>
        <w:spacing w:line="276" w:lineRule="auto"/>
        <w:jc w:val="both"/>
        <w:rPr>
          <w:color w:val="FF0000"/>
          <w:lang w:val="fr-FR"/>
        </w:rPr>
      </w:pPr>
      <w:r w:rsidRPr="00125A40">
        <w:rPr>
          <w:lang w:val="fr-BE" w:eastAsia="it-IT"/>
        </w:rPr>
        <w:t>La transformation des produits agricoles et amélioration de  la  qualité, le stockage/warrantage, la vente groupée et  la recherche des marchés</w:t>
      </w:r>
      <w:r w:rsidRPr="00125A40">
        <w:rPr>
          <w:color w:val="0070C0"/>
          <w:lang w:val="fr-BE" w:eastAsia="it-IT"/>
        </w:rPr>
        <w:t xml:space="preserve">. </w:t>
      </w:r>
    </w:p>
    <w:p w:rsidR="00FF398E" w:rsidRPr="00125A40" w:rsidRDefault="00FF398E" w:rsidP="00893208">
      <w:pPr>
        <w:autoSpaceDE w:val="0"/>
        <w:autoSpaceDN w:val="0"/>
        <w:adjustRightInd w:val="0"/>
        <w:spacing w:line="276" w:lineRule="auto"/>
        <w:jc w:val="both"/>
        <w:rPr>
          <w:color w:val="FF0000"/>
          <w:lang w:val="fr-FR"/>
        </w:rPr>
      </w:pPr>
    </w:p>
    <w:p w:rsidR="00FF398E" w:rsidRDefault="00FF398E" w:rsidP="001F61DB">
      <w:pPr>
        <w:spacing w:line="276" w:lineRule="auto"/>
        <w:jc w:val="both"/>
        <w:rPr>
          <w:lang w:val="fr-BE"/>
        </w:rPr>
      </w:pPr>
      <w:r w:rsidRPr="00125A40">
        <w:rPr>
          <w:b/>
          <w:lang w:val="fr-BE"/>
        </w:rPr>
        <w:t>Résultat 3</w:t>
      </w:r>
      <w:r w:rsidRPr="00125A40">
        <w:rPr>
          <w:lang w:val="fr-BE"/>
        </w:rPr>
        <w:t> :</w:t>
      </w:r>
      <w:r w:rsidRPr="00125A40">
        <w:rPr>
          <w:b/>
          <w:lang w:val="fr-BE"/>
        </w:rPr>
        <w:t xml:space="preserve"> </w:t>
      </w:r>
      <w:r w:rsidRPr="00125A40">
        <w:rPr>
          <w:b/>
          <w:i/>
          <w:lang w:val="fr-BE"/>
        </w:rPr>
        <w:t>Les ménages vulnérables bénéficiaires ont amélioré leur accès aux moyens financiers :</w:t>
      </w:r>
      <w:r w:rsidRPr="00125A40">
        <w:rPr>
          <w:lang w:val="fr-BE"/>
        </w:rPr>
        <w:t xml:space="preserve"> Une des grandes contraintes des producteurs agricoles, particulièrement pour les plus vulnérables, est le manque d’argent pour subvenir aux besoins (imprévus) mais aussi pour faire de petits investissements dans l’exploitation agricole (achat de semences, location ou acquisition d’une parcelle supplémentaire, paiement de la main-d’œuvre, etc.). Dans d’autres provinces du pays, la CAPAD a promu avec succès des mutuelles de solidarité (MUSO) qui constituent une réponse à cette contrainte. En effet, la mutuelle, de préférence composée de personnes avec un même niveau socio-économique, dispose de deux caisses (verte et rouge). Périodiquement (chaque semaine, chaque 2 semaines, chaque mois, selon la décision des membres), les membres épargnent dans une caisse et paient une cotisation à l’autre. Il s’agit de montants fixes sur lesquels les membres se sont entendus. </w:t>
      </w:r>
    </w:p>
    <w:p w:rsidR="00FF398E" w:rsidRDefault="00FF398E" w:rsidP="001F61DB">
      <w:pPr>
        <w:spacing w:line="276" w:lineRule="auto"/>
        <w:jc w:val="both"/>
        <w:rPr>
          <w:lang w:val="fr-BE"/>
        </w:rPr>
      </w:pPr>
    </w:p>
    <w:p w:rsidR="00FF398E" w:rsidRPr="00125A40" w:rsidRDefault="00FF398E" w:rsidP="001F61DB">
      <w:pPr>
        <w:spacing w:line="276" w:lineRule="auto"/>
        <w:jc w:val="both"/>
        <w:rPr>
          <w:lang w:val="fr-BE"/>
        </w:rPr>
      </w:pPr>
      <w:r w:rsidRPr="00125A40">
        <w:rPr>
          <w:lang w:val="fr-BE"/>
        </w:rPr>
        <w:t>Après un certain temps, lorsque les épargnes deviennent suffisamment significatives, la mutuelle peut commencer à octroyer des crédits aux membres, aux conditions qu’ils ont fixées eux-mêmes et dans l’intérêt de tous, tout en assurant le développement de la caisse. Sur la deuxième caisse (alimentée par des cotisations), la mutuelle peut accorder des aides sociales à des membres lorsque ces derniers sont éprouvés (cela permet aux groupements actuels de maintenir leur fonction sociale malgré leur nouvelle fonction agricole). Le démarrage des activités pour cette sous-composante se fera après les premières activités du résultat 1 qui montreront quels groupements seront intéressés par s’investir dans une activité d’épargne et crédit.</w:t>
      </w:r>
      <w:r w:rsidRPr="00125A40">
        <w:rPr>
          <w:color w:val="0070C0"/>
          <w:lang w:val="fr-BE"/>
        </w:rPr>
        <w:t xml:space="preserve"> </w:t>
      </w:r>
    </w:p>
    <w:p w:rsidR="00FF398E" w:rsidRPr="00125A40" w:rsidRDefault="00FF398E" w:rsidP="001F61DB">
      <w:pPr>
        <w:spacing w:line="276" w:lineRule="auto"/>
        <w:jc w:val="both"/>
        <w:rPr>
          <w:color w:val="FF0000"/>
          <w:lang w:val="fr-BE"/>
        </w:rPr>
      </w:pPr>
    </w:p>
    <w:p w:rsidR="00FF398E" w:rsidRPr="00125A40" w:rsidRDefault="00FF398E" w:rsidP="00781BC6">
      <w:pPr>
        <w:jc w:val="both"/>
        <w:rPr>
          <w:lang w:val="fr-BE"/>
        </w:rPr>
      </w:pPr>
      <w:r w:rsidRPr="00125A40">
        <w:rPr>
          <w:lang w:val="fr-BE"/>
        </w:rPr>
        <w:t>Outre les MUSO dont les capacités financières seront très limitées dans un premier temps, la CAPAD développera des stratégies pour que les GPC puissent accéder aux produits financiers des IMF opérant dans la région. Cet accès au financement se basera sur l’expérience de CAPAD  sur la facilitation du partenariat financier entre les IMF et les associations / groupements de petits producteurs vulnérables.</w:t>
      </w:r>
    </w:p>
    <w:p w:rsidR="00FF398E" w:rsidRPr="00125A40" w:rsidRDefault="00FF398E" w:rsidP="00D56F26">
      <w:pPr>
        <w:spacing w:line="276" w:lineRule="auto"/>
        <w:jc w:val="both"/>
        <w:rPr>
          <w:color w:val="FF0000"/>
          <w:lang w:val="fr-BE"/>
        </w:rPr>
      </w:pPr>
    </w:p>
    <w:p w:rsidR="00FF398E" w:rsidRPr="00125A40" w:rsidRDefault="00FF398E" w:rsidP="00BC118B">
      <w:pPr>
        <w:jc w:val="both"/>
        <w:rPr>
          <w:color w:val="FF0000"/>
          <w:highlight w:val="yellow"/>
          <w:lang w:val="fr-BE"/>
        </w:rPr>
      </w:pPr>
      <w:r w:rsidRPr="00125A40">
        <w:rPr>
          <w:b/>
          <w:i/>
          <w:lang w:val="fr-BE"/>
        </w:rPr>
        <w:t>R.1.Les producteurs agricoles sont organisés et accèdent de manière durable aux services adéquats pour augmenter leurs productions</w:t>
      </w:r>
      <w:r w:rsidRPr="00125A40">
        <w:rPr>
          <w:lang w:val="fr-BE"/>
        </w:rPr>
        <w:t>;</w:t>
      </w:r>
    </w:p>
    <w:p w:rsidR="00FF398E" w:rsidRPr="00125A40" w:rsidRDefault="00FF398E" w:rsidP="00893208">
      <w:pPr>
        <w:autoSpaceDE w:val="0"/>
        <w:autoSpaceDN w:val="0"/>
        <w:adjustRightInd w:val="0"/>
        <w:spacing w:line="276" w:lineRule="auto"/>
        <w:jc w:val="both"/>
        <w:rPr>
          <w:color w:val="0070C0"/>
          <w:lang w:val="fr-BE"/>
        </w:rPr>
      </w:pPr>
    </w:p>
    <w:p w:rsidR="00FF398E" w:rsidRPr="00125A40" w:rsidRDefault="00FF398E" w:rsidP="00F24B97">
      <w:pPr>
        <w:autoSpaceDE w:val="0"/>
        <w:autoSpaceDN w:val="0"/>
        <w:adjustRightInd w:val="0"/>
        <w:spacing w:line="276" w:lineRule="auto"/>
        <w:jc w:val="both"/>
        <w:rPr>
          <w:b/>
          <w:i/>
          <w:lang w:val="fr-BE"/>
        </w:rPr>
      </w:pPr>
      <w:r w:rsidRPr="00125A40">
        <w:rPr>
          <w:b/>
          <w:i/>
          <w:lang w:val="fr-BE"/>
        </w:rPr>
        <w:t>Les activités</w:t>
      </w:r>
    </w:p>
    <w:p w:rsidR="00FF398E" w:rsidRPr="00125A40" w:rsidRDefault="00FF398E" w:rsidP="00F24B97">
      <w:pPr>
        <w:autoSpaceDE w:val="0"/>
        <w:autoSpaceDN w:val="0"/>
        <w:adjustRightInd w:val="0"/>
        <w:spacing w:line="276" w:lineRule="auto"/>
        <w:jc w:val="both"/>
        <w:rPr>
          <w:b/>
          <w:i/>
          <w:color w:val="0070C0"/>
          <w:lang w:val="fr-BE"/>
        </w:rPr>
      </w:pPr>
    </w:p>
    <w:p w:rsidR="00FF398E" w:rsidRPr="00125A40" w:rsidRDefault="00FF398E" w:rsidP="003E39D8">
      <w:pPr>
        <w:tabs>
          <w:tab w:val="left" w:pos="900"/>
        </w:tabs>
        <w:autoSpaceDE w:val="0"/>
        <w:autoSpaceDN w:val="0"/>
        <w:adjustRightInd w:val="0"/>
        <w:spacing w:line="276" w:lineRule="auto"/>
        <w:jc w:val="both"/>
        <w:rPr>
          <w:lang w:val="fr-FR"/>
        </w:rPr>
      </w:pPr>
      <w:r w:rsidRPr="00125A40">
        <w:rPr>
          <w:b/>
          <w:i/>
          <w:lang w:val="fr-BE"/>
        </w:rPr>
        <w:t>Act1.0 :</w:t>
      </w:r>
      <w:r w:rsidRPr="00125A40">
        <w:rPr>
          <w:i/>
          <w:lang w:val="fr-BE"/>
        </w:rPr>
        <w:t> </w:t>
      </w:r>
      <w:r w:rsidRPr="00125A40">
        <w:rPr>
          <w:lang w:val="fr-FR"/>
        </w:rPr>
        <w:tab/>
      </w:r>
      <w:r w:rsidRPr="00125A40">
        <w:rPr>
          <w:b/>
          <w:i/>
          <w:lang w:val="fr-FR"/>
        </w:rPr>
        <w:t xml:space="preserve">Contribuer à la réalisation d’une étude de référence de la zone d’action du projet. </w:t>
      </w:r>
      <w:r w:rsidRPr="00125A40">
        <w:rPr>
          <w:lang w:val="fr-FR"/>
        </w:rPr>
        <w:t>Cette étude constitue le socle de la réussite du projet, car tous les partenaires chacun ce qui le concerne se rendra compte des besoins réels de la zone couverte par le projet. La contribution de CAPAD sera de disponibiliser les ressources humaines, le matériel, aune source de documentation ainsi qu'une contribution  du  budget prévu pour cette activité.</w:t>
      </w:r>
    </w:p>
    <w:p w:rsidR="00FF398E" w:rsidRPr="00125A40" w:rsidRDefault="00FF398E" w:rsidP="003E39D8">
      <w:pPr>
        <w:tabs>
          <w:tab w:val="left" w:pos="900"/>
        </w:tabs>
        <w:autoSpaceDE w:val="0"/>
        <w:autoSpaceDN w:val="0"/>
        <w:adjustRightInd w:val="0"/>
        <w:spacing w:line="276" w:lineRule="auto"/>
        <w:jc w:val="both"/>
        <w:rPr>
          <w:color w:val="0070C0"/>
          <w:lang w:val="fr-FR"/>
        </w:rPr>
      </w:pPr>
    </w:p>
    <w:p w:rsidR="00FF398E" w:rsidRPr="00125A40" w:rsidRDefault="00FF398E" w:rsidP="004D638F">
      <w:pPr>
        <w:tabs>
          <w:tab w:val="left" w:pos="900"/>
        </w:tabs>
        <w:autoSpaceDE w:val="0"/>
        <w:autoSpaceDN w:val="0"/>
        <w:adjustRightInd w:val="0"/>
        <w:spacing w:line="276" w:lineRule="auto"/>
        <w:jc w:val="both"/>
        <w:rPr>
          <w:lang w:val="fr-BE"/>
        </w:rPr>
      </w:pPr>
      <w:r w:rsidRPr="00125A40">
        <w:rPr>
          <w:b/>
          <w:i/>
          <w:lang w:val="fr-BE"/>
        </w:rPr>
        <w:t>Act1.1 : Etablir une base de données sur l’état des lieux des organisations paysannes dans la zone d’action.</w:t>
      </w:r>
      <w:r w:rsidRPr="00125A40">
        <w:rPr>
          <w:color w:val="0070C0"/>
          <w:lang w:val="fr-BE"/>
        </w:rPr>
        <w:t xml:space="preserve"> </w:t>
      </w:r>
      <w:r w:rsidRPr="00125A40">
        <w:rPr>
          <w:lang w:val="fr-BE"/>
        </w:rPr>
        <w:t>Cette étape constitue une base  importante pour CAPAD car elle permet d’avoir des informations  sur la situation de départ des exploitations familiales des bénéficiaires du projet, la natures des services que les structures de base rendent à leur membres et lui permettra aussi de faire des suivis sur l’évolution de ces derniers au cours du projet et de réaliser  l’évaluation des impacts des activités  du projet sur le groupe cible mais aussi  pour connaitre les producteurs agricoles concernés par le projet de manière générale.</w:t>
      </w:r>
    </w:p>
    <w:p w:rsidR="00FF398E" w:rsidRPr="00125A40" w:rsidRDefault="00FF398E" w:rsidP="00A94736">
      <w:pPr>
        <w:spacing w:line="276" w:lineRule="auto"/>
        <w:jc w:val="both"/>
        <w:rPr>
          <w:color w:val="0070C0"/>
          <w:lang w:val="fr-BE"/>
        </w:rPr>
      </w:pPr>
    </w:p>
    <w:p w:rsidR="00FF398E" w:rsidRPr="00125A40" w:rsidRDefault="00FF398E" w:rsidP="00A94736">
      <w:pPr>
        <w:spacing w:line="276" w:lineRule="auto"/>
        <w:jc w:val="both"/>
        <w:rPr>
          <w:b/>
          <w:i/>
          <w:color w:val="FF0000"/>
          <w:lang w:val="fr-BE"/>
        </w:rPr>
      </w:pPr>
      <w:r w:rsidRPr="00125A40">
        <w:rPr>
          <w:b/>
          <w:i/>
          <w:lang w:val="fr-BE"/>
        </w:rPr>
        <w:t xml:space="preserve">Act1.2 : </w:t>
      </w:r>
      <w:r w:rsidRPr="00125A40">
        <w:rPr>
          <w:b/>
          <w:lang w:val="fr-BE"/>
        </w:rPr>
        <w:t>Appuyer les bénéficiaires/associations existantes à se structurer en groupements et en Groupements Pré Coopératives</w:t>
      </w:r>
      <w:r w:rsidRPr="00125A40">
        <w:rPr>
          <w:b/>
          <w:color w:val="FF0000"/>
          <w:lang w:val="fr-BE"/>
        </w:rPr>
        <w:t>.</w:t>
      </w:r>
    </w:p>
    <w:p w:rsidR="00FF398E" w:rsidRPr="00125A40" w:rsidRDefault="00FF398E" w:rsidP="00A94736">
      <w:pPr>
        <w:spacing w:line="276" w:lineRule="auto"/>
        <w:jc w:val="both"/>
        <w:rPr>
          <w:i/>
          <w:color w:val="FF0000"/>
          <w:lang w:val="fr-BE"/>
        </w:rPr>
      </w:pPr>
    </w:p>
    <w:p w:rsidR="00FF398E" w:rsidRPr="00125A40" w:rsidRDefault="00FF398E" w:rsidP="00A94736">
      <w:pPr>
        <w:spacing w:line="276" w:lineRule="auto"/>
        <w:jc w:val="both"/>
        <w:rPr>
          <w:lang w:val="fr-BE"/>
        </w:rPr>
      </w:pPr>
      <w:r w:rsidRPr="00125A40">
        <w:rPr>
          <w:lang w:val="fr-BE"/>
        </w:rPr>
        <w:t>Bien que notre descente dans la zone d’action nous ait montré que le mouvement paysan dans le vrai sens du terme est presque inexistant, il existe certainement des associations et des groupements qui ont un certain niveau d’organisation et un certain nombre d’activités. En fonction des résultats de l’étude de la situation de référence et de base de données, nous allons élaborer un plan de renforcement du mouvement paysan dans la zone d’intervention.</w:t>
      </w:r>
    </w:p>
    <w:p w:rsidR="00FF398E" w:rsidRPr="00125A40" w:rsidRDefault="00FF398E" w:rsidP="00A94736">
      <w:pPr>
        <w:spacing w:line="276" w:lineRule="auto"/>
        <w:jc w:val="both"/>
        <w:rPr>
          <w:color w:val="0070C0"/>
          <w:lang w:val="fr-BE"/>
        </w:rPr>
      </w:pPr>
    </w:p>
    <w:p w:rsidR="00FF398E" w:rsidRPr="00125A40" w:rsidRDefault="00FF398E" w:rsidP="00EA2DAA">
      <w:pPr>
        <w:spacing w:line="276" w:lineRule="auto"/>
        <w:jc w:val="both"/>
        <w:rPr>
          <w:lang w:val="fr-BE"/>
        </w:rPr>
      </w:pPr>
      <w:r w:rsidRPr="00125A40">
        <w:rPr>
          <w:lang w:val="fr-BE"/>
        </w:rPr>
        <w:t xml:space="preserve">Au même moment, des campagnes de sensibilisation de la population, y compris les plus vulnérables, vont être organisées avec implication de toutes les parties prenantes au niveau de la base (zones) sous la facilitation des animateurs communautaires du projet. </w:t>
      </w:r>
    </w:p>
    <w:p w:rsidR="00FF398E" w:rsidRPr="00125A40" w:rsidRDefault="00FF398E" w:rsidP="00A94736">
      <w:pPr>
        <w:spacing w:line="276" w:lineRule="auto"/>
        <w:jc w:val="both"/>
        <w:rPr>
          <w:color w:val="FF0000"/>
          <w:lang w:val="fr-BE"/>
        </w:rPr>
      </w:pPr>
    </w:p>
    <w:p w:rsidR="00FF398E" w:rsidRPr="00125A40" w:rsidRDefault="00FF398E" w:rsidP="00A94736">
      <w:pPr>
        <w:spacing w:line="276" w:lineRule="auto"/>
        <w:jc w:val="both"/>
        <w:rPr>
          <w:b/>
          <w:lang w:val="fr-BE"/>
        </w:rPr>
      </w:pPr>
      <w:r w:rsidRPr="00125A40">
        <w:rPr>
          <w:b/>
          <w:i/>
          <w:lang w:val="fr-BE"/>
        </w:rPr>
        <w:t xml:space="preserve">Act1.3 : </w:t>
      </w:r>
      <w:r w:rsidRPr="00125A40">
        <w:rPr>
          <w:b/>
          <w:lang w:val="fr-BE"/>
        </w:rPr>
        <w:t>Assurer le renforcement des capacités et appuyer les GPC à mettre en place les services concrets aux membres et les représenter valablement.</w:t>
      </w:r>
    </w:p>
    <w:p w:rsidR="00FF398E" w:rsidRPr="00125A40" w:rsidRDefault="00FF398E" w:rsidP="00A94736">
      <w:pPr>
        <w:spacing w:line="276" w:lineRule="auto"/>
        <w:jc w:val="both"/>
        <w:rPr>
          <w:color w:val="FF0000"/>
          <w:lang w:val="fr-BE"/>
        </w:rPr>
      </w:pPr>
      <w:r w:rsidRPr="00125A40">
        <w:rPr>
          <w:lang w:val="fr-BE"/>
        </w:rPr>
        <w:t xml:space="preserve"> </w:t>
      </w:r>
    </w:p>
    <w:p w:rsidR="00FF398E" w:rsidRPr="00125A40" w:rsidRDefault="00FF398E" w:rsidP="00A94736">
      <w:pPr>
        <w:spacing w:line="276" w:lineRule="auto"/>
        <w:jc w:val="both"/>
        <w:rPr>
          <w:lang w:val="fr-BE"/>
        </w:rPr>
      </w:pPr>
      <w:r w:rsidRPr="00125A40">
        <w:rPr>
          <w:lang w:val="fr-BE"/>
        </w:rPr>
        <w:t xml:space="preserve">Dans notre stratégie d’intervention, les groupements devront s’organiser à terme en  des GPC au niveau communal et autour des différentes cultures avec comme rôle principal  la représentation et le développement des services concrets aux membres  que sont les groupements. </w:t>
      </w:r>
      <w:r>
        <w:rPr>
          <w:lang w:val="fr-BE"/>
        </w:rPr>
        <w:t>Au niveau de cette</w:t>
      </w:r>
      <w:r w:rsidRPr="00125A40">
        <w:rPr>
          <w:lang w:val="fr-BE"/>
        </w:rPr>
        <w:t xml:space="preserve"> activité, CAPAD accompagnera  l’élaboration des textes règlementaires, comme les statuts,  ROI et autres outils de gestion des GPC</w:t>
      </w:r>
      <w:r w:rsidRPr="00125A40">
        <w:rPr>
          <w:color w:val="0070C0"/>
          <w:lang w:val="fr-BE"/>
        </w:rPr>
        <w:t>.</w:t>
      </w:r>
    </w:p>
    <w:p w:rsidR="00FF398E" w:rsidRPr="00125A40" w:rsidRDefault="00FF398E" w:rsidP="00A94736">
      <w:pPr>
        <w:spacing w:line="276" w:lineRule="auto"/>
        <w:jc w:val="both"/>
        <w:rPr>
          <w:color w:val="0070C0"/>
          <w:lang w:val="fr-BE"/>
        </w:rPr>
      </w:pPr>
    </w:p>
    <w:p w:rsidR="00FF398E" w:rsidRPr="00125A40" w:rsidRDefault="00FF398E" w:rsidP="00A94736">
      <w:pPr>
        <w:spacing w:line="276" w:lineRule="auto"/>
        <w:jc w:val="both"/>
        <w:rPr>
          <w:i/>
          <w:color w:val="0070C0"/>
          <w:lang w:val="fr-BE"/>
        </w:rPr>
      </w:pPr>
      <w:r w:rsidRPr="00125A40">
        <w:rPr>
          <w:b/>
          <w:i/>
          <w:lang w:val="fr-BE"/>
        </w:rPr>
        <w:t>Act1.4 :</w:t>
      </w:r>
      <w:r w:rsidRPr="00125A40">
        <w:rPr>
          <w:i/>
          <w:lang w:val="fr-BE"/>
        </w:rPr>
        <w:t xml:space="preserve"> </w:t>
      </w:r>
      <w:r w:rsidRPr="00125A40">
        <w:rPr>
          <w:b/>
          <w:i/>
          <w:lang w:val="fr-BE"/>
        </w:rPr>
        <w:t>Faciliter la mise en relation des GPC avec les autres organisations/institutions communales, provinciales, nationales et régionales afin d’être impliqués effectivement dans le dialogue sur les politiques et programmes agricoles (au sein des CCDC, etc</w:t>
      </w:r>
      <w:r w:rsidRPr="00125A40">
        <w:rPr>
          <w:lang w:val="fr-BE"/>
        </w:rPr>
        <w:t xml:space="preserve">. </w:t>
      </w:r>
    </w:p>
    <w:p w:rsidR="00FF398E" w:rsidRPr="00125A40" w:rsidRDefault="00FF398E" w:rsidP="00A94736">
      <w:pPr>
        <w:spacing w:line="276" w:lineRule="auto"/>
        <w:jc w:val="both"/>
        <w:rPr>
          <w:lang w:val="fr-BE"/>
        </w:rPr>
      </w:pPr>
    </w:p>
    <w:p w:rsidR="00FF398E" w:rsidRPr="00125A40" w:rsidRDefault="00FF398E" w:rsidP="00A94736">
      <w:pPr>
        <w:spacing w:line="276" w:lineRule="auto"/>
        <w:jc w:val="both"/>
        <w:rPr>
          <w:color w:val="FF0000"/>
          <w:lang w:val="fr-BE"/>
        </w:rPr>
      </w:pPr>
      <w:r w:rsidRPr="00125A40">
        <w:rPr>
          <w:lang w:val="fr-BE"/>
        </w:rPr>
        <w:t>Les GPC  mise en place  seront dotés  des plans  d’action annuels. Cela va leurs permettre d’éviter le problème de navigation à vue rencontré dans la plupart d’organisations même celles qui prétendent être les mieux organisées. Des séances de mise en relation  de ces GPC avec les institutions diverses seront organisées en vue d’une vision commune</w:t>
      </w:r>
      <w:r w:rsidRPr="00125A40">
        <w:rPr>
          <w:color w:val="FF0000"/>
          <w:lang w:val="fr-BE"/>
        </w:rPr>
        <w:t xml:space="preserve">.       </w:t>
      </w:r>
    </w:p>
    <w:p w:rsidR="00FF398E" w:rsidRPr="00125A40" w:rsidRDefault="00FF398E" w:rsidP="00A94736">
      <w:pPr>
        <w:spacing w:line="276" w:lineRule="auto"/>
        <w:jc w:val="both"/>
        <w:rPr>
          <w:color w:val="0070C0"/>
          <w:lang w:val="fr-BE"/>
        </w:rPr>
      </w:pPr>
    </w:p>
    <w:p w:rsidR="00FF398E" w:rsidRPr="00125A40" w:rsidRDefault="00FF398E" w:rsidP="00A94736">
      <w:pPr>
        <w:spacing w:line="276" w:lineRule="auto"/>
        <w:jc w:val="both"/>
        <w:rPr>
          <w:lang w:val="fr-BE"/>
        </w:rPr>
      </w:pPr>
      <w:r w:rsidRPr="00125A40">
        <w:rPr>
          <w:lang w:val="fr-BE"/>
        </w:rPr>
        <w:t xml:space="preserve">L’autre activité de renforcement des capacités des GPC portera sur l’organisation des ateliers de formation et l’organisation des visites d’échange d’expériences à l’intérieur du pays pour les leaders des GPC. </w:t>
      </w:r>
    </w:p>
    <w:p w:rsidR="00FF398E" w:rsidRPr="00125A40" w:rsidRDefault="00FF398E" w:rsidP="00A94736">
      <w:pPr>
        <w:spacing w:line="276" w:lineRule="auto"/>
        <w:jc w:val="both"/>
        <w:rPr>
          <w:lang w:val="fr-BE"/>
        </w:rPr>
      </w:pPr>
    </w:p>
    <w:p w:rsidR="00FF398E" w:rsidRPr="00125A40" w:rsidRDefault="00FF398E" w:rsidP="00DD798F">
      <w:pPr>
        <w:spacing w:line="276" w:lineRule="auto"/>
        <w:jc w:val="both"/>
        <w:rPr>
          <w:lang w:val="fr-BE"/>
        </w:rPr>
      </w:pPr>
      <w:r w:rsidRPr="00125A40">
        <w:rPr>
          <w:lang w:val="fr-BE"/>
        </w:rPr>
        <w:t xml:space="preserve">Concernant les formations, plusieurs thèmes vont être abordés : </w:t>
      </w:r>
    </w:p>
    <w:p w:rsidR="00FF398E" w:rsidRPr="00125A40" w:rsidRDefault="00FF398E" w:rsidP="00DD798F">
      <w:pPr>
        <w:pStyle w:val="ListParagraph"/>
        <w:numPr>
          <w:ilvl w:val="0"/>
          <w:numId w:val="110"/>
        </w:numPr>
        <w:spacing w:line="276" w:lineRule="auto"/>
        <w:jc w:val="both"/>
        <w:rPr>
          <w:lang w:val="fr-BE"/>
        </w:rPr>
      </w:pPr>
      <w:r w:rsidRPr="00125A40">
        <w:rPr>
          <w:lang w:val="fr-BE"/>
        </w:rPr>
        <w:t xml:space="preserve">organisation et intérêt des groupements pré coopératifs, </w:t>
      </w:r>
    </w:p>
    <w:p w:rsidR="00FF398E" w:rsidRPr="00125A40" w:rsidRDefault="00FF398E" w:rsidP="00DD798F">
      <w:pPr>
        <w:pStyle w:val="ListParagraph"/>
        <w:numPr>
          <w:ilvl w:val="0"/>
          <w:numId w:val="110"/>
        </w:numPr>
        <w:spacing w:line="276" w:lineRule="auto"/>
        <w:jc w:val="both"/>
        <w:rPr>
          <w:lang w:val="fr-BE"/>
        </w:rPr>
      </w:pPr>
      <w:r w:rsidRPr="00125A40">
        <w:rPr>
          <w:lang w:val="fr-BE"/>
        </w:rPr>
        <w:t xml:space="preserve">leadership, </w:t>
      </w:r>
    </w:p>
    <w:p w:rsidR="00FF398E" w:rsidRPr="00125A40" w:rsidRDefault="00FF398E" w:rsidP="00DD798F">
      <w:pPr>
        <w:pStyle w:val="ListParagraph"/>
        <w:numPr>
          <w:ilvl w:val="0"/>
          <w:numId w:val="110"/>
        </w:numPr>
        <w:spacing w:line="276" w:lineRule="auto"/>
        <w:jc w:val="both"/>
        <w:rPr>
          <w:lang w:val="fr-BE"/>
        </w:rPr>
      </w:pPr>
      <w:r w:rsidRPr="00125A40">
        <w:rPr>
          <w:lang w:val="fr-BE"/>
        </w:rPr>
        <w:t xml:space="preserve">bonne gouvernance, </w:t>
      </w:r>
    </w:p>
    <w:p w:rsidR="00FF398E" w:rsidRPr="00125A40" w:rsidRDefault="00FF398E" w:rsidP="00DD798F">
      <w:pPr>
        <w:pStyle w:val="ListParagraph"/>
        <w:numPr>
          <w:ilvl w:val="0"/>
          <w:numId w:val="110"/>
        </w:numPr>
        <w:spacing w:line="276" w:lineRule="auto"/>
        <w:jc w:val="both"/>
        <w:rPr>
          <w:lang w:val="fr-BE"/>
        </w:rPr>
      </w:pPr>
      <w:r w:rsidRPr="00125A40">
        <w:rPr>
          <w:lang w:val="fr-BE"/>
        </w:rPr>
        <w:t xml:space="preserve">plaidoyer, </w:t>
      </w:r>
    </w:p>
    <w:p w:rsidR="00FF398E" w:rsidRPr="00125A40" w:rsidRDefault="00FF398E" w:rsidP="00DD798F">
      <w:pPr>
        <w:pStyle w:val="ListParagraph"/>
        <w:numPr>
          <w:ilvl w:val="0"/>
          <w:numId w:val="110"/>
        </w:numPr>
        <w:spacing w:line="276" w:lineRule="auto"/>
        <w:jc w:val="both"/>
        <w:rPr>
          <w:lang w:val="fr-BE"/>
        </w:rPr>
      </w:pPr>
      <w:r w:rsidRPr="00125A40">
        <w:rPr>
          <w:lang w:val="fr-BE"/>
        </w:rPr>
        <w:t xml:space="preserve">mobilisation des ressources, </w:t>
      </w:r>
    </w:p>
    <w:p w:rsidR="00FF398E" w:rsidRPr="00125A40" w:rsidRDefault="00FF398E" w:rsidP="00DD798F">
      <w:pPr>
        <w:pStyle w:val="ListParagraph"/>
        <w:numPr>
          <w:ilvl w:val="0"/>
          <w:numId w:val="110"/>
        </w:numPr>
        <w:spacing w:line="276" w:lineRule="auto"/>
        <w:jc w:val="both"/>
        <w:rPr>
          <w:lang w:val="fr-BE"/>
        </w:rPr>
      </w:pPr>
      <w:r w:rsidRPr="00125A40">
        <w:rPr>
          <w:lang w:val="fr-BE"/>
        </w:rPr>
        <w:t xml:space="preserve">résolution des conflits, </w:t>
      </w:r>
    </w:p>
    <w:p w:rsidR="00FF398E" w:rsidRPr="00125A40" w:rsidRDefault="00FF398E" w:rsidP="00DD798F">
      <w:pPr>
        <w:pStyle w:val="ListParagraph"/>
        <w:numPr>
          <w:ilvl w:val="0"/>
          <w:numId w:val="110"/>
        </w:numPr>
        <w:spacing w:line="276" w:lineRule="auto"/>
        <w:jc w:val="both"/>
        <w:rPr>
          <w:lang w:val="fr-BE"/>
        </w:rPr>
      </w:pPr>
      <w:r w:rsidRPr="00125A40">
        <w:rPr>
          <w:lang w:val="fr-BE"/>
        </w:rPr>
        <w:t xml:space="preserve">crédit, </w:t>
      </w:r>
    </w:p>
    <w:p w:rsidR="00FF398E" w:rsidRPr="00125A40" w:rsidRDefault="00FF398E" w:rsidP="00DD798F">
      <w:pPr>
        <w:pStyle w:val="ListParagraph"/>
        <w:numPr>
          <w:ilvl w:val="0"/>
          <w:numId w:val="110"/>
        </w:numPr>
        <w:spacing w:line="276" w:lineRule="auto"/>
        <w:jc w:val="both"/>
        <w:rPr>
          <w:lang w:val="fr-BE"/>
        </w:rPr>
      </w:pPr>
      <w:r w:rsidRPr="00125A40">
        <w:rPr>
          <w:lang w:val="fr-BE"/>
        </w:rPr>
        <w:t xml:space="preserve">stockage, </w:t>
      </w:r>
    </w:p>
    <w:p w:rsidR="00FF398E" w:rsidRPr="00125A40" w:rsidRDefault="00FF398E" w:rsidP="00DD798F">
      <w:pPr>
        <w:pStyle w:val="ListParagraph"/>
        <w:numPr>
          <w:ilvl w:val="0"/>
          <w:numId w:val="110"/>
        </w:numPr>
        <w:spacing w:line="276" w:lineRule="auto"/>
        <w:jc w:val="both"/>
        <w:rPr>
          <w:lang w:val="fr-BE"/>
        </w:rPr>
      </w:pPr>
      <w:r w:rsidRPr="00125A40">
        <w:rPr>
          <w:lang w:val="fr-BE"/>
        </w:rPr>
        <w:t>commercialisation,….</w:t>
      </w:r>
    </w:p>
    <w:p w:rsidR="00FF398E" w:rsidRPr="00125A40" w:rsidRDefault="00FF398E" w:rsidP="00DD798F">
      <w:pPr>
        <w:pStyle w:val="ListParagraph"/>
        <w:numPr>
          <w:ilvl w:val="0"/>
          <w:numId w:val="110"/>
        </w:numPr>
        <w:spacing w:line="276" w:lineRule="auto"/>
        <w:jc w:val="both"/>
        <w:rPr>
          <w:lang w:val="fr-BE"/>
        </w:rPr>
      </w:pPr>
      <w:r w:rsidRPr="00125A40">
        <w:rPr>
          <w:lang w:val="fr-BE" w:eastAsia="it-IT"/>
        </w:rPr>
        <w:t>les techniques de planification dans les GPC,</w:t>
      </w:r>
    </w:p>
    <w:p w:rsidR="00FF398E" w:rsidRPr="00125A40" w:rsidRDefault="00FF398E" w:rsidP="00DD798F">
      <w:pPr>
        <w:pStyle w:val="ListParagraph"/>
        <w:numPr>
          <w:ilvl w:val="0"/>
          <w:numId w:val="110"/>
        </w:numPr>
        <w:spacing w:line="276" w:lineRule="auto"/>
        <w:jc w:val="both"/>
        <w:rPr>
          <w:lang w:val="fr-BE"/>
        </w:rPr>
      </w:pPr>
      <w:r w:rsidRPr="00125A40">
        <w:rPr>
          <w:lang w:val="fr-BE"/>
        </w:rPr>
        <w:t xml:space="preserve">l’élaboration des plans d’affaires, </w:t>
      </w:r>
    </w:p>
    <w:p w:rsidR="00FF398E" w:rsidRPr="00125A40" w:rsidRDefault="00FF398E" w:rsidP="00DD798F">
      <w:pPr>
        <w:pStyle w:val="ListParagraph"/>
        <w:numPr>
          <w:ilvl w:val="0"/>
          <w:numId w:val="110"/>
        </w:numPr>
        <w:spacing w:line="276" w:lineRule="auto"/>
        <w:jc w:val="both"/>
        <w:rPr>
          <w:lang w:val="fr-BE"/>
        </w:rPr>
      </w:pPr>
      <w:r w:rsidRPr="00125A40">
        <w:rPr>
          <w:lang w:val="fr-BE"/>
        </w:rPr>
        <w:t xml:space="preserve">le compte d’exploitation prévisionnel, </w:t>
      </w:r>
    </w:p>
    <w:p w:rsidR="00FF398E" w:rsidRPr="00125A40" w:rsidRDefault="00FF398E" w:rsidP="00DD798F">
      <w:pPr>
        <w:pStyle w:val="ListParagraph"/>
        <w:numPr>
          <w:ilvl w:val="0"/>
          <w:numId w:val="110"/>
        </w:numPr>
        <w:spacing w:line="276" w:lineRule="auto"/>
        <w:jc w:val="both"/>
        <w:rPr>
          <w:lang w:val="fr-BE"/>
        </w:rPr>
      </w:pPr>
      <w:r w:rsidRPr="00125A40">
        <w:rPr>
          <w:lang w:val="fr-BE"/>
        </w:rPr>
        <w:t xml:space="preserve">la planification des saisons, </w:t>
      </w:r>
    </w:p>
    <w:p w:rsidR="00FF398E" w:rsidRPr="00125A40" w:rsidRDefault="00FF398E" w:rsidP="00DD798F">
      <w:pPr>
        <w:pStyle w:val="ListParagraph"/>
        <w:numPr>
          <w:ilvl w:val="0"/>
          <w:numId w:val="110"/>
        </w:numPr>
        <w:spacing w:line="276" w:lineRule="auto"/>
        <w:jc w:val="both"/>
        <w:rPr>
          <w:lang w:val="fr-BE"/>
        </w:rPr>
      </w:pPr>
      <w:r w:rsidRPr="00125A40">
        <w:rPr>
          <w:lang w:val="fr-BE"/>
        </w:rPr>
        <w:t xml:space="preserve">les stratégies de commercialisation en matière agricole et les autres thèmes intéressant les Groupements. </w:t>
      </w:r>
    </w:p>
    <w:p w:rsidR="00FF398E" w:rsidRPr="00125A40" w:rsidRDefault="00FF398E" w:rsidP="00D56F26">
      <w:pPr>
        <w:tabs>
          <w:tab w:val="left" w:pos="1905"/>
        </w:tabs>
        <w:spacing w:line="276" w:lineRule="auto"/>
        <w:ind w:left="360"/>
        <w:jc w:val="both"/>
        <w:rPr>
          <w:lang w:val="fr-BE"/>
        </w:rPr>
      </w:pPr>
      <w:r w:rsidRPr="00125A40">
        <w:rPr>
          <w:lang w:val="fr-BE"/>
        </w:rPr>
        <w:tab/>
      </w:r>
    </w:p>
    <w:p w:rsidR="00FF398E" w:rsidRPr="00125A40" w:rsidRDefault="00FF398E" w:rsidP="00A94736">
      <w:pPr>
        <w:spacing w:line="276" w:lineRule="auto"/>
        <w:jc w:val="both"/>
        <w:rPr>
          <w:lang w:val="fr-BE"/>
        </w:rPr>
      </w:pPr>
      <w:r w:rsidRPr="00125A40">
        <w:rPr>
          <w:lang w:val="fr-BE"/>
        </w:rPr>
        <w:t>Quant aux visites d’échange d’expériences, nous envisageons 4 visites à l’intérieur du pays pour les années 2 et 3 dans les autres provinces où la CAPAD a déjà facilité  la mise en place des GPC.</w:t>
      </w:r>
    </w:p>
    <w:p w:rsidR="00FF398E" w:rsidRPr="00125A40" w:rsidRDefault="00FF398E" w:rsidP="00A94736">
      <w:pPr>
        <w:spacing w:line="276" w:lineRule="auto"/>
        <w:jc w:val="both"/>
        <w:rPr>
          <w:color w:val="0070C0"/>
          <w:lang w:val="fr-BE"/>
        </w:rPr>
      </w:pPr>
    </w:p>
    <w:p w:rsidR="00FF398E" w:rsidRPr="00125A40" w:rsidRDefault="00FF398E" w:rsidP="00A94736">
      <w:pPr>
        <w:spacing w:line="276" w:lineRule="auto"/>
        <w:jc w:val="both"/>
        <w:rPr>
          <w:b/>
          <w:i/>
          <w:color w:val="FF0000"/>
          <w:lang w:val="fr-BE"/>
        </w:rPr>
      </w:pPr>
      <w:r w:rsidRPr="00125A40">
        <w:rPr>
          <w:b/>
          <w:i/>
          <w:lang w:val="fr-BE"/>
        </w:rPr>
        <w:t>Act1.5 :</w:t>
      </w:r>
      <w:r w:rsidRPr="00125A40">
        <w:rPr>
          <w:b/>
          <w:lang w:val="fr-BE" w:eastAsia="it-IT"/>
        </w:rPr>
        <w:t xml:space="preserve"> </w:t>
      </w:r>
      <w:r w:rsidRPr="00125A40">
        <w:rPr>
          <w:b/>
          <w:i/>
          <w:lang w:val="fr-BE" w:eastAsia="it-IT"/>
        </w:rPr>
        <w:t>Appuyer  les GPC  pour être impliqués dans le dialogue sur les politiques et programmes agricoles (des  foras collinaires, communales, provinciales, forum national et foire agricole au niveau de la zone d’action)</w:t>
      </w:r>
      <w:r w:rsidRPr="00125A40">
        <w:rPr>
          <w:b/>
          <w:lang w:val="fr-BE" w:eastAsia="it-IT"/>
        </w:rPr>
        <w:t>;</w:t>
      </w:r>
      <w:r w:rsidRPr="00125A40">
        <w:rPr>
          <w:b/>
          <w:i/>
          <w:color w:val="0070C0"/>
          <w:lang w:val="fr-BE"/>
        </w:rPr>
        <w:t xml:space="preserve"> </w:t>
      </w:r>
    </w:p>
    <w:p w:rsidR="00FF398E" w:rsidRPr="00125A40" w:rsidRDefault="00FF398E" w:rsidP="00A94736">
      <w:pPr>
        <w:spacing w:line="276" w:lineRule="auto"/>
        <w:jc w:val="both"/>
        <w:rPr>
          <w:i/>
          <w:color w:val="FF0000"/>
          <w:lang w:val="fr-BE"/>
        </w:rPr>
      </w:pPr>
    </w:p>
    <w:p w:rsidR="00FF398E" w:rsidRPr="00125A40" w:rsidRDefault="00FF398E" w:rsidP="00440C26">
      <w:pPr>
        <w:pStyle w:val="ListParagraph"/>
        <w:spacing w:line="276" w:lineRule="auto"/>
        <w:ind w:left="0"/>
        <w:jc w:val="both"/>
        <w:rPr>
          <w:lang w:val="fr-BE" w:eastAsia="it-IT"/>
        </w:rPr>
      </w:pPr>
      <w:r w:rsidRPr="00125A40">
        <w:rPr>
          <w:lang w:val="fr-BE"/>
        </w:rPr>
        <w:t>Dans l’optique d’une meilleure visibilité des GPC et leurs réalisations, des foras collinaires et communales seront organisés ainsi qu’une foire agricole  chaque année. Ce sera une occasion pour les groupements membres des GPC d’exhiber leurs productions ; mais  aussi le moment  de négocier des partenariats avec les demandeurs potentiels concernant leurs produits et services.</w:t>
      </w:r>
      <w:r w:rsidRPr="00125A40">
        <w:rPr>
          <w:color w:val="0070C0"/>
          <w:lang w:val="fr-BE"/>
        </w:rPr>
        <w:t xml:space="preserve"> </w:t>
      </w:r>
      <w:r w:rsidRPr="00125A40">
        <w:rPr>
          <w:lang w:val="fr-BE"/>
        </w:rPr>
        <w:t>Néanmoins  les GPC du MOSO participeront également à la foire que la CAPAD organise  chaque année au niveau national.</w:t>
      </w:r>
      <w:r w:rsidRPr="00125A40">
        <w:rPr>
          <w:color w:val="0070C0"/>
          <w:lang w:val="fr-BE" w:eastAsia="it-IT"/>
        </w:rPr>
        <w:t xml:space="preserve"> </w:t>
      </w:r>
      <w:r w:rsidRPr="00125A40">
        <w:rPr>
          <w:lang w:val="fr-BE" w:eastAsia="it-IT"/>
        </w:rPr>
        <w:t xml:space="preserve">La CAPAD, organise régulièrement des événements de plaidoyer au niveau national, en collaboration avec la FOPABU, impliquera en outre  des leaders paysans (H/F) des GPC des 3 communes de MOSO, dans toutes ces rencontres nationales. </w:t>
      </w:r>
    </w:p>
    <w:p w:rsidR="00FF398E" w:rsidRPr="00125A40" w:rsidRDefault="00FF398E" w:rsidP="00A94736">
      <w:pPr>
        <w:spacing w:line="276" w:lineRule="auto"/>
        <w:jc w:val="both"/>
        <w:rPr>
          <w:color w:val="FF0000"/>
          <w:lang w:val="fr-BE"/>
        </w:rPr>
      </w:pPr>
    </w:p>
    <w:p w:rsidR="00FF398E" w:rsidRPr="00125A40" w:rsidRDefault="00FF398E" w:rsidP="00A94736">
      <w:pPr>
        <w:jc w:val="both"/>
        <w:rPr>
          <w:b/>
          <w:i/>
          <w:lang w:val="fr-BE"/>
        </w:rPr>
      </w:pPr>
      <w:r w:rsidRPr="00125A40">
        <w:rPr>
          <w:b/>
          <w:i/>
          <w:lang w:val="fr-FR"/>
        </w:rPr>
        <w:t xml:space="preserve">Activités par rapport au résultat 2 : </w:t>
      </w:r>
      <w:r w:rsidRPr="00125A40">
        <w:rPr>
          <w:b/>
          <w:i/>
          <w:lang w:val="fr-BE"/>
        </w:rPr>
        <w:t>Une meilleure valorisation de la production agricole a permis de diversifier et d’améliorer l’approvisionnement des marchés locaux</w:t>
      </w:r>
    </w:p>
    <w:p w:rsidR="00FF398E" w:rsidRPr="00125A40" w:rsidRDefault="00FF398E" w:rsidP="00A94736">
      <w:pPr>
        <w:jc w:val="both"/>
        <w:rPr>
          <w:i/>
          <w:color w:val="0070C0"/>
          <w:lang w:val="fr-BE"/>
        </w:rPr>
      </w:pPr>
    </w:p>
    <w:p w:rsidR="00FF398E" w:rsidRPr="00125A40" w:rsidRDefault="00FF398E" w:rsidP="00125A40">
      <w:pPr>
        <w:autoSpaceDE w:val="0"/>
        <w:autoSpaceDN w:val="0"/>
        <w:adjustRightInd w:val="0"/>
        <w:jc w:val="both"/>
        <w:rPr>
          <w:b/>
          <w:i/>
          <w:color w:val="0070C0"/>
          <w:lang w:val="fr-BE"/>
        </w:rPr>
      </w:pPr>
      <w:r w:rsidRPr="00125A40">
        <w:rPr>
          <w:b/>
          <w:i/>
          <w:lang w:val="fr-BE"/>
        </w:rPr>
        <w:t>Act.2.1 :</w:t>
      </w:r>
      <w:r w:rsidRPr="00125A40">
        <w:rPr>
          <w:b/>
          <w:lang w:val="fr-BE"/>
        </w:rPr>
        <w:t xml:space="preserve"> </w:t>
      </w:r>
      <w:r w:rsidRPr="00125A40">
        <w:rPr>
          <w:b/>
          <w:lang w:val="fr-FR"/>
        </w:rPr>
        <w:t>Organiser trois études sur :</w:t>
      </w:r>
      <w:r>
        <w:rPr>
          <w:b/>
          <w:lang w:val="fr-FR"/>
        </w:rPr>
        <w:t xml:space="preserve"> </w:t>
      </w:r>
      <w:r w:rsidRPr="00125A40">
        <w:rPr>
          <w:b/>
          <w:lang w:val="fr-FR"/>
        </w:rPr>
        <w:t xml:space="preserve">(1) le diagnostique des techniques existantes permettant de dégager les opportunités d’ajouter la valeur des produits agricoles (transformation, amélioration de la qualité), (2) l’analyse du marché, </w:t>
      </w:r>
      <w:r w:rsidRPr="00125A40">
        <w:rPr>
          <w:b/>
          <w:color w:val="0070C0"/>
          <w:lang w:val="fr-FR"/>
        </w:rPr>
        <w:t xml:space="preserve"> </w:t>
      </w:r>
      <w:r w:rsidRPr="00125A40">
        <w:rPr>
          <w:b/>
          <w:lang w:val="fr-FR"/>
        </w:rPr>
        <w:t>(3)</w:t>
      </w:r>
      <w:r w:rsidRPr="00125A40">
        <w:rPr>
          <w:b/>
          <w:color w:val="0070C0"/>
          <w:lang w:val="fr-FR"/>
        </w:rPr>
        <w:t xml:space="preserve"> </w:t>
      </w:r>
      <w:r w:rsidRPr="00125A40">
        <w:rPr>
          <w:b/>
          <w:lang w:val="fr-FR"/>
        </w:rPr>
        <w:t>l’impact environnemental des unités de transformation.</w:t>
      </w:r>
    </w:p>
    <w:p w:rsidR="00FF398E" w:rsidRPr="00125A40" w:rsidRDefault="00FF398E" w:rsidP="008E39B5">
      <w:pPr>
        <w:pStyle w:val="ListParagraph"/>
        <w:ind w:left="750"/>
        <w:jc w:val="both"/>
        <w:rPr>
          <w:i/>
          <w:color w:val="0070C0"/>
          <w:lang w:val="fr-BE"/>
        </w:rPr>
      </w:pPr>
      <w:r w:rsidRPr="00125A40">
        <w:rPr>
          <w:i/>
          <w:color w:val="0070C0"/>
          <w:lang w:val="fr-BE"/>
        </w:rPr>
        <w:t xml:space="preserve"> </w:t>
      </w:r>
    </w:p>
    <w:p w:rsidR="00FF398E" w:rsidRPr="00125A40" w:rsidRDefault="00FF398E" w:rsidP="00205F93">
      <w:pPr>
        <w:jc w:val="both"/>
        <w:rPr>
          <w:lang w:val="fr-BE"/>
        </w:rPr>
      </w:pPr>
      <w:r w:rsidRPr="00125A40">
        <w:rPr>
          <w:lang w:val="fr-BE"/>
        </w:rPr>
        <w:t>Pour permettre aux producteurs agricoles de pouvoir réinvestir, il faut que la gestion post-récolte et la commercialisation soient améliorées au niveau des GPC. Pour y arriver, une étude visant le dégagement des pistes à explorer  en passant par la transformation, l’amélioration de la qualité, l’analyse du marché est un préalable et l’analyse d’impact environnemental est un préalable. Ces études vont permettre de développer des stratégies pour  produire et accéder à ces marchés. Ce travail réalisé au niveau de la région du Mosso s’intégrera et s’appuiera sur un travail d’analyse des marchés pour les céréales et légumineuses mené par la CAPAD au niveau national et régional. Le projet contribuera à ces études qui doivent permettre au niveau du Burundi d’identifier et de localiser les marchés, d’analyser les préférences de ces marchés et de développer des stratégies pour produire et accéder à ces marchés</w:t>
      </w:r>
      <w:r w:rsidRPr="00125A40">
        <w:rPr>
          <w:color w:val="0070C0"/>
          <w:lang w:val="fr-BE"/>
        </w:rPr>
        <w:t>.</w:t>
      </w:r>
    </w:p>
    <w:p w:rsidR="00FF398E" w:rsidRPr="00125A40" w:rsidRDefault="00FF398E" w:rsidP="00E453E9">
      <w:pPr>
        <w:autoSpaceDE w:val="0"/>
        <w:autoSpaceDN w:val="0"/>
        <w:adjustRightInd w:val="0"/>
        <w:jc w:val="both"/>
        <w:rPr>
          <w:color w:val="0070C0"/>
          <w:lang w:val="fr-BE"/>
        </w:rPr>
      </w:pPr>
    </w:p>
    <w:p w:rsidR="00FF398E" w:rsidRPr="00125A40" w:rsidRDefault="00FF398E" w:rsidP="00E453E9">
      <w:pPr>
        <w:autoSpaceDE w:val="0"/>
        <w:autoSpaceDN w:val="0"/>
        <w:adjustRightInd w:val="0"/>
        <w:jc w:val="both"/>
        <w:rPr>
          <w:lang w:val="fr-BE"/>
        </w:rPr>
      </w:pPr>
      <w:r w:rsidRPr="00125A40">
        <w:rPr>
          <w:b/>
          <w:i/>
          <w:lang w:val="fr-BE"/>
        </w:rPr>
        <w:t>Act2.2 :</w:t>
      </w:r>
      <w:r w:rsidRPr="00125A40">
        <w:rPr>
          <w:b/>
          <w:lang w:val="fr-BE"/>
        </w:rPr>
        <w:t xml:space="preserve"> </w:t>
      </w:r>
      <w:r w:rsidRPr="00125A40">
        <w:rPr>
          <w:b/>
          <w:i/>
          <w:lang w:val="fr-BE"/>
        </w:rPr>
        <w:t>Organiser des ateliers d‘information et de sensibilisation des GPC sur l’importance  de la mise en place d’une unité de transformation agro-alimentaire économiquement viable</w:t>
      </w:r>
      <w:r>
        <w:rPr>
          <w:lang w:val="fr-BE"/>
        </w:rPr>
        <w:t>.</w:t>
      </w:r>
      <w:r w:rsidRPr="00125A40">
        <w:rPr>
          <w:lang w:val="fr-BE"/>
        </w:rPr>
        <w:t xml:space="preserve"> </w:t>
      </w:r>
    </w:p>
    <w:p w:rsidR="00FF398E" w:rsidRPr="00125A40" w:rsidRDefault="00FF398E" w:rsidP="00E453E9">
      <w:pPr>
        <w:autoSpaceDE w:val="0"/>
        <w:autoSpaceDN w:val="0"/>
        <w:adjustRightInd w:val="0"/>
        <w:jc w:val="both"/>
        <w:rPr>
          <w:lang w:val="fr-BE"/>
        </w:rPr>
      </w:pPr>
    </w:p>
    <w:p w:rsidR="00FF398E" w:rsidRPr="00125A40" w:rsidRDefault="00FF398E" w:rsidP="00E453E9">
      <w:pPr>
        <w:autoSpaceDE w:val="0"/>
        <w:autoSpaceDN w:val="0"/>
        <w:adjustRightInd w:val="0"/>
        <w:spacing w:line="276" w:lineRule="auto"/>
        <w:jc w:val="both"/>
        <w:rPr>
          <w:lang w:val="fr-BE"/>
        </w:rPr>
      </w:pPr>
      <w:r w:rsidRPr="00125A40">
        <w:rPr>
          <w:lang w:val="fr-BE"/>
        </w:rPr>
        <w:t>Des ateliers de formation  et de sensibilisation sur les techniques de transformation  GPC seront organisés en l’endroit des GPC  par les membres de l’équipe du projet à l’aide d’un document guide élaboré par un consultant.</w:t>
      </w:r>
    </w:p>
    <w:p w:rsidR="00FF398E" w:rsidRPr="00125A40" w:rsidRDefault="00FF398E" w:rsidP="00E453E9">
      <w:pPr>
        <w:autoSpaceDE w:val="0"/>
        <w:autoSpaceDN w:val="0"/>
        <w:adjustRightInd w:val="0"/>
        <w:spacing w:line="276" w:lineRule="auto"/>
        <w:jc w:val="both"/>
        <w:rPr>
          <w:lang w:val="fr-BE"/>
        </w:rPr>
      </w:pPr>
      <w:r w:rsidRPr="00125A40">
        <w:rPr>
          <w:lang w:val="fr-BE"/>
        </w:rPr>
        <w:t>Les thèmes à développer dans les ateliers sont :</w:t>
      </w:r>
    </w:p>
    <w:p w:rsidR="00FF398E" w:rsidRPr="00125A40" w:rsidRDefault="00FF398E" w:rsidP="00E453E9">
      <w:pPr>
        <w:pStyle w:val="ListParagraph"/>
        <w:numPr>
          <w:ilvl w:val="0"/>
          <w:numId w:val="29"/>
        </w:numPr>
        <w:spacing w:line="276" w:lineRule="auto"/>
        <w:contextualSpacing/>
        <w:jc w:val="both"/>
        <w:rPr>
          <w:lang w:val="fr-FR"/>
        </w:rPr>
      </w:pPr>
      <w:r w:rsidRPr="00125A40">
        <w:rPr>
          <w:lang w:val="fr-FR"/>
        </w:rPr>
        <w:t>les avantages (commerciaux et alimentaires) offerts par les technologies agroalimentaires d’ajout de la valeur sur les cultures retenues ;</w:t>
      </w:r>
    </w:p>
    <w:p w:rsidR="00FF398E" w:rsidRPr="00125A40" w:rsidRDefault="00FF398E" w:rsidP="00E453E9">
      <w:pPr>
        <w:pStyle w:val="ListParagraph"/>
        <w:numPr>
          <w:ilvl w:val="0"/>
          <w:numId w:val="29"/>
        </w:numPr>
        <w:spacing w:line="276" w:lineRule="auto"/>
        <w:contextualSpacing/>
        <w:jc w:val="both"/>
        <w:rPr>
          <w:lang w:val="fr-FR"/>
        </w:rPr>
      </w:pPr>
      <w:r w:rsidRPr="00125A40">
        <w:rPr>
          <w:lang w:val="fr-FR"/>
        </w:rPr>
        <w:t>les étapes techniques et administratives pour installer une unité de transformation agroalimentaire au Burundi ;</w:t>
      </w:r>
    </w:p>
    <w:p w:rsidR="00FF398E" w:rsidRPr="00125A40" w:rsidRDefault="00FF398E" w:rsidP="00D05CCD">
      <w:pPr>
        <w:pStyle w:val="ListParagraph"/>
        <w:numPr>
          <w:ilvl w:val="0"/>
          <w:numId w:val="29"/>
        </w:numPr>
        <w:spacing w:line="276" w:lineRule="auto"/>
        <w:contextualSpacing/>
        <w:jc w:val="both"/>
        <w:rPr>
          <w:lang w:val="fr-FR"/>
        </w:rPr>
      </w:pPr>
      <w:r w:rsidRPr="00125A40">
        <w:rPr>
          <w:lang w:val="fr-FR"/>
        </w:rPr>
        <w:t>les autorisations et les certifications possibles pour pouvoir écouler sur un marché plus  ample.</w:t>
      </w:r>
    </w:p>
    <w:p w:rsidR="00FF398E" w:rsidRPr="00125A40" w:rsidRDefault="00FF398E" w:rsidP="00D05CCD">
      <w:pPr>
        <w:pStyle w:val="ListParagraph"/>
        <w:numPr>
          <w:ilvl w:val="0"/>
          <w:numId w:val="29"/>
        </w:numPr>
        <w:spacing w:line="276" w:lineRule="auto"/>
        <w:contextualSpacing/>
        <w:jc w:val="both"/>
        <w:rPr>
          <w:lang w:val="fr-FR"/>
        </w:rPr>
      </w:pPr>
      <w:r w:rsidRPr="00125A40">
        <w:rPr>
          <w:lang w:val="fr-FR"/>
        </w:rPr>
        <w:t>Ces informations devraient permettre à certains groupements membres des GPC de s’engager dans les initiatives d’ajouts de la valeur. Des formations plus poussées et plus orientées vers des thématiques spécifiques vont être organisées pour les groupements selon leurs choix respectifs en matière de transformation, stockage, etc.</w:t>
      </w:r>
    </w:p>
    <w:p w:rsidR="00FF398E" w:rsidRPr="00125A40" w:rsidRDefault="00FF398E" w:rsidP="00E453E9">
      <w:pPr>
        <w:pStyle w:val="ListParagraph"/>
        <w:spacing w:line="276" w:lineRule="auto"/>
        <w:ind w:left="0"/>
        <w:contextualSpacing/>
        <w:jc w:val="both"/>
        <w:rPr>
          <w:color w:val="0070C0"/>
          <w:lang w:val="fr-FR"/>
        </w:rPr>
      </w:pPr>
    </w:p>
    <w:p w:rsidR="00FF398E" w:rsidRPr="00125A40" w:rsidRDefault="00FF398E" w:rsidP="00332093">
      <w:pPr>
        <w:jc w:val="both"/>
        <w:rPr>
          <w:b/>
          <w:i/>
          <w:color w:val="0070C0"/>
          <w:lang w:val="fr-FR"/>
        </w:rPr>
      </w:pPr>
      <w:r w:rsidRPr="00125A40">
        <w:rPr>
          <w:b/>
          <w:i/>
          <w:lang w:val="fr-FR"/>
        </w:rPr>
        <w:t>Act2.3 : Organiser des ateliers de formation des producteurs sur les techniques de transformation et de conditionnement pour les cultures</w:t>
      </w:r>
    </w:p>
    <w:p w:rsidR="00FF398E" w:rsidRPr="00125A40" w:rsidRDefault="00FF398E" w:rsidP="00E453E9">
      <w:pPr>
        <w:spacing w:line="276" w:lineRule="auto"/>
        <w:jc w:val="both"/>
        <w:rPr>
          <w:lang w:val="fr-FR"/>
        </w:rPr>
      </w:pPr>
    </w:p>
    <w:p w:rsidR="00FF398E" w:rsidRPr="00125A40" w:rsidRDefault="00FF398E" w:rsidP="00E453E9">
      <w:pPr>
        <w:spacing w:line="276" w:lineRule="auto"/>
        <w:jc w:val="both"/>
        <w:rPr>
          <w:color w:val="FF0000"/>
          <w:lang w:val="fr-FR"/>
        </w:rPr>
      </w:pPr>
      <w:r w:rsidRPr="00125A40">
        <w:rPr>
          <w:lang w:val="fr-FR"/>
        </w:rPr>
        <w:t>Les technologies de transformation, conditionnement et stockage font partie intégrante de l’ensemble des techniques d’ajout de la valeur aux produits agricoles.</w:t>
      </w:r>
      <w:r w:rsidRPr="00125A40">
        <w:rPr>
          <w:color w:val="0070C0"/>
          <w:lang w:val="fr-FR"/>
        </w:rPr>
        <w:t xml:space="preserve"> </w:t>
      </w:r>
      <w:r w:rsidRPr="00125A40">
        <w:rPr>
          <w:lang w:val="fr-FR"/>
        </w:rPr>
        <w:t xml:space="preserve">Elles comprennent la dimension cruciale relative au fait de disposer des aliments dans le temps et dans l’espace différents de ceux de la récolte ou de la production primaire à travers le prolongement du </w:t>
      </w:r>
      <w:r w:rsidRPr="00125A40">
        <w:rPr>
          <w:i/>
          <w:lang w:val="fr-FR"/>
        </w:rPr>
        <w:t>shelf-life</w:t>
      </w:r>
      <w:r w:rsidRPr="00125A40">
        <w:rPr>
          <w:lang w:val="fr-FR"/>
        </w:rPr>
        <w:t xml:space="preserve"> des produits et la facilitation de la dislocation par la réduction</w:t>
      </w:r>
      <w:r w:rsidRPr="00125A40">
        <w:rPr>
          <w:color w:val="FF0000"/>
          <w:lang w:val="fr-FR"/>
        </w:rPr>
        <w:t xml:space="preserve"> </w:t>
      </w:r>
      <w:r w:rsidRPr="00125A40">
        <w:rPr>
          <w:lang w:val="fr-FR"/>
        </w:rPr>
        <w:t>de poids et du volume à transporter. Elles permettent par ailleurs la fortification de certains aliments ayant des carences spécifiques en certains éléments nutritifs. Elles  contribuent ainsi à l’amélioration de la sécurité alimentaire et nutritionnelle des populations vulnérables.</w:t>
      </w:r>
    </w:p>
    <w:p w:rsidR="00FF398E" w:rsidRPr="00125A40" w:rsidRDefault="00FF398E" w:rsidP="00E453E9">
      <w:pPr>
        <w:spacing w:line="276" w:lineRule="auto"/>
        <w:jc w:val="both"/>
        <w:rPr>
          <w:color w:val="0070C0"/>
          <w:lang w:val="fr-FR"/>
        </w:rPr>
      </w:pPr>
    </w:p>
    <w:p w:rsidR="00FF398E" w:rsidRPr="00125A40" w:rsidRDefault="00FF398E" w:rsidP="00E453E9">
      <w:pPr>
        <w:spacing w:line="276" w:lineRule="auto"/>
        <w:jc w:val="both"/>
        <w:rPr>
          <w:lang w:val="fr-FR"/>
        </w:rPr>
      </w:pPr>
      <w:r w:rsidRPr="00125A40">
        <w:rPr>
          <w:lang w:val="fr-FR"/>
        </w:rPr>
        <w:t xml:space="preserve">Sur base des résultats de l’identisation des filières ayant besoin de l’introduction d’une technologie de transformation, de conservation ou de conditionnement spécifique, seront élaborés des modules de formation par les experts dans chacun des domaines qui sont chargés par après de dispenser les formations. </w:t>
      </w:r>
    </w:p>
    <w:p w:rsidR="00FF398E" w:rsidRPr="00125A40" w:rsidRDefault="00FF398E" w:rsidP="00E453E9">
      <w:pPr>
        <w:spacing w:line="276" w:lineRule="auto"/>
        <w:jc w:val="both"/>
        <w:rPr>
          <w:lang w:val="fr-FR"/>
        </w:rPr>
      </w:pPr>
      <w:r w:rsidRPr="00125A40">
        <w:rPr>
          <w:lang w:val="fr-FR"/>
        </w:rPr>
        <w:t xml:space="preserve">Les formations un peu plus poussées seront organisées à travers des ateliers de formation et des visites d’échange d’expériences à l’endroit des membres des GPC ayant opté pour les activités de transformation et/ou de stockage pour des cultures précises. </w:t>
      </w:r>
    </w:p>
    <w:p w:rsidR="00FF398E" w:rsidRPr="00125A40" w:rsidRDefault="00FF398E" w:rsidP="00E453E9">
      <w:pPr>
        <w:spacing w:line="276" w:lineRule="auto"/>
        <w:jc w:val="both"/>
        <w:rPr>
          <w:lang w:val="fr-FR"/>
        </w:rPr>
      </w:pPr>
    </w:p>
    <w:p w:rsidR="00FF398E" w:rsidRPr="00125A40" w:rsidRDefault="00FF398E" w:rsidP="00332093">
      <w:pPr>
        <w:pBdr>
          <w:top w:val="single" w:sz="4" w:space="1" w:color="auto"/>
          <w:left w:val="single" w:sz="4" w:space="4" w:color="auto"/>
          <w:bottom w:val="single" w:sz="4" w:space="1" w:color="auto"/>
          <w:right w:val="single" w:sz="4" w:space="4" w:color="auto"/>
        </w:pBdr>
        <w:autoSpaceDE w:val="0"/>
        <w:autoSpaceDN w:val="0"/>
        <w:adjustRightInd w:val="0"/>
        <w:jc w:val="both"/>
        <w:rPr>
          <w:i/>
          <w:lang w:val="fr-BE"/>
        </w:rPr>
      </w:pPr>
      <w:r w:rsidRPr="00125A40">
        <w:rPr>
          <w:lang w:val="fr-FR"/>
        </w:rPr>
        <w:t xml:space="preserve"> </w:t>
      </w:r>
      <w:r w:rsidRPr="00125A40">
        <w:rPr>
          <w:i/>
          <w:lang w:val="fr-FR"/>
        </w:rPr>
        <w:t>Il est à remarquer que toutes les activités de renforcement des capacités des acteurs du Mosso en matière de techniques de transformation et de conditionnement, de stockage, de warrantage s’appuient sur des modules de formation et des outils d’analyse et d’intervention développé par la CAPAD au niveau national.  Une partie des activités du projet viendra donc en contribution au développement de ces formations et des outils d’intervention réalisés au niveau national</w:t>
      </w:r>
    </w:p>
    <w:p w:rsidR="00FF398E" w:rsidRPr="00125A40" w:rsidRDefault="00FF398E" w:rsidP="00125A40">
      <w:pPr>
        <w:spacing w:line="276" w:lineRule="auto"/>
        <w:jc w:val="both"/>
        <w:rPr>
          <w:lang w:val="fr-FR"/>
        </w:rPr>
      </w:pPr>
      <w:r w:rsidRPr="00125A40">
        <w:rPr>
          <w:lang w:val="fr-FR"/>
        </w:rPr>
        <w:t xml:space="preserve"> </w:t>
      </w:r>
    </w:p>
    <w:p w:rsidR="00FF398E" w:rsidRPr="00125A40" w:rsidRDefault="00FF398E" w:rsidP="00A87A9A">
      <w:pPr>
        <w:pStyle w:val="ListParagraph"/>
        <w:spacing w:line="276" w:lineRule="auto"/>
        <w:ind w:left="0"/>
        <w:jc w:val="both"/>
        <w:rPr>
          <w:b/>
          <w:i/>
          <w:color w:val="0070C0"/>
          <w:lang w:val="fr-BE"/>
        </w:rPr>
      </w:pPr>
      <w:r w:rsidRPr="00125A40">
        <w:rPr>
          <w:b/>
          <w:i/>
          <w:lang w:val="fr-BE"/>
        </w:rPr>
        <w:t xml:space="preserve">Act2.4 : </w:t>
      </w:r>
      <w:r w:rsidRPr="00125A40">
        <w:rPr>
          <w:b/>
          <w:i/>
          <w:lang w:val="fr-FR"/>
        </w:rPr>
        <w:t>Organiser des ateliers de formation sur la gestion d’une unité de transformation et sur le marketing des produits transformés.</w:t>
      </w:r>
      <w:r w:rsidRPr="00125A40">
        <w:rPr>
          <w:b/>
          <w:i/>
          <w:color w:val="0070C0"/>
          <w:lang w:val="fr-BE"/>
        </w:rPr>
        <w:t xml:space="preserve"> </w:t>
      </w:r>
    </w:p>
    <w:p w:rsidR="00FF398E" w:rsidRPr="00125A40" w:rsidRDefault="00FF398E" w:rsidP="00A87A9A">
      <w:pPr>
        <w:pStyle w:val="ListParagraph"/>
        <w:spacing w:line="276" w:lineRule="auto"/>
        <w:ind w:left="0"/>
        <w:jc w:val="both"/>
        <w:rPr>
          <w:i/>
          <w:color w:val="0070C0"/>
          <w:lang w:val="fr-BE"/>
        </w:rPr>
      </w:pPr>
    </w:p>
    <w:p w:rsidR="00FF398E" w:rsidRPr="00125A40" w:rsidRDefault="00FF398E" w:rsidP="00A87A9A">
      <w:pPr>
        <w:pStyle w:val="ListParagraph"/>
        <w:spacing w:line="276" w:lineRule="auto"/>
        <w:ind w:left="0"/>
        <w:jc w:val="both"/>
        <w:rPr>
          <w:lang w:val="fr-FR"/>
        </w:rPr>
      </w:pPr>
      <w:r w:rsidRPr="00125A40">
        <w:rPr>
          <w:lang w:val="fr-FR"/>
        </w:rPr>
        <w:t>Les unités installées auront besoin d’être gérées d’une manière durable pour permettre à leurs bénéficiaires d’en disposer même après la durée du projet. Pour ce faire, il faudra que les unités génèrent des revenus pour la réintégration physique des équipements (amortissement) et pour le maintien des activités de production et des services offerts aux clients. Pour arriver à ce résultat, les gestionnaires devront rendre compétitifs les produits et/ou les services offerts par les différentes unités. Ces gestionnaires seront formés sur les techniques de ventes et de promotions des produits agroalimentaires et/ou des services rendus par leurs unités.</w:t>
      </w:r>
    </w:p>
    <w:p w:rsidR="00FF398E" w:rsidRPr="00125A40" w:rsidRDefault="00FF398E" w:rsidP="00A87A9A">
      <w:pPr>
        <w:pStyle w:val="ListParagraph"/>
        <w:spacing w:line="276" w:lineRule="auto"/>
        <w:ind w:left="0"/>
        <w:jc w:val="both"/>
        <w:rPr>
          <w:lang w:val="fr-FR"/>
        </w:rPr>
      </w:pPr>
    </w:p>
    <w:p w:rsidR="00FF398E" w:rsidRPr="00125A40" w:rsidRDefault="00FF398E" w:rsidP="00A94736">
      <w:pPr>
        <w:pStyle w:val="ListParagraph"/>
        <w:spacing w:line="276" w:lineRule="auto"/>
        <w:ind w:left="0"/>
        <w:jc w:val="both"/>
        <w:rPr>
          <w:lang w:val="fr-FR"/>
        </w:rPr>
      </w:pPr>
      <w:r w:rsidRPr="00125A40">
        <w:rPr>
          <w:lang w:val="fr-FR"/>
        </w:rPr>
        <w:t xml:space="preserve">Un module de formation adapté pour chaque unité sera élaboré  par un expert du domaine chargé de la formation des bénéficiaires. Le module traitera entre autres des aspects liés à la maitrise des services et des produits offerts, aux services avant et après vente, à la recherche et à la fidélisation des clients, au transfert de l’information, etc. </w:t>
      </w:r>
    </w:p>
    <w:p w:rsidR="00FF398E" w:rsidRPr="00125A40" w:rsidRDefault="00FF398E" w:rsidP="00A94736">
      <w:pPr>
        <w:spacing w:line="276" w:lineRule="auto"/>
        <w:jc w:val="both"/>
        <w:rPr>
          <w:i/>
          <w:color w:val="FF0000"/>
          <w:lang w:val="fr-FR"/>
        </w:rPr>
      </w:pPr>
    </w:p>
    <w:p w:rsidR="00FF398E" w:rsidRPr="00125A40" w:rsidRDefault="00FF398E" w:rsidP="00C97FC1">
      <w:pPr>
        <w:pStyle w:val="ListParagraph"/>
        <w:spacing w:line="276" w:lineRule="auto"/>
        <w:ind w:left="0"/>
        <w:jc w:val="both"/>
        <w:rPr>
          <w:b/>
          <w:i/>
          <w:lang w:val="fr-BE"/>
        </w:rPr>
      </w:pPr>
      <w:r w:rsidRPr="00125A40">
        <w:rPr>
          <w:b/>
          <w:i/>
          <w:lang w:val="fr-FR"/>
        </w:rPr>
        <w:t>Act2.5:</w:t>
      </w:r>
      <w:r w:rsidRPr="00125A40">
        <w:rPr>
          <w:b/>
          <w:lang w:val="fr-BE"/>
        </w:rPr>
        <w:t xml:space="preserve"> </w:t>
      </w:r>
      <w:r w:rsidRPr="00125A40">
        <w:rPr>
          <w:b/>
          <w:i/>
          <w:lang w:val="fr-BE"/>
        </w:rPr>
        <w:t>Mettre en place et assurer une  formation sur le manuel de gestion financière des entreprises agricoles.</w:t>
      </w:r>
    </w:p>
    <w:p w:rsidR="00FF398E" w:rsidRPr="00125A40" w:rsidRDefault="00FF398E" w:rsidP="00205F93">
      <w:pPr>
        <w:pStyle w:val="ListParagraph"/>
        <w:spacing w:line="276" w:lineRule="auto"/>
        <w:ind w:left="0"/>
        <w:jc w:val="both"/>
        <w:rPr>
          <w:lang w:val="fr-BE"/>
        </w:rPr>
      </w:pPr>
      <w:r w:rsidRPr="00125A40">
        <w:rPr>
          <w:i/>
          <w:lang w:val="fr-BE"/>
        </w:rPr>
        <w:t xml:space="preserve"> </w:t>
      </w:r>
    </w:p>
    <w:p w:rsidR="00FF398E" w:rsidRPr="00125A40" w:rsidRDefault="00FF398E" w:rsidP="00C032C5">
      <w:pPr>
        <w:jc w:val="both"/>
        <w:rPr>
          <w:bCs/>
          <w:lang w:val="fr-BE"/>
        </w:rPr>
      </w:pPr>
      <w:r w:rsidRPr="00125A40">
        <w:rPr>
          <w:bCs/>
          <w:lang w:val="fr-BE"/>
        </w:rPr>
        <w:t xml:space="preserve"> La </w:t>
      </w:r>
      <w:r w:rsidRPr="00125A40">
        <w:rPr>
          <w:bCs/>
          <w:lang w:val="fr-FR"/>
        </w:rPr>
        <w:t>manière</w:t>
      </w:r>
      <w:r w:rsidRPr="00125A40">
        <w:rPr>
          <w:bCs/>
          <w:lang w:val="fr-BE"/>
        </w:rPr>
        <w:t xml:space="preserve">  telle  qu’est  structures   les organisations  paysannes  au BURUNDI en général, est caractérisée par  le manque de leadership paysan    et  la mauvaise gouvernance, cette situation fait suite à l’absence des outils de référence  adéquats.  Cela se manifeste par le manque d’alternance au pouvoir des dirigeants au sein des organisations, la confusion des tâches et responsabilités, les détournements des biens de l’association, etc.</w:t>
      </w:r>
    </w:p>
    <w:p w:rsidR="00FF398E" w:rsidRPr="00125A40" w:rsidRDefault="00FF398E" w:rsidP="00C032C5">
      <w:pPr>
        <w:jc w:val="both"/>
        <w:rPr>
          <w:bCs/>
          <w:lang w:val="fr-BE"/>
        </w:rPr>
      </w:pPr>
      <w:r w:rsidRPr="00125A40">
        <w:rPr>
          <w:bCs/>
          <w:lang w:val="fr-BE"/>
        </w:rPr>
        <w:t xml:space="preserve">Cet état de chose est à l’origine des conflits souvent observés au niveau des associations paysannes conduisant dans certaines mesures à leur fragilité ainsi qu’à leur disparition.    </w:t>
      </w:r>
    </w:p>
    <w:p w:rsidR="00FF398E" w:rsidRPr="00125A40" w:rsidRDefault="00FF398E" w:rsidP="00C032C5">
      <w:pPr>
        <w:jc w:val="both"/>
        <w:rPr>
          <w:bCs/>
          <w:lang w:val="fr-BE"/>
        </w:rPr>
      </w:pPr>
      <w:r w:rsidRPr="00125A40">
        <w:rPr>
          <w:bCs/>
          <w:lang w:val="fr-BE"/>
        </w:rPr>
        <w:t>Pour résoudre tous ces problèmes, CAPAD propose dans cette action, d’accompagner  les petites  ent</w:t>
      </w:r>
      <w:r>
        <w:rPr>
          <w:bCs/>
          <w:lang w:val="fr-BE"/>
        </w:rPr>
        <w:t>re</w:t>
      </w:r>
      <w:r w:rsidRPr="00125A40">
        <w:rPr>
          <w:bCs/>
          <w:lang w:val="fr-BE"/>
        </w:rPr>
        <w:t>prises agricoles   à la mise en place et à l’utilisation d’un Manuel de gestion administrative et financière adapté aux petites ent</w:t>
      </w:r>
      <w:r>
        <w:rPr>
          <w:bCs/>
          <w:lang w:val="fr-BE"/>
        </w:rPr>
        <w:t>re</w:t>
      </w:r>
      <w:r w:rsidRPr="00125A40">
        <w:rPr>
          <w:bCs/>
          <w:lang w:val="fr-BE"/>
        </w:rPr>
        <w:t>prises agricoles. </w:t>
      </w:r>
    </w:p>
    <w:p w:rsidR="00FF398E" w:rsidRPr="00125A40" w:rsidRDefault="00FF398E" w:rsidP="00A94736">
      <w:pPr>
        <w:spacing w:line="276" w:lineRule="auto"/>
        <w:jc w:val="both"/>
        <w:rPr>
          <w:color w:val="0070C0"/>
          <w:lang w:val="fr-BE"/>
        </w:rPr>
      </w:pPr>
    </w:p>
    <w:p w:rsidR="00FF398E" w:rsidRPr="00125A40" w:rsidRDefault="00FF398E" w:rsidP="000F7AD5">
      <w:pPr>
        <w:jc w:val="both"/>
        <w:rPr>
          <w:b/>
          <w:color w:val="0070C0"/>
          <w:lang w:val="fr-BE" w:eastAsia="it-IT"/>
        </w:rPr>
      </w:pPr>
      <w:r w:rsidRPr="00125A40">
        <w:rPr>
          <w:b/>
          <w:lang w:val="fr-FR" w:eastAsia="it-IT"/>
        </w:rPr>
        <w:t>Act.</w:t>
      </w:r>
      <w:r w:rsidRPr="00125A40">
        <w:rPr>
          <w:b/>
          <w:lang w:val="fr-BE" w:eastAsia="it-IT"/>
        </w:rPr>
        <w:t>2.6 :</w:t>
      </w:r>
      <w:r w:rsidRPr="00125A40">
        <w:rPr>
          <w:b/>
          <w:lang w:val="fr-BE"/>
        </w:rPr>
        <w:t xml:space="preserve"> </w:t>
      </w:r>
      <w:r w:rsidRPr="00125A40">
        <w:rPr>
          <w:b/>
          <w:i/>
          <w:lang w:val="fr-FR"/>
        </w:rPr>
        <w:t>Installer deux unités pilotes de transformation agro-alimentaire par commune sur les cultures dont les besoins en transformation ont été identifiés</w:t>
      </w:r>
      <w:r w:rsidRPr="00125A40">
        <w:rPr>
          <w:b/>
          <w:lang w:val="fr-FR"/>
        </w:rPr>
        <w:t>.</w:t>
      </w:r>
    </w:p>
    <w:p w:rsidR="00FF398E" w:rsidRPr="00125A40" w:rsidRDefault="00FF398E" w:rsidP="00205F93">
      <w:pPr>
        <w:jc w:val="both"/>
        <w:rPr>
          <w:color w:val="0070C0"/>
          <w:lang w:val="fr-BE" w:eastAsia="it-IT"/>
        </w:rPr>
      </w:pPr>
      <w:r w:rsidRPr="00125A40">
        <w:rPr>
          <w:color w:val="0070C0"/>
          <w:lang w:val="fr-BE" w:eastAsia="it-IT"/>
        </w:rPr>
        <w:t xml:space="preserve"> </w:t>
      </w:r>
    </w:p>
    <w:p w:rsidR="00FF398E" w:rsidRPr="00125A40" w:rsidRDefault="00FF398E" w:rsidP="000D2738">
      <w:pPr>
        <w:pStyle w:val="ListParagraph"/>
        <w:spacing w:line="276" w:lineRule="auto"/>
        <w:ind w:left="0"/>
        <w:jc w:val="both"/>
        <w:rPr>
          <w:lang w:val="fr-FR"/>
        </w:rPr>
      </w:pPr>
      <w:r w:rsidRPr="00125A40">
        <w:rPr>
          <w:lang w:val="fr-FR"/>
        </w:rPr>
        <w:t xml:space="preserve">Le projet  mettra  en place une unité de transformation pour la culture porteuse nécessitant l’introduction d’une technologie de transformation et/ ou de conditionnement. On collaborera avec une institution spécialisée dans la matière,  pour définir et mettre en place  toutes les conditions requises à l’installation des entreprises agricoles. </w:t>
      </w:r>
    </w:p>
    <w:p w:rsidR="00FF398E" w:rsidRPr="00125A40" w:rsidRDefault="00FF398E" w:rsidP="000D2738">
      <w:pPr>
        <w:pStyle w:val="ListParagraph"/>
        <w:spacing w:line="276" w:lineRule="auto"/>
        <w:ind w:left="0"/>
        <w:jc w:val="both"/>
        <w:rPr>
          <w:lang w:val="fr-FR"/>
        </w:rPr>
      </w:pPr>
    </w:p>
    <w:p w:rsidR="00FF398E" w:rsidRPr="00125A40" w:rsidRDefault="00FF398E" w:rsidP="000D2738">
      <w:pPr>
        <w:pStyle w:val="ListParagraph"/>
        <w:spacing w:line="276" w:lineRule="auto"/>
        <w:ind w:left="0"/>
        <w:jc w:val="both"/>
        <w:rPr>
          <w:lang w:val="fr-FR"/>
        </w:rPr>
      </w:pPr>
      <w:r w:rsidRPr="00125A40">
        <w:rPr>
          <w:lang w:val="fr-FR"/>
        </w:rPr>
        <w:t xml:space="preserve">Les bénéficiaires directs seront les membres du GPC organisés autour de la filière porteuse. Le niveau de technologie à utiliser  sera déterminé à partir des résultats de l’état de l’analyse diagnostique sur les technologies de transformations existantes dans la zone du projet. Des unités de transformations artisanales et/ou semi-industrielles seront choisies. Les techniques améliorées vont contribuer à alléger la pénibilité et le temps des opérations unitaires en milieu paysan (jusqu’ici effectué manuellement avec des instruments rudimentaires comme le bâton, le mortier en bois, etc.) tels que le battage, l’égrenage, le décorticage, etc. par l’introduction d’outils auxiliaires accessibles pour les bénéficiaires réunis en GPC. A titre d’exemple : ces équipements pourront être de petits moulins, de petites presses, égraineuses de maïs, de petites machines pour l’emballage sous-vide (l’emballage sous vide prolonge beaucoup la durée de conservation en sauvegardant la qualité des denrées pour les quelles il est adaptés comme les céréales, les légumineuse, les farines, etc.), décortiqueuses, machines d’ensachages, etc. </w:t>
      </w:r>
    </w:p>
    <w:p w:rsidR="00FF398E" w:rsidRPr="00125A40" w:rsidRDefault="00FF398E" w:rsidP="000D2738">
      <w:pPr>
        <w:pStyle w:val="ListParagraph"/>
        <w:spacing w:line="276" w:lineRule="auto"/>
        <w:ind w:left="0"/>
        <w:jc w:val="both"/>
        <w:rPr>
          <w:lang w:val="fr-FR"/>
        </w:rPr>
      </w:pPr>
    </w:p>
    <w:p w:rsidR="00FF398E" w:rsidRPr="00125A40" w:rsidRDefault="00FF398E" w:rsidP="000D2738">
      <w:pPr>
        <w:pStyle w:val="ListParagraph"/>
        <w:spacing w:line="276" w:lineRule="auto"/>
        <w:ind w:left="0"/>
        <w:jc w:val="both"/>
        <w:rPr>
          <w:lang w:val="fr-FR"/>
        </w:rPr>
      </w:pPr>
      <w:r w:rsidRPr="00125A40">
        <w:rPr>
          <w:lang w:val="fr-FR"/>
        </w:rPr>
        <w:t>Notons que ces unités pilotes gérés par les GPC pourront servir aux membres des groupements comme modèle pour qu’ils pensent à leurs propres petites unités de transformation dans les limites de leurs moyens. Dans de telles circonstances, le projet va faciliter la mise en relation des initiateurs avec les Banques/IMF de la zone d’action.</w:t>
      </w:r>
    </w:p>
    <w:p w:rsidR="00FF398E" w:rsidRPr="00125A40" w:rsidRDefault="00FF398E" w:rsidP="000D2738">
      <w:pPr>
        <w:pStyle w:val="ListParagraph"/>
        <w:spacing w:line="276" w:lineRule="auto"/>
        <w:ind w:left="0"/>
        <w:jc w:val="both"/>
        <w:rPr>
          <w:lang w:val="fr-FR"/>
        </w:rPr>
      </w:pPr>
    </w:p>
    <w:p w:rsidR="00FF398E" w:rsidRPr="00125A40" w:rsidRDefault="00FF398E" w:rsidP="000E12C5">
      <w:pPr>
        <w:jc w:val="both"/>
        <w:rPr>
          <w:b/>
          <w:lang w:val="fr-BE"/>
        </w:rPr>
      </w:pPr>
      <w:r w:rsidRPr="00125A40">
        <w:rPr>
          <w:b/>
          <w:i/>
          <w:lang w:val="fr-FR"/>
        </w:rPr>
        <w:t>Act2.7 :</w:t>
      </w:r>
      <w:r w:rsidRPr="00125A40">
        <w:rPr>
          <w:b/>
          <w:lang w:val="fr-BE"/>
        </w:rPr>
        <w:t xml:space="preserve"> Faciliter la mise en place d’un cadre d’échange et de concertation entre les acteurs</w:t>
      </w:r>
    </w:p>
    <w:p w:rsidR="00FF398E" w:rsidRPr="00125A40" w:rsidRDefault="00FF398E" w:rsidP="000E12C5">
      <w:pPr>
        <w:jc w:val="both"/>
        <w:rPr>
          <w:lang w:val="fr-BE"/>
        </w:rPr>
      </w:pPr>
    </w:p>
    <w:p w:rsidR="00FF398E" w:rsidRPr="00125A40" w:rsidRDefault="00FF398E" w:rsidP="000E12C5">
      <w:pPr>
        <w:jc w:val="both"/>
        <w:rPr>
          <w:lang w:val="fr-BE"/>
        </w:rPr>
      </w:pPr>
      <w:r w:rsidRPr="00125A40">
        <w:rPr>
          <w:lang w:val="fr-BE"/>
        </w:rPr>
        <w:t xml:space="preserve">Pour favoriser des échanges entre acteurs, des réunions de concertation d’acteurs seront organisées dans le but de permettre aux acteurs de nouer des relations de coopération et d’adapter l’offre à la demande. Même si ces cadres de concertation se veulent comme des lieux d’échange d’outils et de données, et de partage d’informations dans les provinces du projet , ils pourront aussi devenir des espaces interprovinciaux  de formulation des propositions, suggestions, recommandations et orientations des programmes et politiques. </w:t>
      </w:r>
    </w:p>
    <w:p w:rsidR="00FF398E" w:rsidRPr="00125A40" w:rsidRDefault="00FF398E" w:rsidP="000D2738">
      <w:pPr>
        <w:jc w:val="both"/>
        <w:rPr>
          <w:i/>
          <w:color w:val="0070C0"/>
          <w:lang w:val="fr-FR"/>
        </w:rPr>
      </w:pPr>
    </w:p>
    <w:p w:rsidR="00FF398E" w:rsidRPr="00125A40" w:rsidRDefault="00FF398E" w:rsidP="002F413E">
      <w:pPr>
        <w:jc w:val="both"/>
        <w:rPr>
          <w:b/>
          <w:lang w:val="fr-BE"/>
        </w:rPr>
      </w:pPr>
      <w:r w:rsidRPr="00125A40">
        <w:rPr>
          <w:b/>
          <w:i/>
          <w:lang w:val="fr-BE"/>
        </w:rPr>
        <w:t xml:space="preserve">Act.2.8. </w:t>
      </w:r>
      <w:r w:rsidRPr="00125A40">
        <w:rPr>
          <w:b/>
          <w:i/>
          <w:lang w:val="fr-FR"/>
        </w:rPr>
        <w:t>Faciliter et assister les GPC dans la mise en place des services de stockage de proximité, de vente groupée et de crédit warranté dans la zone d’action</w:t>
      </w:r>
      <w:r w:rsidRPr="00125A40">
        <w:rPr>
          <w:b/>
          <w:i/>
          <w:lang w:val="fr-BE"/>
        </w:rPr>
        <w:t xml:space="preserve"> pour maximiser les pouvoirs de négociation</w:t>
      </w:r>
      <w:r>
        <w:rPr>
          <w:b/>
          <w:i/>
          <w:lang w:val="fr-BE"/>
        </w:rPr>
        <w:t>.</w:t>
      </w:r>
    </w:p>
    <w:p w:rsidR="00FF398E" w:rsidRPr="00125A40" w:rsidRDefault="00FF398E" w:rsidP="002F413E">
      <w:pPr>
        <w:jc w:val="both"/>
        <w:rPr>
          <w:lang w:val="fr-BE"/>
        </w:rPr>
      </w:pPr>
    </w:p>
    <w:p w:rsidR="00FF398E" w:rsidRPr="00125A40" w:rsidRDefault="00FF398E" w:rsidP="002F413E">
      <w:pPr>
        <w:jc w:val="both"/>
        <w:rPr>
          <w:lang w:val="fr-FR"/>
        </w:rPr>
      </w:pPr>
      <w:r w:rsidRPr="00125A40">
        <w:rPr>
          <w:lang w:val="fr-BE"/>
        </w:rPr>
        <w:t xml:space="preserve"> </w:t>
      </w:r>
      <w:r w:rsidRPr="00125A40">
        <w:rPr>
          <w:lang w:val="fr-FR"/>
        </w:rPr>
        <w:t xml:space="preserve">Au cours de notre mission de terrain dans la zone d’action, nous avons constaté tel qu’il avait été rapporté par l’étude SHER que les services de stockage sont difficilement accessibles aux vulnérables en raison de l’emplacement physique des hangars de stockage. Cependant, il est clair que ces services sont très utiles dans un contexte de lutte contre l’insécurité alimentaire s’ils sont accompagnés par des activités d’amélioration de la production. La vente groupée et le crédit warranté sont presque inexistants à l’heure actuelle. </w:t>
      </w:r>
    </w:p>
    <w:p w:rsidR="00FF398E" w:rsidRPr="00125A40" w:rsidRDefault="00FF398E" w:rsidP="002F413E">
      <w:pPr>
        <w:jc w:val="both"/>
        <w:rPr>
          <w:lang w:val="fr-FR"/>
        </w:rPr>
      </w:pPr>
    </w:p>
    <w:p w:rsidR="00FF398E" w:rsidRPr="00125A40" w:rsidRDefault="00FF398E" w:rsidP="002F413E">
      <w:pPr>
        <w:jc w:val="both"/>
        <w:rPr>
          <w:lang w:val="fr-FR"/>
        </w:rPr>
      </w:pPr>
      <w:r w:rsidRPr="00125A40">
        <w:rPr>
          <w:lang w:val="fr-FR"/>
        </w:rPr>
        <w:t xml:space="preserve">Dans le cadre du projet, nous allons faciliter en collaboration avec le partenaire ayant en charge les activités liées aux infrastructures, l’installation de petits hangars de stockage. Les groupements initiés et/ou renforcés en assureront la gestion. </w:t>
      </w:r>
    </w:p>
    <w:p w:rsidR="00FF398E" w:rsidRPr="00125A40" w:rsidRDefault="00FF398E" w:rsidP="002F413E">
      <w:pPr>
        <w:jc w:val="both"/>
        <w:rPr>
          <w:lang w:val="fr-FR"/>
        </w:rPr>
      </w:pPr>
    </w:p>
    <w:p w:rsidR="00FF398E" w:rsidRPr="00125A40" w:rsidRDefault="00FF398E" w:rsidP="002F413E">
      <w:pPr>
        <w:jc w:val="both"/>
        <w:rPr>
          <w:lang w:val="fr-FR"/>
        </w:rPr>
      </w:pPr>
      <w:r w:rsidRPr="00125A40">
        <w:rPr>
          <w:lang w:val="fr-FR"/>
        </w:rPr>
        <w:t>S’agissant de la vente groupée qui peut aussi favoriser l’ajout de la valeur, nous allons faciliter la mise en place des ponts de vente pour certains produits et  accompagner les groupements dans la négociation des marchés dans ou en dehors de la zone (école, camps militaires, etc.).</w:t>
      </w:r>
    </w:p>
    <w:p w:rsidR="00FF398E" w:rsidRPr="00125A40" w:rsidRDefault="00FF398E" w:rsidP="002F413E">
      <w:pPr>
        <w:jc w:val="both"/>
        <w:rPr>
          <w:lang w:val="fr-FR"/>
        </w:rPr>
      </w:pPr>
    </w:p>
    <w:p w:rsidR="00FF398E" w:rsidRPr="00125A40" w:rsidRDefault="00FF398E" w:rsidP="002F413E">
      <w:pPr>
        <w:jc w:val="both"/>
        <w:rPr>
          <w:lang w:val="fr-FR"/>
        </w:rPr>
      </w:pPr>
      <w:r w:rsidRPr="00125A40">
        <w:rPr>
          <w:lang w:val="fr-FR"/>
        </w:rPr>
        <w:t xml:space="preserve">Quant au crédit warranté, il est intimement lié au stockage et peut favoriser en même temps l’accès aux crédits l’ajout de la valeur pour certaines productions agricoles dont les prix sont très fluctuants dans le temps. . </w:t>
      </w:r>
    </w:p>
    <w:p w:rsidR="00FF398E" w:rsidRPr="00125A40" w:rsidRDefault="00FF398E" w:rsidP="002F413E">
      <w:pPr>
        <w:autoSpaceDE w:val="0"/>
        <w:autoSpaceDN w:val="0"/>
        <w:adjustRightInd w:val="0"/>
        <w:spacing w:line="276" w:lineRule="auto"/>
        <w:jc w:val="both"/>
        <w:rPr>
          <w:lang w:val="fr-FR"/>
        </w:rPr>
      </w:pPr>
    </w:p>
    <w:p w:rsidR="00FF398E" w:rsidRPr="00125A40" w:rsidRDefault="00FF398E" w:rsidP="00EC2F08">
      <w:pPr>
        <w:jc w:val="both"/>
        <w:rPr>
          <w:lang w:val="fr-FR"/>
        </w:rPr>
      </w:pPr>
      <w:r w:rsidRPr="00125A40">
        <w:rPr>
          <w:lang w:val="fr-FR"/>
        </w:rPr>
        <w:t>Pour ce, des séances de négociations seront  organisées entre les GPC et  IMF afin d’arriver à des contrats de partenariats. Aussi, des rencontres de capitalisation des expériences vont être organisées.</w:t>
      </w:r>
    </w:p>
    <w:p w:rsidR="00FF398E" w:rsidRPr="00125A40" w:rsidRDefault="00FF398E" w:rsidP="00EC2F08">
      <w:pPr>
        <w:jc w:val="both"/>
        <w:rPr>
          <w:lang w:val="fr-FR"/>
        </w:rPr>
      </w:pPr>
    </w:p>
    <w:p w:rsidR="00FF398E" w:rsidRPr="00125A40" w:rsidRDefault="00FF398E" w:rsidP="00EC2F08">
      <w:pPr>
        <w:jc w:val="both"/>
        <w:rPr>
          <w:b/>
          <w:bCs/>
          <w:color w:val="0070C0"/>
          <w:lang w:val="fr-BE" w:eastAsia="fr-FR"/>
        </w:rPr>
      </w:pPr>
      <w:r w:rsidRPr="00125A40">
        <w:rPr>
          <w:lang w:val="fr-BE"/>
        </w:rPr>
        <w:t xml:space="preserve"> Des données sur les marchés seront rendues disponibles et accessibles, des stratégies de commercialisation seront mises en place et le renforcement des capacités en matière de fixation des prix et de négociation sera privilégié.</w:t>
      </w:r>
    </w:p>
    <w:p w:rsidR="00FF398E" w:rsidRPr="00125A40" w:rsidRDefault="00FF398E" w:rsidP="000D2738">
      <w:pPr>
        <w:jc w:val="both"/>
        <w:rPr>
          <w:color w:val="0070C0"/>
          <w:lang w:val="fr-BE"/>
        </w:rPr>
      </w:pPr>
    </w:p>
    <w:p w:rsidR="00FF398E" w:rsidRPr="00EE6203" w:rsidRDefault="00FF398E" w:rsidP="0033685C">
      <w:pPr>
        <w:jc w:val="both"/>
        <w:rPr>
          <w:b/>
          <w:lang w:val="fr-BE"/>
        </w:rPr>
      </w:pPr>
      <w:r w:rsidRPr="00EE6203">
        <w:rPr>
          <w:b/>
          <w:i/>
          <w:lang w:val="fr-BE"/>
        </w:rPr>
        <w:t>Act2.9 : Assurer le suivi, l’évaluation, la capitalisation et le partage d’expérience</w:t>
      </w:r>
    </w:p>
    <w:p w:rsidR="00FF398E" w:rsidRPr="00125A40" w:rsidRDefault="00FF398E" w:rsidP="0033685C">
      <w:pPr>
        <w:jc w:val="both"/>
        <w:rPr>
          <w:lang w:val="fr-BE"/>
        </w:rPr>
      </w:pPr>
    </w:p>
    <w:p w:rsidR="00FF398E" w:rsidRPr="00125A40" w:rsidRDefault="00FF398E" w:rsidP="0033685C">
      <w:pPr>
        <w:jc w:val="both"/>
        <w:rPr>
          <w:bCs/>
          <w:iCs/>
          <w:lang w:val="fr-BE" w:eastAsia="fr-FR"/>
        </w:rPr>
      </w:pPr>
      <w:r w:rsidRPr="00125A40">
        <w:rPr>
          <w:lang w:val="fr-BE"/>
        </w:rPr>
        <w:t xml:space="preserve">CAPAD compte organiser des visites d’échanges d’expériences  et d’apprentissage par pairs en rapport avec la  vente groupée et le warrantage au niveau national. </w:t>
      </w:r>
      <w:r w:rsidRPr="00125A40">
        <w:rPr>
          <w:bCs/>
          <w:iCs/>
          <w:lang w:val="fr-BE" w:eastAsia="fr-FR"/>
        </w:rPr>
        <w:t>La coordination et le suivi-évaluation se feront à deux niveaux :</w:t>
      </w:r>
    </w:p>
    <w:p w:rsidR="00FF398E" w:rsidRPr="00125A40" w:rsidRDefault="00FF398E" w:rsidP="0033685C">
      <w:pPr>
        <w:jc w:val="both"/>
        <w:rPr>
          <w:lang w:val="fr-BE"/>
        </w:rPr>
      </w:pPr>
    </w:p>
    <w:p w:rsidR="00FF398E" w:rsidRPr="00125A40" w:rsidRDefault="00FF398E" w:rsidP="0033685C">
      <w:pPr>
        <w:jc w:val="both"/>
        <w:rPr>
          <w:bCs/>
          <w:iCs/>
          <w:lang w:val="fr-BE" w:eastAsia="fr-FR"/>
        </w:rPr>
      </w:pPr>
      <w:r w:rsidRPr="00125A40">
        <w:rPr>
          <w:bCs/>
          <w:iCs/>
          <w:lang w:val="fr-BE" w:eastAsia="fr-FR"/>
        </w:rPr>
        <w:t>Les GPC  récolteront les données sur les exploitations, planifieront les campagnes agricoles et les récoltes, organiseront la vente des récoltes et assisteront leurs membres selon leurs besoins.</w:t>
      </w:r>
    </w:p>
    <w:p w:rsidR="00FF398E" w:rsidRPr="00125A40" w:rsidRDefault="00FF398E" w:rsidP="0033685C">
      <w:pPr>
        <w:jc w:val="both"/>
        <w:rPr>
          <w:bCs/>
          <w:iCs/>
          <w:lang w:val="fr-BE" w:eastAsia="fr-FR"/>
        </w:rPr>
      </w:pPr>
    </w:p>
    <w:p w:rsidR="00FF398E" w:rsidRPr="00125A40" w:rsidRDefault="00FF398E" w:rsidP="0033685C">
      <w:pPr>
        <w:jc w:val="both"/>
        <w:rPr>
          <w:bCs/>
          <w:iCs/>
          <w:lang w:val="fr-BE" w:eastAsia="fr-FR"/>
        </w:rPr>
      </w:pPr>
      <w:r w:rsidRPr="00125A40">
        <w:rPr>
          <w:bCs/>
          <w:iCs/>
          <w:lang w:val="fr-BE" w:eastAsia="fr-FR"/>
        </w:rPr>
        <w:t xml:space="preserve"> CAPAD assurera l’exécution et la supervision des activités, sur le terrain et pilotera tout le processus de mise en œuvre. A ce titre, CAPAD affectera un staff nécessaire qui travaillera sur ce projet et prévoira les équipements, outils et matériels nécessaires. Elle assurera également le suivi et un accompagnement  régulier aux GPC encadrés dans le cadre  du présent projet et produira des rapports techniques et financiers.</w:t>
      </w:r>
    </w:p>
    <w:p w:rsidR="00FF398E" w:rsidRPr="00125A40" w:rsidRDefault="00FF398E" w:rsidP="0033685C">
      <w:pPr>
        <w:jc w:val="both"/>
        <w:rPr>
          <w:bCs/>
          <w:iCs/>
          <w:color w:val="0070C0"/>
          <w:lang w:val="fr-BE" w:eastAsia="fr-FR"/>
        </w:rPr>
      </w:pPr>
    </w:p>
    <w:p w:rsidR="00FF398E" w:rsidRPr="00125A40" w:rsidRDefault="00FF398E" w:rsidP="0033685C">
      <w:pPr>
        <w:jc w:val="both"/>
        <w:rPr>
          <w:b/>
          <w:bCs/>
          <w:color w:val="0070C0"/>
          <w:lang w:val="fr-BE" w:eastAsia="fr-FR"/>
        </w:rPr>
      </w:pPr>
      <w:r w:rsidRPr="00125A40">
        <w:rPr>
          <w:lang w:val="fr-BE"/>
        </w:rPr>
        <w:t xml:space="preserve"> A chaque campagne, on va collecter les données prévisionnelles sur les quantités à warranter afin que les institutions financières puissent répondre efficacement aux emprunteurs des crédits warranté en prévoyant un portefeuille de crédits warrantage à temps. </w:t>
      </w:r>
    </w:p>
    <w:p w:rsidR="00FF398E" w:rsidRPr="00125A40" w:rsidRDefault="00FF398E" w:rsidP="0033685C">
      <w:pPr>
        <w:jc w:val="both"/>
        <w:rPr>
          <w:color w:val="0070C0"/>
          <w:lang w:val="fr-BE"/>
        </w:rPr>
      </w:pPr>
    </w:p>
    <w:p w:rsidR="00FF398E" w:rsidRPr="00125A40" w:rsidRDefault="00FF398E" w:rsidP="000D2738">
      <w:pPr>
        <w:jc w:val="both"/>
        <w:rPr>
          <w:color w:val="0070C0"/>
          <w:lang w:val="fr-BE"/>
        </w:rPr>
      </w:pPr>
      <w:r w:rsidRPr="00125A40">
        <w:rPr>
          <w:b/>
          <w:i/>
          <w:lang w:val="fr-BE"/>
        </w:rPr>
        <w:t>Activités par rapport au résultat 3 : Les ménages vulnérables bénéficiaires ont amélioré leur accès aux moyens financiers </w:t>
      </w:r>
    </w:p>
    <w:p w:rsidR="00FF398E" w:rsidRPr="00125A40" w:rsidRDefault="00FF398E" w:rsidP="000D2738">
      <w:pPr>
        <w:jc w:val="both"/>
        <w:rPr>
          <w:color w:val="0070C0"/>
          <w:lang w:val="fr-BE"/>
        </w:rPr>
      </w:pPr>
    </w:p>
    <w:p w:rsidR="00FF398E" w:rsidRPr="00EE6203" w:rsidRDefault="00FF398E" w:rsidP="00251207">
      <w:pPr>
        <w:jc w:val="both"/>
        <w:rPr>
          <w:b/>
          <w:lang w:val="fr-BE"/>
        </w:rPr>
      </w:pPr>
      <w:r w:rsidRPr="00EE6203">
        <w:rPr>
          <w:b/>
          <w:i/>
          <w:lang w:val="fr-BE"/>
        </w:rPr>
        <w:t>Act</w:t>
      </w:r>
      <w:r>
        <w:rPr>
          <w:b/>
          <w:i/>
          <w:lang w:val="fr-BE"/>
        </w:rPr>
        <w:t>.</w:t>
      </w:r>
      <w:r w:rsidRPr="00EE6203">
        <w:rPr>
          <w:b/>
          <w:i/>
          <w:lang w:val="fr-BE"/>
        </w:rPr>
        <w:t>3.1. Collecter les données sur les besoins en financement GPC  pour les campagnes agricoles  et négocier des financements auprès des  IMF et bailleurs de fonds</w:t>
      </w:r>
      <w:r w:rsidRPr="00EE6203">
        <w:rPr>
          <w:b/>
          <w:lang w:val="fr-BE"/>
        </w:rPr>
        <w:t> </w:t>
      </w:r>
    </w:p>
    <w:p w:rsidR="00FF398E" w:rsidRPr="00125A40" w:rsidRDefault="00FF398E" w:rsidP="00251207">
      <w:pPr>
        <w:jc w:val="both"/>
        <w:rPr>
          <w:lang w:val="fr-BE"/>
        </w:rPr>
      </w:pPr>
    </w:p>
    <w:p w:rsidR="00FF398E" w:rsidRPr="00125A40" w:rsidRDefault="00FF398E" w:rsidP="00251207">
      <w:pPr>
        <w:jc w:val="both"/>
        <w:rPr>
          <w:lang w:val="fr-BE"/>
        </w:rPr>
      </w:pPr>
      <w:r w:rsidRPr="00125A40">
        <w:rPr>
          <w:lang w:val="fr-BE"/>
        </w:rPr>
        <w:t xml:space="preserve">Cette activité va permettre de rendre disponible les données chiffrées qui vont permettre aux producteurs d’avoir la base de négociation des crédits et aux institutions de micro finances de rendre disponible un portefeuille de crédits au prorata des demandes des emprunteurs. Etant donné que les institutions de micro-finances sont réticentes au financement agricole et que les taux sont prohibitifs, cette activité consistera à négocier et à faire le plaidoyer afin que ces institutions revoient leurs exigences et leurs conditions à la baisse. </w:t>
      </w:r>
    </w:p>
    <w:p w:rsidR="00FF398E" w:rsidRPr="00125A40" w:rsidRDefault="00FF398E" w:rsidP="00251207">
      <w:pPr>
        <w:jc w:val="both"/>
        <w:rPr>
          <w:lang w:val="fr-BE"/>
        </w:rPr>
      </w:pPr>
    </w:p>
    <w:p w:rsidR="00FF398E" w:rsidRPr="00125A40" w:rsidRDefault="00FF398E" w:rsidP="000D2738">
      <w:pPr>
        <w:jc w:val="both"/>
        <w:rPr>
          <w:lang w:val="fr-BE"/>
        </w:rPr>
      </w:pPr>
      <w:r w:rsidRPr="00125A40">
        <w:rPr>
          <w:lang w:val="fr-BE"/>
        </w:rPr>
        <w:t>Un partenariat au tour du crédit agricole  existe déjà entre  CAPAD et les institutions de micro finance (CECM et FENACOBU); C’est dans ce but qu’on va organiser des  ateliers en vue de renforcer le climat de confiance entre les producteurs agricoles et les institutions financières autour du financement du secteur agricole à travers des crédits   gagnant-gagnant.</w:t>
      </w:r>
    </w:p>
    <w:p w:rsidR="00FF398E" w:rsidRPr="00125A40" w:rsidRDefault="00FF398E" w:rsidP="000D2738">
      <w:pPr>
        <w:jc w:val="both"/>
        <w:rPr>
          <w:i/>
          <w:color w:val="0070C0"/>
          <w:lang w:val="fr-BE"/>
        </w:rPr>
      </w:pPr>
    </w:p>
    <w:p w:rsidR="00FF398E" w:rsidRPr="00EE6203" w:rsidRDefault="00FF398E" w:rsidP="00A94A91">
      <w:pPr>
        <w:autoSpaceDE w:val="0"/>
        <w:autoSpaceDN w:val="0"/>
        <w:adjustRightInd w:val="0"/>
        <w:spacing w:line="276" w:lineRule="auto"/>
        <w:jc w:val="both"/>
        <w:rPr>
          <w:b/>
          <w:i/>
          <w:lang w:val="fr-FR"/>
        </w:rPr>
      </w:pPr>
      <w:r w:rsidRPr="00EE6203">
        <w:rPr>
          <w:b/>
          <w:i/>
          <w:lang w:val="fr-BE"/>
        </w:rPr>
        <w:t>Act</w:t>
      </w:r>
      <w:r>
        <w:rPr>
          <w:b/>
          <w:i/>
          <w:lang w:val="fr-BE"/>
        </w:rPr>
        <w:t>.</w:t>
      </w:r>
      <w:r w:rsidRPr="00EE6203">
        <w:rPr>
          <w:b/>
          <w:i/>
          <w:lang w:val="fr-BE"/>
        </w:rPr>
        <w:t xml:space="preserve">3.2: </w:t>
      </w:r>
      <w:r w:rsidRPr="00EE6203">
        <w:rPr>
          <w:b/>
          <w:i/>
          <w:lang w:val="fr-FR"/>
        </w:rPr>
        <w:t xml:space="preserve">Appuyer la création, le renforcement des capacités et l’accompagnement des MUSO dans leur  opérationnalisation </w:t>
      </w:r>
    </w:p>
    <w:p w:rsidR="00FF398E" w:rsidRPr="00125A40" w:rsidRDefault="00FF398E" w:rsidP="00A94A91">
      <w:pPr>
        <w:autoSpaceDE w:val="0"/>
        <w:autoSpaceDN w:val="0"/>
        <w:adjustRightInd w:val="0"/>
        <w:spacing w:line="276" w:lineRule="auto"/>
        <w:jc w:val="both"/>
        <w:rPr>
          <w:color w:val="0070C0"/>
          <w:lang w:val="fr-FR"/>
        </w:rPr>
      </w:pPr>
    </w:p>
    <w:p w:rsidR="00FF398E" w:rsidRPr="00125A40" w:rsidRDefault="00FF398E" w:rsidP="00101F45">
      <w:pPr>
        <w:autoSpaceDE w:val="0"/>
        <w:autoSpaceDN w:val="0"/>
        <w:adjustRightInd w:val="0"/>
        <w:spacing w:line="276" w:lineRule="auto"/>
        <w:jc w:val="both"/>
        <w:rPr>
          <w:lang w:val="fr-FR"/>
        </w:rPr>
      </w:pPr>
      <w:r w:rsidRPr="00125A40">
        <w:rPr>
          <w:lang w:val="fr-FR"/>
        </w:rPr>
        <w:t>Dans la zone d’action, très peu de Groupements sont engagés dans les systèmes d’épargne et de crédits solidaires internes (MUSO, SILC/ASSEC, Help Group, etc</w:t>
      </w:r>
      <w:r>
        <w:rPr>
          <w:lang w:val="fr-FR"/>
        </w:rPr>
        <w:t>.</w:t>
      </w:r>
      <w:r w:rsidRPr="00125A40">
        <w:rPr>
          <w:lang w:val="fr-FR"/>
        </w:rPr>
        <w:t xml:space="preserve">) d’après les échanges que nous avons eu avec les membres des Groupements des trois Communes d’intervention. L’expérience de CAPAD dans le cadre de création et d’accompagnement des MUSO  a montré que ces dernières permettent  aux populations vulnérables  d’améliorer leur résilience financière. Nous allons donc appuyer la création des Mutuelles de Solidarité (MUSO) dans la zone d’action à travers des actions de renforcement des capacités, la mise en place des outils de gestion des MUSO, mise en place d’une équipe d’animateurs endogènes pour un accompagnement techniques et un suivi régulier, aussi l’acquisition de  petits équipements (caissettes, registres, etc.) afin de faciliter le démarrage des activités. Des visites d’échange d’expériences entre les MUSO nouvellement constituées et les MUSO opérationnelles dans différentes Provinces du pays seront organisées. Des mécanismes d’autonomisation, de refinancement  et d’auto prise en charge des animateurs seront mis en place pour rendre les MUSO plus viables et durables. </w:t>
      </w:r>
    </w:p>
    <w:p w:rsidR="00FF398E" w:rsidRPr="00125A40" w:rsidRDefault="00FF398E" w:rsidP="000D2738">
      <w:pPr>
        <w:rPr>
          <w:bCs/>
          <w:i/>
          <w:color w:val="0070C0"/>
          <w:lang w:val="fr-BE" w:eastAsia="it-IT"/>
        </w:rPr>
      </w:pPr>
    </w:p>
    <w:p w:rsidR="00FF398E" w:rsidRPr="00EE6203" w:rsidRDefault="00FF398E" w:rsidP="00C502EF">
      <w:pPr>
        <w:autoSpaceDE w:val="0"/>
        <w:autoSpaceDN w:val="0"/>
        <w:adjustRightInd w:val="0"/>
        <w:spacing w:line="276" w:lineRule="auto"/>
        <w:jc w:val="both"/>
        <w:rPr>
          <w:b/>
          <w:i/>
          <w:lang w:val="fr-BE"/>
        </w:rPr>
      </w:pPr>
      <w:r w:rsidRPr="00EE6203">
        <w:rPr>
          <w:b/>
          <w:lang w:val="fr-BE" w:eastAsia="it-IT"/>
        </w:rPr>
        <w:t>Act.3.3:</w:t>
      </w:r>
      <w:r w:rsidRPr="00EE6203">
        <w:rPr>
          <w:b/>
          <w:i/>
          <w:lang w:val="fr-BE" w:eastAsia="it-IT"/>
        </w:rPr>
        <w:t xml:space="preserve"> </w:t>
      </w:r>
      <w:r w:rsidRPr="00EE6203">
        <w:rPr>
          <w:b/>
          <w:i/>
          <w:lang w:val="fr-BE"/>
        </w:rPr>
        <w:t>Accompagner les IMF dans le développement des services financiers de qualité adaptés aux ménages les plus vulnérables de la zone d’action </w:t>
      </w:r>
    </w:p>
    <w:p w:rsidR="00FF398E" w:rsidRPr="00125A40" w:rsidRDefault="00FF398E" w:rsidP="00C502EF">
      <w:pPr>
        <w:autoSpaceDE w:val="0"/>
        <w:autoSpaceDN w:val="0"/>
        <w:adjustRightInd w:val="0"/>
        <w:spacing w:line="276" w:lineRule="auto"/>
        <w:jc w:val="both"/>
        <w:rPr>
          <w:color w:val="0070C0"/>
          <w:lang w:val="fr-BE"/>
        </w:rPr>
      </w:pPr>
    </w:p>
    <w:p w:rsidR="00FF398E" w:rsidRPr="00125A40" w:rsidRDefault="00FF398E" w:rsidP="00C502EF">
      <w:pPr>
        <w:autoSpaceDE w:val="0"/>
        <w:autoSpaceDN w:val="0"/>
        <w:adjustRightInd w:val="0"/>
        <w:spacing w:line="276" w:lineRule="auto"/>
        <w:jc w:val="both"/>
        <w:rPr>
          <w:lang w:val="fr-BE"/>
        </w:rPr>
      </w:pPr>
      <w:r w:rsidRPr="00125A40">
        <w:rPr>
          <w:lang w:val="fr-BE"/>
        </w:rPr>
        <w:t xml:space="preserve">Nous allons d’abord analyser avec les IMF leurs produits financiers habituels ainsi que leurs contraintes avant d’analyser les meilleurs produits financiers favorables aux vulnérables. Cela va se faire à travers une étude diagnostique (orientée vers les IMF et les vulnérables) réalisée par un consultant spécialisé.  Des protocoles de collaboration seront signés  entre les IMF, la CAPAD   et les organisations des producteurs de la zone pour un meilleur accès des vulnérables aux services financiers  aux conditions favorables et  en s’appuyant sur un  fond de levier. </w:t>
      </w:r>
    </w:p>
    <w:p w:rsidR="00FF398E" w:rsidRPr="00125A40" w:rsidRDefault="00FF398E" w:rsidP="00C502EF">
      <w:pPr>
        <w:autoSpaceDE w:val="0"/>
        <w:autoSpaceDN w:val="0"/>
        <w:adjustRightInd w:val="0"/>
        <w:spacing w:line="276" w:lineRule="auto"/>
        <w:jc w:val="both"/>
        <w:rPr>
          <w:lang w:val="fr-BE"/>
        </w:rPr>
      </w:pPr>
    </w:p>
    <w:p w:rsidR="00FF398E" w:rsidRPr="00125A40" w:rsidRDefault="00FF398E" w:rsidP="00C502EF">
      <w:pPr>
        <w:autoSpaceDE w:val="0"/>
        <w:autoSpaceDN w:val="0"/>
        <w:adjustRightInd w:val="0"/>
        <w:spacing w:line="276" w:lineRule="auto"/>
        <w:jc w:val="both"/>
        <w:rPr>
          <w:lang w:val="fr-BE"/>
        </w:rPr>
      </w:pPr>
      <w:r w:rsidRPr="00125A40">
        <w:rPr>
          <w:lang w:val="fr-BE"/>
        </w:rPr>
        <w:t>Des facilités seront accordées aux IMF qui auront accepté de développer des innovations et services financiers  adaptés aux vulnérables, la  nature des appuis directs en matériels et équipements ainsi que d’autres appuis pour rendre plus professionnels les IMF seront décidées sur base des critères bien définis. Ces appuis devront avoir un lien direct (ou indirect) avec les services financiers à rendre aux vulnérables.</w:t>
      </w:r>
    </w:p>
    <w:p w:rsidR="00FF398E" w:rsidRPr="00125A40" w:rsidRDefault="00FF398E" w:rsidP="00C502EF">
      <w:pPr>
        <w:autoSpaceDE w:val="0"/>
        <w:autoSpaceDN w:val="0"/>
        <w:adjustRightInd w:val="0"/>
        <w:spacing w:line="276" w:lineRule="auto"/>
        <w:jc w:val="both"/>
        <w:rPr>
          <w:lang w:val="fr-BE"/>
        </w:rPr>
      </w:pPr>
    </w:p>
    <w:p w:rsidR="00FF398E" w:rsidRPr="00125A40" w:rsidRDefault="00FF398E" w:rsidP="00C502EF">
      <w:pPr>
        <w:autoSpaceDE w:val="0"/>
        <w:autoSpaceDN w:val="0"/>
        <w:adjustRightInd w:val="0"/>
        <w:spacing w:line="276" w:lineRule="auto"/>
        <w:jc w:val="both"/>
        <w:rPr>
          <w:lang w:val="fr-BE"/>
        </w:rPr>
      </w:pPr>
      <w:r w:rsidRPr="00125A40">
        <w:rPr>
          <w:lang w:val="fr-BE"/>
        </w:rPr>
        <w:t xml:space="preserve">Tout au long du projet, CAPAD et CSA devront s’assurer que les IMF et les vulnérables (membres des groupements/GPC) soient en relation de confiance. Pour cela, des rencontres de facilitation seront organisées régulièrement. Il sera aussi question de mettre en relation les IMF et les MUSO ayant déjà acquis une certaine expérience afin de négocier et de conclure des contrats de refinancement.         </w:t>
      </w:r>
    </w:p>
    <w:p w:rsidR="00FF398E" w:rsidRPr="00125A40" w:rsidRDefault="00FF398E" w:rsidP="000D2738">
      <w:pPr>
        <w:autoSpaceDE w:val="0"/>
        <w:autoSpaceDN w:val="0"/>
        <w:adjustRightInd w:val="0"/>
        <w:spacing w:line="276" w:lineRule="auto"/>
        <w:jc w:val="both"/>
        <w:rPr>
          <w:color w:val="0070C0"/>
          <w:lang w:val="fr-FR"/>
        </w:rPr>
      </w:pPr>
    </w:p>
    <w:p w:rsidR="00FF398E" w:rsidRPr="00EE6203" w:rsidRDefault="00FF398E" w:rsidP="00C502EF">
      <w:pPr>
        <w:pStyle w:val="ListParagraph"/>
        <w:spacing w:line="276" w:lineRule="auto"/>
        <w:ind w:left="0"/>
        <w:contextualSpacing/>
        <w:jc w:val="both"/>
        <w:rPr>
          <w:b/>
          <w:color w:val="0070C0"/>
          <w:lang w:val="fr-BE"/>
        </w:rPr>
      </w:pPr>
      <w:r w:rsidRPr="00EE6203">
        <w:rPr>
          <w:b/>
          <w:i/>
          <w:lang w:val="fr-FR"/>
        </w:rPr>
        <w:t xml:space="preserve">Act3.4 : </w:t>
      </w:r>
      <w:r w:rsidRPr="00EE6203">
        <w:rPr>
          <w:b/>
          <w:i/>
          <w:lang w:val="fr-BE"/>
        </w:rPr>
        <w:t>Appuyer les membres des Groupements à bien utiliser les produits financiers offerts par les IMF et les MUSO</w:t>
      </w:r>
      <w:r w:rsidRPr="00EE6203">
        <w:rPr>
          <w:b/>
          <w:color w:val="0070C0"/>
          <w:lang w:val="fr-BE"/>
        </w:rPr>
        <w:t xml:space="preserve"> </w:t>
      </w:r>
    </w:p>
    <w:p w:rsidR="00FF398E" w:rsidRPr="00125A40" w:rsidRDefault="00FF398E" w:rsidP="00C502EF">
      <w:pPr>
        <w:pStyle w:val="ListParagraph"/>
        <w:spacing w:line="276" w:lineRule="auto"/>
        <w:ind w:left="0"/>
        <w:contextualSpacing/>
        <w:jc w:val="both"/>
        <w:rPr>
          <w:color w:val="0070C0"/>
          <w:lang w:val="fr-BE"/>
        </w:rPr>
      </w:pPr>
    </w:p>
    <w:p w:rsidR="00FF398E" w:rsidRPr="00125A40" w:rsidRDefault="00FF398E" w:rsidP="00C502EF">
      <w:pPr>
        <w:pStyle w:val="ListParagraph"/>
        <w:spacing w:line="276" w:lineRule="auto"/>
        <w:ind w:left="0"/>
        <w:contextualSpacing/>
        <w:jc w:val="both"/>
        <w:rPr>
          <w:lang w:val="fr-BE"/>
        </w:rPr>
      </w:pPr>
      <w:r w:rsidRPr="00125A40">
        <w:rPr>
          <w:lang w:val="fr-BE"/>
        </w:rPr>
        <w:t xml:space="preserve">La principale activité d’appui consiste à organiser des séances de sensibilisation à l’épargne et crédit  afin d’aider les bénéficiaires du projet à éradiquer l’esprit d’attentisme et de dilapidation des biens familiaux très fréquent dans la zone d’action. </w:t>
      </w:r>
    </w:p>
    <w:p w:rsidR="00FF398E" w:rsidRPr="00125A40" w:rsidRDefault="00FF398E" w:rsidP="00C502EF">
      <w:pPr>
        <w:pStyle w:val="ListParagraph"/>
        <w:spacing w:line="276" w:lineRule="auto"/>
        <w:ind w:left="0"/>
        <w:contextualSpacing/>
        <w:jc w:val="both"/>
        <w:rPr>
          <w:lang w:val="fr-BE"/>
        </w:rPr>
      </w:pPr>
    </w:p>
    <w:p w:rsidR="00FF398E" w:rsidRPr="00125A40" w:rsidRDefault="00FF398E" w:rsidP="00C502EF">
      <w:pPr>
        <w:pStyle w:val="ListParagraph"/>
        <w:spacing w:line="276" w:lineRule="auto"/>
        <w:ind w:left="0"/>
        <w:contextualSpacing/>
        <w:jc w:val="both"/>
        <w:rPr>
          <w:lang w:val="fr-BE"/>
        </w:rPr>
      </w:pPr>
      <w:r w:rsidRPr="00125A40">
        <w:rPr>
          <w:lang w:val="fr-BE"/>
        </w:rPr>
        <w:t xml:space="preserve">Dans le même ordre d’idées, une assistance dans le montage des dossiers bancables et rentables, une intermédiation financière et  une facilitation d’échange entre les GPC, les IMF et la CAPAD seront une priorité. </w:t>
      </w:r>
    </w:p>
    <w:p w:rsidR="00FF398E" w:rsidRPr="00125A40" w:rsidRDefault="00FF398E" w:rsidP="00C502EF">
      <w:pPr>
        <w:pStyle w:val="ListParagraph"/>
        <w:spacing w:line="276" w:lineRule="auto"/>
        <w:ind w:left="0"/>
        <w:contextualSpacing/>
        <w:jc w:val="both"/>
        <w:rPr>
          <w:color w:val="0070C0"/>
          <w:lang w:val="fr-BE"/>
        </w:rPr>
      </w:pPr>
    </w:p>
    <w:p w:rsidR="00FF398E" w:rsidRPr="00EE6203" w:rsidRDefault="00FF398E" w:rsidP="0051507C">
      <w:pPr>
        <w:pStyle w:val="Heading2"/>
        <w:numPr>
          <w:ilvl w:val="1"/>
          <w:numId w:val="147"/>
        </w:numPr>
        <w:rPr>
          <w:sz w:val="24"/>
          <w:u w:val="none"/>
        </w:rPr>
      </w:pPr>
      <w:bookmarkStart w:id="31" w:name="_Toc267392376"/>
      <w:bookmarkStart w:id="32" w:name="_Toc267392634"/>
      <w:bookmarkStart w:id="33" w:name="_Toc358793870"/>
      <w:r w:rsidRPr="00EE6203">
        <w:rPr>
          <w:sz w:val="24"/>
          <w:u w:val="none"/>
        </w:rPr>
        <w:t>Choix et description du partenaire</w:t>
      </w:r>
      <w:bookmarkEnd w:id="31"/>
      <w:bookmarkEnd w:id="32"/>
      <w:bookmarkEnd w:id="33"/>
    </w:p>
    <w:p w:rsidR="00FF398E" w:rsidRPr="00EE6203" w:rsidRDefault="00FF398E" w:rsidP="0051507C">
      <w:pPr>
        <w:pStyle w:val="Heading3"/>
        <w:numPr>
          <w:ilvl w:val="0"/>
          <w:numId w:val="187"/>
        </w:numPr>
        <w:ind w:left="426"/>
        <w:rPr>
          <w:rFonts w:cs="Times New Roman"/>
          <w:b/>
          <w:szCs w:val="24"/>
          <w:u w:val="none"/>
          <w:lang w:val="fr-BE"/>
        </w:rPr>
      </w:pPr>
      <w:r w:rsidRPr="00EE6203">
        <w:rPr>
          <w:rFonts w:cs="Times New Roman"/>
          <w:b/>
          <w:szCs w:val="24"/>
          <w:u w:val="none"/>
          <w:lang w:val="fr-BE"/>
        </w:rPr>
        <w:t>Description du partenaire et son expérience par rapport aux activités décrites ci-dessus</w:t>
      </w:r>
    </w:p>
    <w:p w:rsidR="00FF398E" w:rsidRDefault="00FF398E" w:rsidP="008F6F47">
      <w:pPr>
        <w:pStyle w:val="BodyText"/>
        <w:jc w:val="both"/>
        <w:rPr>
          <w:rFonts w:ascii="Times New Roman" w:hAnsi="Times New Roman"/>
        </w:rPr>
      </w:pPr>
    </w:p>
    <w:p w:rsidR="00FF398E" w:rsidRPr="00125A40" w:rsidRDefault="00FF398E" w:rsidP="008F6F47">
      <w:pPr>
        <w:pStyle w:val="BodyText"/>
        <w:jc w:val="both"/>
        <w:rPr>
          <w:rFonts w:ascii="Times New Roman" w:hAnsi="Times New Roman"/>
        </w:rPr>
      </w:pPr>
      <w:r w:rsidRPr="00125A40">
        <w:rPr>
          <w:rFonts w:ascii="Times New Roman" w:hAnsi="Times New Roman"/>
        </w:rPr>
        <w:t xml:space="preserve">CAPAD est une Confédération des Associations des Producteurs Agricoles pour le Développement. C’est une organisation de groupements paysans ayant la forme juridique d’association sans but lucratif (ASBL), opérationnelle depuis les années 2000,  CAPAD a été agréée le 31 Décembre 2003. </w:t>
      </w:r>
    </w:p>
    <w:p w:rsidR="00FF398E" w:rsidRPr="00125A40" w:rsidRDefault="00FF398E" w:rsidP="0051507C">
      <w:pPr>
        <w:pStyle w:val="BodyText"/>
        <w:spacing w:after="0"/>
        <w:jc w:val="both"/>
        <w:rPr>
          <w:rFonts w:ascii="Times New Roman" w:hAnsi="Times New Roman"/>
        </w:rPr>
      </w:pPr>
      <w:r w:rsidRPr="00125A40">
        <w:rPr>
          <w:rFonts w:ascii="Times New Roman" w:hAnsi="Times New Roman"/>
        </w:rPr>
        <w:t>Les producteurs agricoles membres sont regroupés dans des Coopératives de production sur base des filières agricoles. Actuellement, CAPAD regroupe 72 Coopératives membres. Avec 10 ans d’expérience, CAPAD est devenue une structure paysanne qui œuvre pour le développement d’un leadership paysan et la réconciliation des burundais autour des activités agricoles pour lutter contre la pauvreté. La structuration des producteurs agricoles en petits groupements au niveau des collines qui évoluent dans des coopératives de production par filière au niveau des communes est une stratégie adoptée par CAPAD pour mieux répondre aux besoins des communautés rurales en vue d’améliorer les conditions de vie des ménages en milieu rural. CAPAD dispose d’un plan stratégique 2013-2015 qui succède à celui de 2010-2012 dont l’évaluation externe a montré qu’il a eu des impacts positifs enregistrés chez les bénéficiaires.</w:t>
      </w:r>
    </w:p>
    <w:p w:rsidR="00FF398E" w:rsidRPr="00125A40" w:rsidRDefault="00FF398E" w:rsidP="0051507C">
      <w:pPr>
        <w:pStyle w:val="BodyText"/>
        <w:spacing w:after="0"/>
        <w:jc w:val="both"/>
        <w:rPr>
          <w:rFonts w:ascii="Times New Roman" w:hAnsi="Times New Roman"/>
        </w:rPr>
      </w:pPr>
    </w:p>
    <w:p w:rsidR="00FF398E" w:rsidRPr="00EE6203" w:rsidRDefault="00FF398E" w:rsidP="00F24B97">
      <w:pPr>
        <w:pStyle w:val="BodyText"/>
        <w:rPr>
          <w:rFonts w:ascii="Times New Roman" w:hAnsi="Times New Roman"/>
          <w:b/>
          <w:i/>
        </w:rPr>
      </w:pPr>
      <w:r w:rsidRPr="00EE6203">
        <w:rPr>
          <w:rFonts w:ascii="Times New Roman" w:hAnsi="Times New Roman"/>
          <w:b/>
          <w:i/>
        </w:rPr>
        <w:t>Organes de CAPAD :</w:t>
      </w:r>
    </w:p>
    <w:p w:rsidR="00FF398E" w:rsidRPr="00125A40" w:rsidRDefault="00FF398E" w:rsidP="008F6F47">
      <w:pPr>
        <w:jc w:val="both"/>
        <w:rPr>
          <w:lang w:val="fr-BE"/>
        </w:rPr>
      </w:pPr>
      <w:r w:rsidRPr="00125A40">
        <w:rPr>
          <w:lang w:val="fr-BE"/>
        </w:rPr>
        <w:t>Comme toute association légalement fondée, CAPAD dispose des organes composés comme suit :</w:t>
      </w:r>
    </w:p>
    <w:p w:rsidR="00FF398E" w:rsidRPr="00125A40" w:rsidRDefault="00FF398E" w:rsidP="00CE3624">
      <w:pPr>
        <w:pStyle w:val="ListParagraph"/>
        <w:numPr>
          <w:ilvl w:val="0"/>
          <w:numId w:val="37"/>
        </w:numPr>
        <w:tabs>
          <w:tab w:val="left" w:pos="142"/>
        </w:tabs>
        <w:contextualSpacing/>
        <w:jc w:val="both"/>
        <w:rPr>
          <w:lang w:val="fr-BE"/>
        </w:rPr>
      </w:pPr>
      <w:r w:rsidRPr="00125A40">
        <w:rPr>
          <w:b/>
          <w:lang w:val="fr-BE"/>
        </w:rPr>
        <w:t>L’Assemblée Générale</w:t>
      </w:r>
      <w:r w:rsidRPr="00125A40">
        <w:rPr>
          <w:lang w:val="fr-BE"/>
        </w:rPr>
        <w:t> : l’organe suprême de l’organisation. Sa réunion ordinaire se tient une fois l’année et ce sont les présidents des coopératives, les membres du Comité Exécutif ainsi que ceux du Comité de Surveillance qui ont le droit de siéger. C’est l’occasion d’analyser la vie de l’organisation et approuver les rapports et les plans d’action annuels.</w:t>
      </w:r>
    </w:p>
    <w:p w:rsidR="00FF398E" w:rsidRPr="00125A40" w:rsidRDefault="00FF398E" w:rsidP="00CE3624">
      <w:pPr>
        <w:pStyle w:val="ListParagraph"/>
        <w:numPr>
          <w:ilvl w:val="0"/>
          <w:numId w:val="37"/>
        </w:numPr>
        <w:tabs>
          <w:tab w:val="left" w:pos="142"/>
        </w:tabs>
        <w:contextualSpacing/>
        <w:jc w:val="both"/>
        <w:rPr>
          <w:lang w:val="fr-BE"/>
        </w:rPr>
      </w:pPr>
      <w:r w:rsidRPr="00125A40">
        <w:rPr>
          <w:b/>
          <w:lang w:val="fr-BE"/>
        </w:rPr>
        <w:t>Le Comité Exécutif</w:t>
      </w:r>
      <w:r w:rsidRPr="00125A40">
        <w:rPr>
          <w:lang w:val="fr-BE"/>
        </w:rPr>
        <w:t> : l’organe d’exécution et de direction ;</w:t>
      </w:r>
    </w:p>
    <w:p w:rsidR="00FF398E" w:rsidRPr="00125A40" w:rsidRDefault="00FF398E" w:rsidP="00CE3624">
      <w:pPr>
        <w:pStyle w:val="ListParagraph"/>
        <w:numPr>
          <w:ilvl w:val="0"/>
          <w:numId w:val="37"/>
        </w:numPr>
        <w:tabs>
          <w:tab w:val="left" w:pos="142"/>
        </w:tabs>
        <w:contextualSpacing/>
        <w:jc w:val="both"/>
        <w:rPr>
          <w:lang w:val="fr-BE"/>
        </w:rPr>
      </w:pPr>
      <w:r w:rsidRPr="00125A40">
        <w:rPr>
          <w:b/>
          <w:lang w:val="fr-BE"/>
        </w:rPr>
        <w:t>Le Comité de Surveillance</w:t>
      </w:r>
      <w:r w:rsidRPr="00125A40">
        <w:rPr>
          <w:lang w:val="fr-BE"/>
        </w:rPr>
        <w:t> :</w:t>
      </w:r>
      <w:r>
        <w:rPr>
          <w:lang w:val="fr-BE"/>
        </w:rPr>
        <w:t xml:space="preserve"> </w:t>
      </w:r>
      <w:r w:rsidRPr="00125A40">
        <w:rPr>
          <w:lang w:val="fr-BE"/>
        </w:rPr>
        <w:t xml:space="preserve">l’organe de suivi et de contrôle des activités de </w:t>
      </w:r>
      <w:r w:rsidRPr="00125A40">
        <w:rPr>
          <w:lang w:val="fr-BE"/>
        </w:rPr>
        <w:br/>
        <w:t xml:space="preserve"> la CAPAD;</w:t>
      </w:r>
    </w:p>
    <w:p w:rsidR="00FF398E" w:rsidRPr="00125A40" w:rsidRDefault="00FF398E" w:rsidP="00CE3624">
      <w:pPr>
        <w:pStyle w:val="ListParagraph"/>
        <w:numPr>
          <w:ilvl w:val="0"/>
          <w:numId w:val="37"/>
        </w:numPr>
        <w:tabs>
          <w:tab w:val="left" w:pos="142"/>
        </w:tabs>
        <w:contextualSpacing/>
        <w:jc w:val="both"/>
        <w:rPr>
          <w:lang w:val="fr-BE"/>
        </w:rPr>
      </w:pPr>
      <w:r w:rsidRPr="00125A40">
        <w:rPr>
          <w:b/>
          <w:lang w:val="fr-BE"/>
        </w:rPr>
        <w:t>Le Secrétariat Exécutif :</w:t>
      </w:r>
      <w:r w:rsidRPr="00125A40">
        <w:rPr>
          <w:lang w:val="fr-BE"/>
        </w:rPr>
        <w:t xml:space="preserve"> une équipe d’hommes et de femmes chargés de la mise en œuvre quotidienne des programmes et des projets.</w:t>
      </w:r>
    </w:p>
    <w:p w:rsidR="00FF398E" w:rsidRPr="00125A40" w:rsidRDefault="00FF398E" w:rsidP="008F6F47">
      <w:pPr>
        <w:pStyle w:val="BodyText"/>
        <w:rPr>
          <w:rFonts w:ascii="Times New Roman" w:hAnsi="Times New Roman"/>
        </w:rPr>
      </w:pPr>
    </w:p>
    <w:p w:rsidR="00FF398E" w:rsidRPr="00EE6203" w:rsidRDefault="00FF398E" w:rsidP="0051507C">
      <w:pPr>
        <w:pStyle w:val="BodyText"/>
        <w:rPr>
          <w:rFonts w:ascii="Times New Roman" w:hAnsi="Times New Roman"/>
          <w:b/>
          <w:i/>
        </w:rPr>
      </w:pPr>
      <w:r w:rsidRPr="00EE6203">
        <w:rPr>
          <w:rFonts w:ascii="Times New Roman" w:hAnsi="Times New Roman"/>
          <w:b/>
          <w:i/>
        </w:rPr>
        <w:t>Zone d’action :</w:t>
      </w:r>
    </w:p>
    <w:p w:rsidR="00FF398E" w:rsidRPr="00125A40" w:rsidRDefault="00FF398E" w:rsidP="008F6F47">
      <w:pPr>
        <w:pStyle w:val="BodyText"/>
        <w:jc w:val="both"/>
        <w:rPr>
          <w:rFonts w:ascii="Times New Roman" w:hAnsi="Times New Roman"/>
        </w:rPr>
      </w:pPr>
      <w:r w:rsidRPr="00125A40">
        <w:rPr>
          <w:rFonts w:ascii="Times New Roman" w:hAnsi="Times New Roman"/>
        </w:rPr>
        <w:t xml:space="preserve">La zone d’action actuelle de CAPAD s’étend sur 12 provinces sur 17: Ngozi, Kayanza, Karusi, Muramvya, Gitega, Bujumbura Rural, Bujumbura Mairie, Bubanza, Cibitoke, Kirundo, Rutana et Makamba. </w:t>
      </w:r>
    </w:p>
    <w:p w:rsidR="00FF398E" w:rsidRPr="00EE6203" w:rsidRDefault="00FF398E" w:rsidP="0051507C">
      <w:pPr>
        <w:pStyle w:val="BodyText"/>
        <w:rPr>
          <w:rFonts w:ascii="Times New Roman" w:hAnsi="Times New Roman"/>
          <w:b/>
          <w:i/>
        </w:rPr>
      </w:pPr>
      <w:r w:rsidRPr="00EE6203">
        <w:rPr>
          <w:rFonts w:ascii="Times New Roman" w:hAnsi="Times New Roman"/>
          <w:b/>
          <w:i/>
        </w:rPr>
        <w:t>Filières développées par ses membres:</w:t>
      </w:r>
    </w:p>
    <w:p w:rsidR="00FF398E" w:rsidRPr="00125A40" w:rsidRDefault="00FF398E" w:rsidP="00EE6203">
      <w:pPr>
        <w:pStyle w:val="BodyText"/>
        <w:jc w:val="both"/>
        <w:rPr>
          <w:rFonts w:ascii="Times New Roman" w:hAnsi="Times New Roman"/>
        </w:rPr>
      </w:pPr>
      <w:r w:rsidRPr="00125A40">
        <w:rPr>
          <w:rFonts w:ascii="Times New Roman" w:hAnsi="Times New Roman"/>
        </w:rPr>
        <w:t>Onze  filières sont développées par les Coopératives membres :le Riz, le Lait, la Pomme de terre, le Manioc,  le Maïs, l’Arachide, les Cultures Maraîchères, le sorgho, le haricot, le blé et le Patchouli. Selon les régions, ces cultures constituent soit la principale filière développée soit celle de rotation.</w:t>
      </w:r>
    </w:p>
    <w:p w:rsidR="00FF398E" w:rsidRPr="00EE6203" w:rsidRDefault="00FF398E" w:rsidP="0051507C">
      <w:pPr>
        <w:pStyle w:val="BodyText"/>
        <w:rPr>
          <w:rFonts w:ascii="Times New Roman" w:hAnsi="Times New Roman"/>
          <w:b/>
          <w:i/>
        </w:rPr>
      </w:pPr>
      <w:r w:rsidRPr="00EE6203">
        <w:rPr>
          <w:rFonts w:ascii="Times New Roman" w:hAnsi="Times New Roman"/>
          <w:b/>
          <w:i/>
        </w:rPr>
        <w:t>Partenaires techniques et financiers :</w:t>
      </w:r>
    </w:p>
    <w:p w:rsidR="00FF398E" w:rsidRPr="00125A40" w:rsidRDefault="00FF398E" w:rsidP="008F6F47">
      <w:pPr>
        <w:pStyle w:val="BodyText"/>
        <w:jc w:val="both"/>
        <w:rPr>
          <w:rFonts w:ascii="Times New Roman" w:hAnsi="Times New Roman"/>
        </w:rPr>
      </w:pPr>
      <w:r w:rsidRPr="00125A40">
        <w:rPr>
          <w:rFonts w:ascii="Times New Roman" w:hAnsi="Times New Roman"/>
        </w:rPr>
        <w:t>Les partenaires qui appuient et financent les activités de CAPAD sont : OxfamNovib, CCFD, SIDI, IFDC, EU-FIDA, ASARECA, Coopération Française, CCI, AGRITERRA, FAO, CSA.</w:t>
      </w:r>
      <w:r>
        <w:rPr>
          <w:rFonts w:ascii="Times New Roman" w:hAnsi="Times New Roman"/>
        </w:rPr>
        <w:t xml:space="preserve"> </w:t>
      </w:r>
      <w:r w:rsidRPr="00125A40">
        <w:rPr>
          <w:rFonts w:ascii="Times New Roman" w:hAnsi="Times New Roman"/>
        </w:rPr>
        <w:t>CAPAD dispose des contrats de prestations de services avec Oxfam Intermon, les projets PAIVA-B et PRODEFI du FIDA, projet de développement de chaîne de valeur lait avec ASARECA, Projet COMRAP avec COMESA et UE.</w:t>
      </w:r>
    </w:p>
    <w:p w:rsidR="00FF398E" w:rsidRPr="00125A40" w:rsidRDefault="00FF398E" w:rsidP="008F6F47">
      <w:pPr>
        <w:jc w:val="both"/>
        <w:rPr>
          <w:b/>
          <w:lang w:val="fr-BE"/>
        </w:rPr>
      </w:pPr>
      <w:r w:rsidRPr="00125A40">
        <w:rPr>
          <w:lang w:val="fr-BE"/>
        </w:rPr>
        <w:t>La CAPAD dispose d’un protocole de collaboration avec le Ministère de l’agriculture et de l’élevage, ce qui lui permet de négocier par exemple des crédits engrais pour ses Coopératives membres mais également de participer et de s’impliquer activement dans des comités et commissions chargés d’élaborer, d’exécuter et de suivre les programmes du Ministère de l’agriculture et de l’élevage.</w:t>
      </w:r>
    </w:p>
    <w:p w:rsidR="00FF398E" w:rsidRDefault="00FF398E" w:rsidP="0051507C">
      <w:pPr>
        <w:pStyle w:val="BodyText"/>
        <w:rPr>
          <w:rFonts w:ascii="Times New Roman" w:hAnsi="Times New Roman"/>
          <w:b/>
        </w:rPr>
      </w:pPr>
    </w:p>
    <w:p w:rsidR="00FF398E" w:rsidRPr="00EE6203" w:rsidRDefault="00FF398E" w:rsidP="0051507C">
      <w:pPr>
        <w:pStyle w:val="BodyText"/>
        <w:rPr>
          <w:rFonts w:ascii="Times New Roman" w:hAnsi="Times New Roman"/>
          <w:b/>
          <w:i/>
        </w:rPr>
      </w:pPr>
      <w:r w:rsidRPr="00EE6203">
        <w:rPr>
          <w:rFonts w:ascii="Times New Roman" w:hAnsi="Times New Roman"/>
          <w:b/>
          <w:i/>
        </w:rPr>
        <w:t>Projets et programmes d’appui à la CAPAD :</w:t>
      </w:r>
    </w:p>
    <w:p w:rsidR="00FF398E" w:rsidRPr="00125A40" w:rsidRDefault="00FF398E" w:rsidP="008F6F47">
      <w:pPr>
        <w:pStyle w:val="BodyText"/>
        <w:rPr>
          <w:rFonts w:ascii="Times New Roman" w:hAnsi="Times New Roman"/>
        </w:rPr>
      </w:pPr>
      <w:r w:rsidRPr="00125A40">
        <w:rPr>
          <w:rFonts w:ascii="Times New Roman" w:hAnsi="Times New Roman"/>
        </w:rPr>
        <w:t>CAPAD bénéficie des projets et programmes qui visent le renforcement de ses capacités (formation au personnel et organes dirigeants) afin qu’elle améliore les services qu’elle offre à ses membres et/ou bénéficiaires des ses actions. Nous citerons :</w:t>
      </w:r>
    </w:p>
    <w:p w:rsidR="00FF398E" w:rsidRPr="00125A40" w:rsidRDefault="00FF398E" w:rsidP="00CE3624">
      <w:pPr>
        <w:pStyle w:val="BodyText"/>
        <w:numPr>
          <w:ilvl w:val="0"/>
          <w:numId w:val="38"/>
        </w:numPr>
        <w:spacing w:after="0"/>
        <w:jc w:val="both"/>
        <w:rPr>
          <w:rFonts w:ascii="Times New Roman" w:hAnsi="Times New Roman"/>
        </w:rPr>
      </w:pPr>
      <w:r w:rsidRPr="00125A40">
        <w:rPr>
          <w:rFonts w:ascii="Times New Roman" w:hAnsi="Times New Roman"/>
        </w:rPr>
        <w:t>Le programme ATAOP qui a mis à la disposition de CAPAD deux experts dont l’un appuie CAPAD sur les aspects organisationnels et institutionnels et l’autre sur les activités économiques et agro économiques.</w:t>
      </w:r>
    </w:p>
    <w:p w:rsidR="00FF398E" w:rsidRPr="00125A40" w:rsidRDefault="00FF398E" w:rsidP="00CE3624">
      <w:pPr>
        <w:pStyle w:val="BodyText"/>
        <w:numPr>
          <w:ilvl w:val="0"/>
          <w:numId w:val="38"/>
        </w:numPr>
        <w:spacing w:after="0"/>
        <w:jc w:val="both"/>
        <w:rPr>
          <w:rFonts w:ascii="Times New Roman" w:hAnsi="Times New Roman"/>
        </w:rPr>
      </w:pPr>
      <w:r w:rsidRPr="00125A40">
        <w:rPr>
          <w:rFonts w:ascii="Times New Roman" w:hAnsi="Times New Roman"/>
        </w:rPr>
        <w:t>Le projet de renforcement de CAPAD pour améliorer sa capacité à participer dans des projets de prestations de service avec l’appui de CSA.</w:t>
      </w:r>
    </w:p>
    <w:p w:rsidR="00FF398E" w:rsidRPr="00125A40" w:rsidRDefault="00FF398E" w:rsidP="00CE3624">
      <w:pPr>
        <w:pStyle w:val="BodyText"/>
        <w:numPr>
          <w:ilvl w:val="0"/>
          <w:numId w:val="38"/>
        </w:numPr>
        <w:spacing w:after="0"/>
        <w:jc w:val="both"/>
        <w:rPr>
          <w:rFonts w:ascii="Times New Roman" w:hAnsi="Times New Roman"/>
        </w:rPr>
      </w:pPr>
      <w:r w:rsidRPr="00125A40">
        <w:rPr>
          <w:rFonts w:ascii="Times New Roman" w:hAnsi="Times New Roman"/>
        </w:rPr>
        <w:t>Les missions d’appui conseil des partenaires de CAPAD : Oxfam Novib, CSA, AGRITERRA et CCFD.</w:t>
      </w:r>
    </w:p>
    <w:p w:rsidR="00FF398E" w:rsidRPr="00125A40" w:rsidRDefault="00FF398E" w:rsidP="008F6F47">
      <w:pPr>
        <w:pStyle w:val="BodyText"/>
        <w:rPr>
          <w:rFonts w:ascii="Times New Roman" w:hAnsi="Times New Roman"/>
          <w:b/>
        </w:rPr>
      </w:pPr>
    </w:p>
    <w:p w:rsidR="00FF398E" w:rsidRPr="00EE6203" w:rsidRDefault="00FF398E" w:rsidP="0051507C">
      <w:pPr>
        <w:pStyle w:val="BodyText"/>
        <w:rPr>
          <w:rFonts w:ascii="Times New Roman" w:hAnsi="Times New Roman"/>
          <w:b/>
          <w:i/>
        </w:rPr>
      </w:pPr>
      <w:r w:rsidRPr="00EE6203">
        <w:rPr>
          <w:rFonts w:ascii="Times New Roman" w:hAnsi="Times New Roman"/>
          <w:b/>
          <w:i/>
        </w:rPr>
        <w:t>Domaines d’intervention :</w:t>
      </w:r>
    </w:p>
    <w:p w:rsidR="00FF398E" w:rsidRPr="00125A40" w:rsidRDefault="00FF398E" w:rsidP="008F6F47">
      <w:pPr>
        <w:jc w:val="both"/>
        <w:rPr>
          <w:lang w:val="fr-BE"/>
        </w:rPr>
      </w:pPr>
      <w:r w:rsidRPr="00125A40">
        <w:rPr>
          <w:lang w:val="fr-BE"/>
        </w:rPr>
        <w:t xml:space="preserve">De part sa structure la CAPAD est une confédération de 72 coopératives dont les membres se regroupent autour des filières agricoles et de l’élevage. C’est la seule organisation au Burundi (depuis 2005) à utiliser la terminologie « coopérative agricole ». CAPAD </w:t>
      </w:r>
      <w:r>
        <w:rPr>
          <w:lang w:val="fr-BE"/>
        </w:rPr>
        <w:t xml:space="preserve">a </w:t>
      </w:r>
      <w:r w:rsidRPr="00125A40">
        <w:rPr>
          <w:lang w:val="fr-BE"/>
        </w:rPr>
        <w:t>plaid</w:t>
      </w:r>
      <w:r>
        <w:rPr>
          <w:lang w:val="fr-BE"/>
        </w:rPr>
        <w:t>é</w:t>
      </w:r>
      <w:r w:rsidRPr="00125A40">
        <w:rPr>
          <w:lang w:val="fr-BE"/>
        </w:rPr>
        <w:t xml:space="preserve"> en faveur</w:t>
      </w:r>
      <w:r>
        <w:rPr>
          <w:lang w:val="fr-BE"/>
        </w:rPr>
        <w:t xml:space="preserve"> </w:t>
      </w:r>
      <w:r w:rsidRPr="00125A40">
        <w:rPr>
          <w:lang w:val="fr-BE"/>
        </w:rPr>
        <w:t xml:space="preserve">d’une loi régissant les </w:t>
      </w:r>
      <w:r>
        <w:rPr>
          <w:lang w:val="fr-BE"/>
        </w:rPr>
        <w:t>Groupements Pré C</w:t>
      </w:r>
      <w:r w:rsidRPr="00125A40">
        <w:rPr>
          <w:lang w:val="fr-BE"/>
        </w:rPr>
        <w:t xml:space="preserve">oopératives </w:t>
      </w:r>
      <w:r>
        <w:rPr>
          <w:lang w:val="fr-BE"/>
        </w:rPr>
        <w:t>et qui a été promulguée en 2011</w:t>
      </w:r>
      <w:r w:rsidRPr="00125A40">
        <w:rPr>
          <w:lang w:val="fr-BE"/>
        </w:rPr>
        <w:t>.</w:t>
      </w:r>
    </w:p>
    <w:p w:rsidR="00FF398E" w:rsidRPr="00125A40" w:rsidRDefault="00FF398E" w:rsidP="008F6F47">
      <w:pPr>
        <w:jc w:val="both"/>
        <w:rPr>
          <w:lang w:val="fr-BE"/>
        </w:rPr>
      </w:pPr>
    </w:p>
    <w:p w:rsidR="00FF398E" w:rsidRPr="00125A40" w:rsidRDefault="00FF398E" w:rsidP="008F6F47">
      <w:pPr>
        <w:jc w:val="both"/>
        <w:rPr>
          <w:lang w:val="fr-BE"/>
        </w:rPr>
      </w:pPr>
      <w:r w:rsidRPr="00125A40">
        <w:rPr>
          <w:lang w:val="fr-BE"/>
        </w:rPr>
        <w:t>CAPAD intervient de plus dans les domaines suivants :</w:t>
      </w:r>
    </w:p>
    <w:p w:rsidR="00FF398E" w:rsidRPr="00125A40" w:rsidRDefault="00FF398E" w:rsidP="00CE3624">
      <w:pPr>
        <w:numPr>
          <w:ilvl w:val="0"/>
          <w:numId w:val="39"/>
        </w:numPr>
        <w:jc w:val="both"/>
        <w:rPr>
          <w:lang w:val="fr-BE"/>
        </w:rPr>
      </w:pPr>
      <w:r w:rsidRPr="00125A40">
        <w:rPr>
          <w:lang w:val="fr-BE"/>
        </w:rPr>
        <w:t xml:space="preserve">Structuration des agriculteurs en coopératives autour des filières </w:t>
      </w:r>
    </w:p>
    <w:p w:rsidR="00FF398E" w:rsidRPr="00125A40" w:rsidRDefault="00FF398E" w:rsidP="00CE3624">
      <w:pPr>
        <w:numPr>
          <w:ilvl w:val="0"/>
          <w:numId w:val="39"/>
        </w:numPr>
        <w:jc w:val="both"/>
      </w:pPr>
      <w:r w:rsidRPr="00125A40">
        <w:t>Mobilisation des financements</w:t>
      </w:r>
    </w:p>
    <w:p w:rsidR="00FF398E" w:rsidRPr="00125A40" w:rsidRDefault="00FF398E" w:rsidP="00CE3624">
      <w:pPr>
        <w:numPr>
          <w:ilvl w:val="0"/>
          <w:numId w:val="39"/>
        </w:numPr>
        <w:jc w:val="both"/>
        <w:rPr>
          <w:lang w:val="fr-BE"/>
        </w:rPr>
      </w:pPr>
      <w:r w:rsidRPr="00125A40">
        <w:rPr>
          <w:lang w:val="fr-BE"/>
        </w:rPr>
        <w:t>Gestion post récolte et commercialisation des excédents de production</w:t>
      </w:r>
    </w:p>
    <w:p w:rsidR="00FF398E" w:rsidRPr="00125A40" w:rsidRDefault="00FF398E" w:rsidP="00CE3624">
      <w:pPr>
        <w:numPr>
          <w:ilvl w:val="0"/>
          <w:numId w:val="39"/>
        </w:numPr>
        <w:jc w:val="both"/>
      </w:pPr>
      <w:r w:rsidRPr="00125A40">
        <w:t>Renforcement des capacités </w:t>
      </w:r>
    </w:p>
    <w:p w:rsidR="00FF398E" w:rsidRPr="00125A40" w:rsidRDefault="00FF398E" w:rsidP="00CE3624">
      <w:pPr>
        <w:numPr>
          <w:ilvl w:val="0"/>
          <w:numId w:val="39"/>
        </w:numPr>
        <w:jc w:val="both"/>
      </w:pPr>
      <w:r w:rsidRPr="00125A40">
        <w:t>Lobbying et plaidoyer </w:t>
      </w:r>
    </w:p>
    <w:p w:rsidR="00FF398E" w:rsidRPr="00125A40" w:rsidRDefault="00FF398E" w:rsidP="00880F77">
      <w:pPr>
        <w:jc w:val="both"/>
      </w:pPr>
    </w:p>
    <w:p w:rsidR="00FF398E" w:rsidRPr="00EE6203" w:rsidRDefault="00FF398E" w:rsidP="0051507C">
      <w:pPr>
        <w:pStyle w:val="BodyText"/>
        <w:rPr>
          <w:rFonts w:ascii="Times New Roman" w:hAnsi="Times New Roman"/>
          <w:b/>
          <w:i/>
        </w:rPr>
      </w:pPr>
      <w:r w:rsidRPr="00EE6203">
        <w:rPr>
          <w:rFonts w:ascii="Times New Roman" w:hAnsi="Times New Roman"/>
          <w:b/>
          <w:i/>
        </w:rPr>
        <w:t xml:space="preserve">Structuration des agriculteurs autour des filières : </w:t>
      </w:r>
    </w:p>
    <w:p w:rsidR="00FF398E" w:rsidRPr="00EE6203" w:rsidRDefault="00FF398E" w:rsidP="008F6F47">
      <w:pPr>
        <w:jc w:val="both"/>
        <w:rPr>
          <w:lang w:val="fr-BE"/>
        </w:rPr>
      </w:pPr>
      <w:r w:rsidRPr="00125A40">
        <w:rPr>
          <w:lang w:val="fr-BE"/>
        </w:rPr>
        <w:t>Depuis 2005, CAPAD a initié la notion de</w:t>
      </w:r>
      <w:r>
        <w:rPr>
          <w:lang w:val="fr-BE"/>
        </w:rPr>
        <w:t xml:space="preserve"> </w:t>
      </w:r>
      <w:r w:rsidRPr="00125A40">
        <w:rPr>
          <w:lang w:val="fr-BE"/>
        </w:rPr>
        <w:t xml:space="preserve">Développement des filières agricoles porteuses et innovatrice par la structuration des agriculteurs autour des filières suivantes : riz, lait, pomme de terre, Maïs, Cultures maraîchères, Manioc, Arachide, haricot, blé, patchouli et Sorgho. </w:t>
      </w:r>
      <w:r w:rsidRPr="00EE6203">
        <w:rPr>
          <w:lang w:val="fr-BE"/>
        </w:rPr>
        <w:t>Et</w:t>
      </w:r>
      <w:r>
        <w:rPr>
          <w:lang w:val="fr-BE"/>
        </w:rPr>
        <w:t xml:space="preserve"> </w:t>
      </w:r>
      <w:r w:rsidRPr="00EE6203">
        <w:rPr>
          <w:lang w:val="fr-BE"/>
        </w:rPr>
        <w:t>cela</w:t>
      </w:r>
      <w:r>
        <w:rPr>
          <w:lang w:val="fr-BE"/>
        </w:rPr>
        <w:t xml:space="preserve"> </w:t>
      </w:r>
      <w:r w:rsidRPr="00EE6203">
        <w:rPr>
          <w:lang w:val="fr-BE"/>
        </w:rPr>
        <w:t>est fait à travers:</w:t>
      </w:r>
    </w:p>
    <w:p w:rsidR="00FF398E" w:rsidRPr="00125A40" w:rsidRDefault="00FF398E" w:rsidP="00CE3624">
      <w:pPr>
        <w:pStyle w:val="ListParagraph"/>
        <w:numPr>
          <w:ilvl w:val="0"/>
          <w:numId w:val="40"/>
        </w:numPr>
        <w:contextualSpacing/>
        <w:jc w:val="both"/>
        <w:rPr>
          <w:lang w:val="fr-BE"/>
        </w:rPr>
      </w:pPr>
      <w:r w:rsidRPr="00125A40">
        <w:rPr>
          <w:lang w:val="fr-BE"/>
        </w:rPr>
        <w:t>Des études de développement des filières qui ont guidé les agriculteurs à choisir les filières les plus rentables dans leur milieu.</w:t>
      </w:r>
    </w:p>
    <w:p w:rsidR="00FF398E" w:rsidRPr="00125A40" w:rsidRDefault="00FF398E" w:rsidP="00CE3624">
      <w:pPr>
        <w:pStyle w:val="ListParagraph"/>
        <w:numPr>
          <w:ilvl w:val="0"/>
          <w:numId w:val="40"/>
        </w:numPr>
        <w:contextualSpacing/>
        <w:jc w:val="both"/>
        <w:rPr>
          <w:lang w:val="fr-BE"/>
        </w:rPr>
      </w:pPr>
      <w:r w:rsidRPr="00125A40">
        <w:rPr>
          <w:lang w:val="fr-BE"/>
        </w:rPr>
        <w:t>Le renforcement des capacités des agriculteurs à se structurer en Coopératives autour des filières et à améliorer leurs connaissances et capacités pour assurer une bonne gestion de leur coopératives tant administrativement que financièrement.</w:t>
      </w:r>
    </w:p>
    <w:p w:rsidR="00FF398E" w:rsidRPr="00125A40" w:rsidRDefault="00FF398E" w:rsidP="00CE3624">
      <w:pPr>
        <w:pStyle w:val="ListParagraph"/>
        <w:numPr>
          <w:ilvl w:val="0"/>
          <w:numId w:val="40"/>
        </w:numPr>
        <w:contextualSpacing/>
        <w:jc w:val="both"/>
        <w:rPr>
          <w:i/>
          <w:iCs/>
          <w:lang w:val="fr-BE"/>
        </w:rPr>
      </w:pPr>
      <w:r w:rsidRPr="00125A40">
        <w:rPr>
          <w:lang w:val="fr-BE"/>
        </w:rPr>
        <w:t xml:space="preserve">Appui aux coopératives dans l’approvisionnement en intrants agricoles de qualité: </w:t>
      </w:r>
      <w:r w:rsidRPr="00125A40">
        <w:rPr>
          <w:i/>
          <w:iCs/>
          <w:lang w:val="fr-BE"/>
        </w:rPr>
        <w:t>Achat groupé de semences de qualité, d’engrais, de produits phyto sanitaires.</w:t>
      </w:r>
    </w:p>
    <w:p w:rsidR="00FF398E" w:rsidRPr="00125A40" w:rsidRDefault="00FF398E" w:rsidP="00CE3624">
      <w:pPr>
        <w:pStyle w:val="ListParagraph"/>
        <w:numPr>
          <w:ilvl w:val="0"/>
          <w:numId w:val="40"/>
        </w:numPr>
        <w:contextualSpacing/>
        <w:jc w:val="both"/>
        <w:rPr>
          <w:b/>
          <w:lang w:val="fr-BE"/>
        </w:rPr>
      </w:pPr>
      <w:r w:rsidRPr="00125A40">
        <w:rPr>
          <w:lang w:val="fr-BE"/>
        </w:rPr>
        <w:t xml:space="preserve">Renforcement des capacités des agriculteurs au point de vue technique et organisationnel: </w:t>
      </w:r>
      <w:r w:rsidRPr="00125A40">
        <w:rPr>
          <w:i/>
          <w:iCs/>
          <w:lang w:val="fr-BE"/>
        </w:rPr>
        <w:t>Techniques culturales, gestion des exploitations, planification et évaluation des saisons culturales, calcul de rentabilité et fixation des prix, etc.</w:t>
      </w:r>
    </w:p>
    <w:p w:rsidR="00FF398E" w:rsidRPr="00125A40" w:rsidRDefault="00FF398E" w:rsidP="00CE3624">
      <w:pPr>
        <w:pStyle w:val="ListParagraph"/>
        <w:numPr>
          <w:ilvl w:val="0"/>
          <w:numId w:val="40"/>
        </w:numPr>
        <w:contextualSpacing/>
        <w:jc w:val="both"/>
        <w:rPr>
          <w:lang w:val="fr-BE"/>
        </w:rPr>
      </w:pPr>
      <w:r w:rsidRPr="00125A40">
        <w:rPr>
          <w:lang w:val="fr-BE"/>
        </w:rPr>
        <w:t>Facilitation dans le positionnement de la coopérative par rapport à sa chaîne de valeur : CAPAD facilite l’amélioration des relations entre la coopérative et les autres acteurs de la chaîne de valeur tel que les vendeurs d’intrants, les micros finances, les services étatiques, les institutions de recherche, les prestataires de services, les commerçants, les transformateurs,… Nous avons des cadres de concertation des acteurs de la chaîne de valeur autour des filières comme le riz, le manioc, la tomate, la pomme de terre et le lait.</w:t>
      </w:r>
    </w:p>
    <w:p w:rsidR="00FF398E" w:rsidRPr="00125A40" w:rsidRDefault="00FF398E" w:rsidP="008F6F47">
      <w:pPr>
        <w:pStyle w:val="ListParagraph"/>
        <w:jc w:val="both"/>
        <w:rPr>
          <w:lang w:val="fr-BE"/>
        </w:rPr>
      </w:pPr>
    </w:p>
    <w:p w:rsidR="00FF398E" w:rsidRPr="00EE6203" w:rsidRDefault="00FF398E" w:rsidP="0051507C">
      <w:pPr>
        <w:pStyle w:val="BodyText"/>
        <w:rPr>
          <w:rFonts w:ascii="Times New Roman" w:hAnsi="Times New Roman"/>
          <w:b/>
          <w:i/>
        </w:rPr>
      </w:pPr>
      <w:r w:rsidRPr="00EE6203">
        <w:rPr>
          <w:rFonts w:ascii="Times New Roman" w:hAnsi="Times New Roman"/>
          <w:b/>
          <w:i/>
        </w:rPr>
        <w:t>Mobilisation des financements :</w:t>
      </w:r>
    </w:p>
    <w:p w:rsidR="00FF398E" w:rsidRPr="00125A40" w:rsidRDefault="00FF398E" w:rsidP="008F6F47">
      <w:pPr>
        <w:jc w:val="both"/>
        <w:rPr>
          <w:lang w:val="fr-BE"/>
        </w:rPr>
      </w:pPr>
      <w:r w:rsidRPr="00125A40">
        <w:rPr>
          <w:lang w:val="fr-BE"/>
        </w:rPr>
        <w:t xml:space="preserve">CAPAD appuie les coopératives dans le développement de stratégies de mobilisation des financements internes sous formes de cotisations, d’épargnes et de gains sur les crédits et de mobilisation des financements externes sous formes de crédits reçus ou de subventions. </w:t>
      </w:r>
    </w:p>
    <w:p w:rsidR="00FF398E" w:rsidRPr="00125A40" w:rsidRDefault="00FF398E" w:rsidP="008F6F47">
      <w:pPr>
        <w:jc w:val="both"/>
        <w:rPr>
          <w:b/>
          <w:lang w:val="fr-BE"/>
        </w:rPr>
      </w:pPr>
    </w:p>
    <w:p w:rsidR="00FF398E" w:rsidRPr="00EE6203" w:rsidRDefault="00FF398E" w:rsidP="00EE6203">
      <w:pPr>
        <w:pStyle w:val="ListParagraph"/>
        <w:numPr>
          <w:ilvl w:val="0"/>
          <w:numId w:val="118"/>
        </w:numPr>
        <w:ind w:left="851" w:hanging="131"/>
        <w:rPr>
          <w:b/>
          <w:lang w:val="fr-BE"/>
        </w:rPr>
      </w:pPr>
      <w:r w:rsidRPr="00EE6203">
        <w:rPr>
          <w:b/>
          <w:lang w:val="fr-BE"/>
        </w:rPr>
        <w:t>Financements internes :</w:t>
      </w:r>
    </w:p>
    <w:p w:rsidR="00FF398E" w:rsidRPr="00125A40" w:rsidRDefault="00FF398E" w:rsidP="008F6F47">
      <w:pPr>
        <w:jc w:val="both"/>
        <w:rPr>
          <w:lang w:val="fr-BE"/>
        </w:rPr>
      </w:pPr>
      <w:r w:rsidRPr="00125A40">
        <w:rPr>
          <w:lang w:val="fr-BE"/>
        </w:rPr>
        <w:t>La mobilisation des financements internes  se fait à travers l’éducation à l’épargne et crédit ainsi qu’aux cotisations :</w:t>
      </w:r>
    </w:p>
    <w:p w:rsidR="00FF398E" w:rsidRPr="00125A40" w:rsidRDefault="00FF398E" w:rsidP="00CE3624">
      <w:pPr>
        <w:pStyle w:val="ListParagraph"/>
        <w:numPr>
          <w:ilvl w:val="0"/>
          <w:numId w:val="41"/>
        </w:numPr>
        <w:contextualSpacing/>
        <w:jc w:val="both"/>
        <w:rPr>
          <w:lang w:val="fr-BE"/>
        </w:rPr>
      </w:pPr>
      <w:r w:rsidRPr="00125A40">
        <w:rPr>
          <w:lang w:val="fr-BE"/>
        </w:rPr>
        <w:t>Constitution de l’épargne et crédit : CAPAD a initié des Mutuelles de Solidarités (</w:t>
      </w:r>
      <w:r w:rsidRPr="00125A40">
        <w:rPr>
          <w:bCs/>
          <w:lang w:val="fr-BE"/>
        </w:rPr>
        <w:t>MUSO</w:t>
      </w:r>
      <w:r w:rsidRPr="00125A40">
        <w:rPr>
          <w:lang w:val="fr-BE"/>
        </w:rPr>
        <w:t>) dans les coopératives. Les MUSO sont des associations d’épargne et de crédit qui regroupent les gens de même moyens de revenus et versentdes cotisations pour se donner des crédits et s’assister mutuellement selon des règles établies par les membres des MUSO eux-mêmes. CAPAD dispose des modules de formation en Kirundi sur : la création et la gestion des mutuelles de solidarité, la négociation et la gestion du crédit et dispose de 72 animateurs chargés de faire le suivi des mutuelles de solidarités et des crédits.</w:t>
      </w:r>
    </w:p>
    <w:p w:rsidR="00FF398E" w:rsidRPr="00125A40" w:rsidRDefault="00FF398E" w:rsidP="00CE3624">
      <w:pPr>
        <w:pStyle w:val="ListParagraph"/>
        <w:numPr>
          <w:ilvl w:val="0"/>
          <w:numId w:val="41"/>
        </w:numPr>
        <w:contextualSpacing/>
        <w:jc w:val="both"/>
        <w:rPr>
          <w:lang w:val="fr-BE"/>
        </w:rPr>
      </w:pPr>
      <w:r w:rsidRPr="00125A40">
        <w:rPr>
          <w:lang w:val="fr-BE"/>
        </w:rPr>
        <w:t xml:space="preserve">Cotisations statutaires ou spéciales fixées par les membres des Coopératives pour subvenir aux besoins de fonctionnement des coopératives et autres activités selon les priorités de chaque coopérative. </w:t>
      </w:r>
    </w:p>
    <w:p w:rsidR="00FF398E" w:rsidRPr="00125A40" w:rsidRDefault="00FF398E" w:rsidP="008F6F47">
      <w:pPr>
        <w:jc w:val="both"/>
        <w:rPr>
          <w:b/>
          <w:lang w:val="fr-BE"/>
        </w:rPr>
      </w:pPr>
    </w:p>
    <w:p w:rsidR="00FF398E" w:rsidRPr="00EE6203" w:rsidRDefault="00FF398E" w:rsidP="00EE6203">
      <w:pPr>
        <w:pStyle w:val="ListParagraph"/>
        <w:numPr>
          <w:ilvl w:val="0"/>
          <w:numId w:val="118"/>
        </w:numPr>
        <w:ind w:left="851" w:hanging="131"/>
        <w:rPr>
          <w:b/>
          <w:lang w:val="fr-BE"/>
        </w:rPr>
      </w:pPr>
      <w:r w:rsidRPr="00EE6203">
        <w:rPr>
          <w:b/>
          <w:lang w:val="fr-BE"/>
        </w:rPr>
        <w:t>Financements externes :</w:t>
      </w:r>
    </w:p>
    <w:p w:rsidR="00FF398E" w:rsidRPr="00125A40" w:rsidRDefault="00FF398E" w:rsidP="008F6F47">
      <w:pPr>
        <w:jc w:val="both"/>
        <w:rPr>
          <w:lang w:val="fr-BE"/>
        </w:rPr>
      </w:pPr>
      <w:r w:rsidRPr="00125A40">
        <w:rPr>
          <w:lang w:val="fr-BE"/>
        </w:rPr>
        <w:t>Ces financements sont des crédits ou des subventions pour financer les activités agricoles et post récolte. Pour faciliter l’accès à ces financements externes, les actions suivantes sont menées par CAPAD :</w:t>
      </w:r>
    </w:p>
    <w:p w:rsidR="00FF398E" w:rsidRPr="00125A40" w:rsidRDefault="00FF398E" w:rsidP="00CE3624">
      <w:pPr>
        <w:pStyle w:val="ListParagraph"/>
        <w:numPr>
          <w:ilvl w:val="0"/>
          <w:numId w:val="42"/>
        </w:numPr>
        <w:contextualSpacing/>
        <w:jc w:val="both"/>
        <w:rPr>
          <w:lang w:val="fr-BE"/>
        </w:rPr>
      </w:pPr>
      <w:r w:rsidRPr="00125A40">
        <w:rPr>
          <w:lang w:val="fr-BE"/>
        </w:rPr>
        <w:t>Renforcer les capacités des membres des coopératives sur l’élaboration des business plan  et gestion de crédit.</w:t>
      </w:r>
    </w:p>
    <w:p w:rsidR="00FF398E" w:rsidRPr="00125A40" w:rsidRDefault="00FF398E" w:rsidP="00CE3624">
      <w:pPr>
        <w:pStyle w:val="ListParagraph"/>
        <w:numPr>
          <w:ilvl w:val="0"/>
          <w:numId w:val="42"/>
        </w:numPr>
        <w:contextualSpacing/>
        <w:jc w:val="both"/>
        <w:rPr>
          <w:lang w:val="fr-BE"/>
        </w:rPr>
      </w:pPr>
      <w:r w:rsidRPr="00125A40">
        <w:rPr>
          <w:lang w:val="fr-BE"/>
        </w:rPr>
        <w:t>Accompagner les coopératives dans l’élaboration des dossiers bancables et dans la gestion de leur business: outils de gestion, outils d’analyse de la rentabilité, outils de suivi évaluation, etc.</w:t>
      </w:r>
    </w:p>
    <w:p w:rsidR="00FF398E" w:rsidRPr="00125A40" w:rsidRDefault="00FF398E" w:rsidP="00CE3624">
      <w:pPr>
        <w:pStyle w:val="ListParagraph"/>
        <w:numPr>
          <w:ilvl w:val="0"/>
          <w:numId w:val="42"/>
        </w:numPr>
        <w:contextualSpacing/>
        <w:jc w:val="both"/>
        <w:rPr>
          <w:lang w:val="fr-BE"/>
        </w:rPr>
      </w:pPr>
      <w:r w:rsidRPr="00125A40">
        <w:rPr>
          <w:lang w:val="fr-BE"/>
        </w:rPr>
        <w:t>Faciliter les contacts et relations entre les coopératives et les IMFs pour  négocier  les crédits agricoles.</w:t>
      </w:r>
    </w:p>
    <w:p w:rsidR="00FF398E" w:rsidRPr="00125A40" w:rsidRDefault="00FF398E" w:rsidP="00CE3624">
      <w:pPr>
        <w:pStyle w:val="ListParagraph"/>
        <w:numPr>
          <w:ilvl w:val="0"/>
          <w:numId w:val="42"/>
        </w:numPr>
        <w:contextualSpacing/>
        <w:jc w:val="both"/>
        <w:rPr>
          <w:lang w:val="fr-BE"/>
        </w:rPr>
      </w:pPr>
      <w:r w:rsidRPr="00125A40">
        <w:rPr>
          <w:lang w:val="fr-BE"/>
        </w:rPr>
        <w:t>Accès aux crédits : CAPAD assiste les coopératives dans le montage de leurs dossiers bancables et dans les négociations concernant les conditions de crédit avec les institutions de micro</w:t>
      </w:r>
      <w:r>
        <w:rPr>
          <w:lang w:val="fr-BE"/>
        </w:rPr>
        <w:t xml:space="preserve"> </w:t>
      </w:r>
      <w:r w:rsidRPr="00125A40">
        <w:rPr>
          <w:lang w:val="fr-BE"/>
        </w:rPr>
        <w:t>finances. Ainsi les Coopératives membres ont déjà bénéficié de crédits auprès d’IMF comme COOPEC, CECM et UCODE.</w:t>
      </w:r>
    </w:p>
    <w:p w:rsidR="00FF398E" w:rsidRPr="00125A40" w:rsidRDefault="00FF398E" w:rsidP="00CE3624">
      <w:pPr>
        <w:pStyle w:val="ListParagraph"/>
        <w:numPr>
          <w:ilvl w:val="0"/>
          <w:numId w:val="42"/>
        </w:numPr>
        <w:contextualSpacing/>
        <w:jc w:val="both"/>
        <w:rPr>
          <w:lang w:val="fr-BE"/>
        </w:rPr>
      </w:pPr>
      <w:r w:rsidRPr="00125A40">
        <w:rPr>
          <w:lang w:val="fr-BE"/>
        </w:rPr>
        <w:t>CAPAD a également initié un nouveau produit appelé « warrantage » auprès des coopératives de céréales avec COOPEC et CECM. Ce nouveau produit financier permet aux agriculteurs d’hypothéquer leur stock en échange de crédit en attendant les meilleurs prix sur le marché. Ce crédit warrantage leur sert à réaliser des activités post récolte.</w:t>
      </w:r>
    </w:p>
    <w:p w:rsidR="00FF398E" w:rsidRPr="00125A40" w:rsidRDefault="00FF398E" w:rsidP="00CE3624">
      <w:pPr>
        <w:pStyle w:val="ListParagraph"/>
        <w:numPr>
          <w:ilvl w:val="0"/>
          <w:numId w:val="42"/>
        </w:numPr>
        <w:contextualSpacing/>
        <w:jc w:val="both"/>
        <w:rPr>
          <w:lang w:val="fr-BE"/>
        </w:rPr>
      </w:pPr>
      <w:r w:rsidRPr="00125A40">
        <w:rPr>
          <w:lang w:val="fr-BE"/>
        </w:rPr>
        <w:t>Identification et information sur les opportunités de financements afin que les coopératives et leurs membres puissent en profiter.</w:t>
      </w:r>
    </w:p>
    <w:p w:rsidR="00FF398E" w:rsidRPr="00125A40" w:rsidRDefault="00FF398E" w:rsidP="008F6F47">
      <w:pPr>
        <w:jc w:val="both"/>
        <w:rPr>
          <w:lang w:val="fr-BE"/>
        </w:rPr>
      </w:pPr>
    </w:p>
    <w:p w:rsidR="00FF398E" w:rsidRPr="00EE6203" w:rsidRDefault="00FF398E" w:rsidP="0051507C">
      <w:pPr>
        <w:pStyle w:val="BodyText"/>
        <w:rPr>
          <w:rFonts w:ascii="Times New Roman" w:hAnsi="Times New Roman"/>
          <w:b/>
          <w:i/>
        </w:rPr>
      </w:pPr>
      <w:r w:rsidRPr="00EE6203">
        <w:rPr>
          <w:rFonts w:ascii="Times New Roman" w:hAnsi="Times New Roman"/>
          <w:b/>
          <w:i/>
        </w:rPr>
        <w:t>Gestion post récolte et commercialisation des excédents de production :</w:t>
      </w:r>
    </w:p>
    <w:p w:rsidR="00FF398E" w:rsidRPr="00125A40" w:rsidRDefault="00FF398E" w:rsidP="008F6F47">
      <w:pPr>
        <w:jc w:val="both"/>
        <w:rPr>
          <w:lang w:val="fr-BE"/>
        </w:rPr>
      </w:pPr>
      <w:r w:rsidRPr="00125A40">
        <w:rPr>
          <w:lang w:val="fr-BE"/>
        </w:rPr>
        <w:t>Les activités liées à la gestion post récolte sont faites à trois niveaux :</w:t>
      </w:r>
    </w:p>
    <w:p w:rsidR="00FF398E" w:rsidRPr="00125A40" w:rsidRDefault="00FF398E" w:rsidP="008F6F47">
      <w:pPr>
        <w:jc w:val="both"/>
        <w:rPr>
          <w:lang w:val="fr-BE"/>
        </w:rPr>
      </w:pPr>
    </w:p>
    <w:p w:rsidR="00FF398E" w:rsidRPr="00125A40" w:rsidRDefault="00FF398E" w:rsidP="0051507C">
      <w:pPr>
        <w:pStyle w:val="ListParagraph"/>
        <w:numPr>
          <w:ilvl w:val="0"/>
          <w:numId w:val="115"/>
        </w:numPr>
        <w:ind w:left="1080"/>
        <w:contextualSpacing/>
        <w:jc w:val="both"/>
        <w:rPr>
          <w:lang w:val="fr-BE"/>
        </w:rPr>
      </w:pPr>
      <w:r w:rsidRPr="00125A40">
        <w:rPr>
          <w:b/>
          <w:i/>
          <w:lang w:val="fr-BE"/>
        </w:rPr>
        <w:t>Le stockage et la commercialisation via le système Warrantage</w:t>
      </w:r>
    </w:p>
    <w:p w:rsidR="00FF398E" w:rsidRPr="00125A40" w:rsidRDefault="00FF398E" w:rsidP="0051507C">
      <w:pPr>
        <w:ind w:left="720"/>
        <w:jc w:val="both"/>
        <w:rPr>
          <w:lang w:val="fr-BE"/>
        </w:rPr>
      </w:pPr>
      <w:r w:rsidRPr="00125A40">
        <w:rPr>
          <w:lang w:val="fr-BE"/>
        </w:rPr>
        <w:t>CAPAD facilite la planification et la constitution des stocks pour la warrantage, met en relation les coopératives qui font le warrantage, les IMF, les transformateurs et les Commerçants. CAPAD facilite également la recherche des marchés rémunérateurs  en rendant disponible</w:t>
      </w:r>
      <w:r>
        <w:rPr>
          <w:lang w:val="fr-BE"/>
        </w:rPr>
        <w:t xml:space="preserve"> </w:t>
      </w:r>
      <w:r w:rsidRPr="00125A40">
        <w:rPr>
          <w:lang w:val="fr-BE"/>
        </w:rPr>
        <w:t>des informations sur les prix et les marchés, et en renforcer les capacités des coopératives sur le calcul de rentabilité, la fixation des prix, la négociation des crédits et la gestion des stocks, la commercialisation et le marketing. Le warrantage a</w:t>
      </w:r>
      <w:r>
        <w:rPr>
          <w:lang w:val="fr-BE"/>
        </w:rPr>
        <w:t xml:space="preserve"> </w:t>
      </w:r>
      <w:r w:rsidRPr="00125A40">
        <w:rPr>
          <w:lang w:val="fr-BE"/>
        </w:rPr>
        <w:t>depuis 2009 été fait  sur les céréales et les crédits octroyés par FENACOBU à travers ses COOPECs et par CECM.</w:t>
      </w:r>
    </w:p>
    <w:p w:rsidR="00FF398E" w:rsidRPr="00125A40" w:rsidRDefault="00FF398E" w:rsidP="008F6F47">
      <w:pPr>
        <w:jc w:val="both"/>
        <w:rPr>
          <w:lang w:val="fr-BE"/>
        </w:rPr>
      </w:pPr>
    </w:p>
    <w:p w:rsidR="00FF398E" w:rsidRPr="00125A40" w:rsidRDefault="00FF398E" w:rsidP="0051507C">
      <w:pPr>
        <w:pStyle w:val="ListParagraph"/>
        <w:numPr>
          <w:ilvl w:val="0"/>
          <w:numId w:val="115"/>
        </w:numPr>
        <w:ind w:left="1080"/>
        <w:contextualSpacing/>
        <w:jc w:val="both"/>
        <w:rPr>
          <w:b/>
          <w:i/>
          <w:lang w:val="fr-BE"/>
        </w:rPr>
      </w:pPr>
      <w:r w:rsidRPr="00125A40">
        <w:rPr>
          <w:b/>
          <w:i/>
          <w:lang w:val="fr-BE"/>
        </w:rPr>
        <w:t>Mise en place des unités de transformation</w:t>
      </w:r>
    </w:p>
    <w:p w:rsidR="00FF398E" w:rsidRPr="00125A40" w:rsidRDefault="00FF398E" w:rsidP="0051507C">
      <w:pPr>
        <w:ind w:left="720"/>
        <w:jc w:val="both"/>
        <w:rPr>
          <w:lang w:val="fr-BE"/>
        </w:rPr>
      </w:pPr>
      <w:r w:rsidRPr="00125A40">
        <w:rPr>
          <w:lang w:val="fr-BE"/>
        </w:rPr>
        <w:t>Pour augmenter les revenus des</w:t>
      </w:r>
      <w:r>
        <w:rPr>
          <w:lang w:val="fr-BE"/>
        </w:rPr>
        <w:t xml:space="preserve"> </w:t>
      </w:r>
      <w:r w:rsidRPr="00125A40">
        <w:rPr>
          <w:lang w:val="fr-BE"/>
        </w:rPr>
        <w:t xml:space="preserve">agriculteurs et créer de l’emploi en milieu rural, CAPAD accompagne les coopératives qui ont les capacités de développer des business plan pour mettre en place des unités de transformation. Les unités déjà installées sont des décortiqueuses pour le riz, des moulins pour le manioc et celles en cours d’installation sont : une usine de transformation de la tomate en concentré et une usine de transformation du piment en liquide de piment. </w:t>
      </w:r>
    </w:p>
    <w:p w:rsidR="00FF398E" w:rsidRPr="00125A40" w:rsidRDefault="00FF398E" w:rsidP="0051507C">
      <w:pPr>
        <w:ind w:left="720"/>
        <w:jc w:val="both"/>
        <w:rPr>
          <w:lang w:val="fr-BE"/>
        </w:rPr>
      </w:pPr>
    </w:p>
    <w:p w:rsidR="00FF398E" w:rsidRPr="00125A40" w:rsidRDefault="00FF398E" w:rsidP="0051507C">
      <w:pPr>
        <w:pStyle w:val="ListParagraph"/>
        <w:numPr>
          <w:ilvl w:val="0"/>
          <w:numId w:val="115"/>
        </w:numPr>
        <w:ind w:left="1080"/>
        <w:contextualSpacing/>
        <w:jc w:val="both"/>
        <w:rPr>
          <w:b/>
          <w:i/>
          <w:lang w:val="fr-BE"/>
        </w:rPr>
      </w:pPr>
      <w:r w:rsidRPr="00125A40">
        <w:rPr>
          <w:b/>
          <w:i/>
          <w:lang w:val="fr-BE"/>
        </w:rPr>
        <w:t>Valorisation, amélioration de la qualité et vente groupée des produits agricoles </w:t>
      </w:r>
    </w:p>
    <w:p w:rsidR="00FF398E" w:rsidRPr="00125A40" w:rsidRDefault="00FF398E" w:rsidP="0051507C">
      <w:pPr>
        <w:ind w:left="720"/>
        <w:jc w:val="both"/>
        <w:rPr>
          <w:iCs/>
          <w:lang w:val="fr-BE"/>
        </w:rPr>
      </w:pPr>
      <w:r w:rsidRPr="00125A40">
        <w:rPr>
          <w:lang w:val="fr-BE"/>
        </w:rPr>
        <w:t>CAPAD renforce les capacités des agriculteurs sur la commercialisation des produits agricoles et la valorisation. Ainsi nous avons des coopératives qui vendent leurs produits semis transformés comme le riz décortiqué, la farine de manioc et une coopérative qui transforme la tomate en concentré de tomate. Nous disposons de modules sur les normes de qualité, la gestion des stocks,</w:t>
      </w:r>
      <w:r>
        <w:rPr>
          <w:lang w:val="fr-BE"/>
        </w:rPr>
        <w:t xml:space="preserve"> </w:t>
      </w:r>
      <w:r w:rsidRPr="00125A40">
        <w:rPr>
          <w:iCs/>
          <w:lang w:val="fr-BE"/>
        </w:rPr>
        <w:t xml:space="preserve">la conservation, le traitement, l’emballage, </w:t>
      </w:r>
      <w:r w:rsidRPr="00125A40">
        <w:rPr>
          <w:lang w:val="fr-BE"/>
        </w:rPr>
        <w:t>le marketing et la commercialisation</w:t>
      </w:r>
      <w:r w:rsidRPr="00125A40">
        <w:rPr>
          <w:iCs/>
          <w:lang w:val="fr-BE"/>
        </w:rPr>
        <w:t>. Ces modules sont élaborés et dispensés en collaboration avec BBN et CNTA.</w:t>
      </w:r>
    </w:p>
    <w:p w:rsidR="00FF398E" w:rsidRPr="00125A40" w:rsidRDefault="00FF398E" w:rsidP="008F6F47">
      <w:pPr>
        <w:jc w:val="both"/>
        <w:rPr>
          <w:lang w:val="fr-BE"/>
        </w:rPr>
      </w:pPr>
    </w:p>
    <w:p w:rsidR="00FF398E" w:rsidRPr="00EE6203" w:rsidRDefault="00FF398E" w:rsidP="0051507C">
      <w:pPr>
        <w:pStyle w:val="BodyText"/>
        <w:rPr>
          <w:rFonts w:ascii="Times New Roman" w:hAnsi="Times New Roman"/>
          <w:b/>
          <w:i/>
        </w:rPr>
      </w:pPr>
      <w:r w:rsidRPr="00EE6203">
        <w:rPr>
          <w:rFonts w:ascii="Times New Roman" w:hAnsi="Times New Roman"/>
          <w:b/>
          <w:i/>
        </w:rPr>
        <w:t>Renforcement des capacités :</w:t>
      </w:r>
    </w:p>
    <w:p w:rsidR="00FF398E" w:rsidRPr="00125A40" w:rsidRDefault="00FF398E" w:rsidP="008F6F47">
      <w:pPr>
        <w:jc w:val="both"/>
        <w:rPr>
          <w:b/>
          <w:lang w:val="fr-BE"/>
        </w:rPr>
      </w:pPr>
      <w:r w:rsidRPr="00125A40">
        <w:rPr>
          <w:lang w:val="fr-BE"/>
        </w:rPr>
        <w:t>CAPAD renforce les capacités des coopératives pour que ces dernières deviennent des structures autonomes et soient à mesure de répondre et de satisfaire aux besoins de leurs membres. Ceci se fait par la formation en planification, l’exécution et le suivi de l’évaluation des activités, la planification et l’évaluation des saisons culturales, le calcul de rentabilité, l’élaboration des business plan à soumettre aux micros financement pour financement, le leadership, la gouvernance et le management, les mobilisations des fonds, les techniques de négociation, la commercialisation, le marketing, les normes de qualité, etc. CAPAD fournit également l’assistance dans la mise en place des manuels de procédures administratives et financières, des outils de gestion, des fiches techniques, etc.</w:t>
      </w:r>
    </w:p>
    <w:p w:rsidR="00FF398E" w:rsidRPr="00125A40" w:rsidRDefault="00FF398E" w:rsidP="008F6F47">
      <w:pPr>
        <w:jc w:val="both"/>
        <w:rPr>
          <w:lang w:val="fr-BE"/>
        </w:rPr>
      </w:pPr>
    </w:p>
    <w:p w:rsidR="00FF398E" w:rsidRPr="00125A40" w:rsidRDefault="00FF398E" w:rsidP="008F6F47">
      <w:pPr>
        <w:jc w:val="both"/>
        <w:rPr>
          <w:lang w:val="fr-BE"/>
        </w:rPr>
      </w:pPr>
      <w:r w:rsidRPr="00125A40">
        <w:rPr>
          <w:lang w:val="fr-BE"/>
        </w:rPr>
        <w:t>En matière de communication et d’information, CAPAD produit un bulletin d’information trimestriel, des dépliants, des brochures, des émissions et dispose d’un site web et d’une base de données. CAPAD dispose des modules de formation en 2 langues (Français et Kirundi) sur les thèmes suivants :</w:t>
      </w:r>
    </w:p>
    <w:p w:rsidR="00FF398E" w:rsidRPr="00125A40" w:rsidRDefault="00FF398E" w:rsidP="00CE3624">
      <w:pPr>
        <w:pStyle w:val="ListParagraph"/>
        <w:numPr>
          <w:ilvl w:val="0"/>
          <w:numId w:val="44"/>
        </w:numPr>
        <w:contextualSpacing/>
        <w:jc w:val="both"/>
        <w:rPr>
          <w:lang w:val="fr-BE"/>
        </w:rPr>
      </w:pPr>
      <w:r w:rsidRPr="00125A40">
        <w:rPr>
          <w:lang w:val="fr-BE"/>
        </w:rPr>
        <w:t>La planification et l’évaluation des projets</w:t>
      </w:r>
    </w:p>
    <w:p w:rsidR="00FF398E" w:rsidRPr="00125A40" w:rsidRDefault="00FF398E" w:rsidP="00CE3624">
      <w:pPr>
        <w:pStyle w:val="ListParagraph"/>
        <w:numPr>
          <w:ilvl w:val="0"/>
          <w:numId w:val="44"/>
        </w:numPr>
        <w:contextualSpacing/>
        <w:jc w:val="both"/>
        <w:rPr>
          <w:lang w:val="fr-BE"/>
        </w:rPr>
      </w:pPr>
      <w:r w:rsidRPr="00125A40">
        <w:rPr>
          <w:lang w:val="fr-BE"/>
        </w:rPr>
        <w:t>Calcul de la rentabilité et gestion de l’exploitation</w:t>
      </w:r>
    </w:p>
    <w:p w:rsidR="00FF398E" w:rsidRPr="00125A40" w:rsidRDefault="00FF398E" w:rsidP="00CE3624">
      <w:pPr>
        <w:pStyle w:val="ListParagraph"/>
        <w:numPr>
          <w:ilvl w:val="0"/>
          <w:numId w:val="44"/>
        </w:numPr>
        <w:contextualSpacing/>
        <w:jc w:val="both"/>
        <w:rPr>
          <w:lang w:val="fr-BE"/>
        </w:rPr>
      </w:pPr>
      <w:r w:rsidRPr="00125A40">
        <w:rPr>
          <w:lang w:val="fr-BE"/>
        </w:rPr>
        <w:t>Des fiches pour planifier les saisons en identifiant les besoins</w:t>
      </w:r>
    </w:p>
    <w:p w:rsidR="00FF398E" w:rsidRPr="00125A40" w:rsidRDefault="00FF398E" w:rsidP="00CE3624">
      <w:pPr>
        <w:pStyle w:val="ListParagraph"/>
        <w:numPr>
          <w:ilvl w:val="0"/>
          <w:numId w:val="44"/>
        </w:numPr>
        <w:contextualSpacing/>
        <w:jc w:val="both"/>
      </w:pPr>
      <w:r w:rsidRPr="00125A40">
        <w:t>Module sur</w:t>
      </w:r>
      <w:r>
        <w:t xml:space="preserve"> </w:t>
      </w:r>
      <w:r w:rsidRPr="00125A40">
        <w:t xml:space="preserve">l’élaboration d’un </w:t>
      </w:r>
      <w:r>
        <w:t>“</w:t>
      </w:r>
      <w:r w:rsidRPr="00125A40">
        <w:t>business plan</w:t>
      </w:r>
      <w:r>
        <w:t>”</w:t>
      </w:r>
      <w:r w:rsidRPr="00125A40">
        <w:t xml:space="preserve"> bancable</w:t>
      </w:r>
    </w:p>
    <w:p w:rsidR="00FF398E" w:rsidRPr="00125A40" w:rsidRDefault="00FF398E" w:rsidP="00CE3624">
      <w:pPr>
        <w:pStyle w:val="ListParagraph"/>
        <w:numPr>
          <w:ilvl w:val="0"/>
          <w:numId w:val="44"/>
        </w:numPr>
        <w:contextualSpacing/>
        <w:jc w:val="both"/>
      </w:pPr>
      <w:r w:rsidRPr="00125A40">
        <w:t>Mutuelles de solidarité</w:t>
      </w:r>
    </w:p>
    <w:p w:rsidR="00FF398E" w:rsidRPr="00125A40" w:rsidRDefault="00FF398E" w:rsidP="00CE3624">
      <w:pPr>
        <w:pStyle w:val="ListParagraph"/>
        <w:numPr>
          <w:ilvl w:val="0"/>
          <w:numId w:val="44"/>
        </w:numPr>
        <w:contextualSpacing/>
        <w:jc w:val="both"/>
      </w:pPr>
      <w:r w:rsidRPr="00125A40">
        <w:t>Alphabétisation des adultes</w:t>
      </w:r>
    </w:p>
    <w:p w:rsidR="00FF398E" w:rsidRPr="00125A40" w:rsidRDefault="00FF398E" w:rsidP="00CE3624">
      <w:pPr>
        <w:pStyle w:val="ListParagraph"/>
        <w:numPr>
          <w:ilvl w:val="0"/>
          <w:numId w:val="44"/>
        </w:numPr>
        <w:contextualSpacing/>
        <w:jc w:val="both"/>
      </w:pPr>
      <w:r w:rsidRPr="00125A40">
        <w:t>Structuration et gestion des coopératives</w:t>
      </w:r>
    </w:p>
    <w:p w:rsidR="00FF398E" w:rsidRPr="00125A40" w:rsidRDefault="00FF398E" w:rsidP="00CE3624">
      <w:pPr>
        <w:pStyle w:val="ListParagraph"/>
        <w:numPr>
          <w:ilvl w:val="0"/>
          <w:numId w:val="44"/>
        </w:numPr>
        <w:contextualSpacing/>
        <w:jc w:val="both"/>
        <w:rPr>
          <w:lang w:val="fr-BE"/>
        </w:rPr>
      </w:pPr>
      <w:r w:rsidRPr="00125A40">
        <w:rPr>
          <w:lang w:val="fr-BE"/>
        </w:rPr>
        <w:t>Montage et gestion des activités génératrice de revenus</w:t>
      </w:r>
    </w:p>
    <w:p w:rsidR="00FF398E" w:rsidRPr="00125A40" w:rsidRDefault="00FF398E" w:rsidP="00CE3624">
      <w:pPr>
        <w:pStyle w:val="ListParagraph"/>
        <w:numPr>
          <w:ilvl w:val="0"/>
          <w:numId w:val="44"/>
        </w:numPr>
        <w:contextualSpacing/>
        <w:jc w:val="both"/>
        <w:rPr>
          <w:lang w:val="fr-BE"/>
        </w:rPr>
      </w:pPr>
      <w:r>
        <w:rPr>
          <w:lang w:val="fr-BE"/>
        </w:rPr>
        <w:t>L</w:t>
      </w:r>
      <w:r w:rsidRPr="00125A40">
        <w:rPr>
          <w:lang w:val="fr-BE"/>
        </w:rPr>
        <w:t>e leadership et la bonne gouvernance dans les coopératives</w:t>
      </w:r>
    </w:p>
    <w:p w:rsidR="00FF398E" w:rsidRPr="00125A40" w:rsidRDefault="00FF398E" w:rsidP="00CE3624">
      <w:pPr>
        <w:pStyle w:val="ListParagraph"/>
        <w:numPr>
          <w:ilvl w:val="0"/>
          <w:numId w:val="44"/>
        </w:numPr>
        <w:contextualSpacing/>
        <w:jc w:val="both"/>
        <w:rPr>
          <w:lang w:val="fr-BE"/>
        </w:rPr>
      </w:pPr>
      <w:r w:rsidRPr="00125A40">
        <w:rPr>
          <w:lang w:val="fr-BE"/>
        </w:rPr>
        <w:t>Création et structuration d’une association et d’une coopérative</w:t>
      </w:r>
    </w:p>
    <w:p w:rsidR="00FF398E" w:rsidRPr="00125A40" w:rsidRDefault="00FF398E" w:rsidP="00CE3624">
      <w:pPr>
        <w:pStyle w:val="ListParagraph"/>
        <w:numPr>
          <w:ilvl w:val="0"/>
          <w:numId w:val="44"/>
        </w:numPr>
        <w:contextualSpacing/>
        <w:jc w:val="both"/>
        <w:rPr>
          <w:lang w:val="fr-BE"/>
        </w:rPr>
      </w:pPr>
      <w:r w:rsidRPr="00125A40">
        <w:rPr>
          <w:lang w:val="fr-BE"/>
        </w:rPr>
        <w:t>Gestion d’une association et d’une coopérative</w:t>
      </w:r>
    </w:p>
    <w:p w:rsidR="00FF398E" w:rsidRPr="00125A40" w:rsidRDefault="00FF398E" w:rsidP="00CE3624">
      <w:pPr>
        <w:pStyle w:val="ListParagraph"/>
        <w:numPr>
          <w:ilvl w:val="0"/>
          <w:numId w:val="44"/>
        </w:numPr>
        <w:contextualSpacing/>
        <w:jc w:val="both"/>
        <w:rPr>
          <w:lang w:val="fr-BE"/>
        </w:rPr>
      </w:pPr>
      <w:r w:rsidRPr="00125A40">
        <w:rPr>
          <w:lang w:val="fr-BE"/>
        </w:rPr>
        <w:t>Rôles de séparation des taches entre les membres des organes</w:t>
      </w:r>
    </w:p>
    <w:p w:rsidR="00FF398E" w:rsidRPr="00125A40" w:rsidRDefault="00FF398E" w:rsidP="00CE3624">
      <w:pPr>
        <w:pStyle w:val="ListParagraph"/>
        <w:numPr>
          <w:ilvl w:val="0"/>
          <w:numId w:val="44"/>
        </w:numPr>
        <w:contextualSpacing/>
        <w:jc w:val="both"/>
        <w:rPr>
          <w:lang w:val="fr-BE"/>
        </w:rPr>
      </w:pPr>
      <w:r w:rsidRPr="00125A40">
        <w:rPr>
          <w:lang w:val="fr-BE"/>
        </w:rPr>
        <w:t>Manuel de procédures et systèmes de gestion financière et comptable au sein d’une coopérative</w:t>
      </w:r>
    </w:p>
    <w:p w:rsidR="00FF398E" w:rsidRPr="00125A40" w:rsidRDefault="00FF398E" w:rsidP="00CE3624">
      <w:pPr>
        <w:pStyle w:val="ListParagraph"/>
        <w:numPr>
          <w:ilvl w:val="0"/>
          <w:numId w:val="44"/>
        </w:numPr>
        <w:contextualSpacing/>
        <w:jc w:val="both"/>
        <w:rPr>
          <w:lang w:val="fr-BE"/>
        </w:rPr>
      </w:pPr>
      <w:r w:rsidRPr="00125A40">
        <w:rPr>
          <w:lang w:val="fr-BE"/>
        </w:rPr>
        <w:t>Outils d’auto évaluation des coopératives agricoles</w:t>
      </w:r>
    </w:p>
    <w:p w:rsidR="00FF398E" w:rsidRPr="00125A40" w:rsidRDefault="00FF398E" w:rsidP="008F6F47">
      <w:pPr>
        <w:pStyle w:val="ListParagraph"/>
        <w:ind w:left="1080"/>
        <w:jc w:val="both"/>
        <w:rPr>
          <w:lang w:val="fr-BE"/>
        </w:rPr>
      </w:pPr>
    </w:p>
    <w:p w:rsidR="00FF398E" w:rsidRPr="00EE6203" w:rsidRDefault="00FF398E" w:rsidP="00F24B97">
      <w:pPr>
        <w:pStyle w:val="BodyText"/>
        <w:rPr>
          <w:rFonts w:ascii="Times New Roman" w:hAnsi="Times New Roman"/>
          <w:b/>
          <w:i/>
        </w:rPr>
      </w:pPr>
      <w:r w:rsidRPr="00EE6203">
        <w:rPr>
          <w:rFonts w:ascii="Times New Roman" w:hAnsi="Times New Roman"/>
          <w:b/>
          <w:i/>
        </w:rPr>
        <w:t>Lobbying et plaidoyer pour influencer les décisions prises dans le secteur agricole :</w:t>
      </w:r>
    </w:p>
    <w:p w:rsidR="00FF398E" w:rsidRPr="00125A40" w:rsidRDefault="00FF398E" w:rsidP="008F6F47">
      <w:pPr>
        <w:jc w:val="both"/>
        <w:rPr>
          <w:lang w:val="fr-BE"/>
        </w:rPr>
      </w:pPr>
      <w:r w:rsidRPr="00125A40">
        <w:rPr>
          <w:lang w:val="fr-BE"/>
        </w:rPr>
        <w:t>Pour que les décisions prises dans le secteur agricole tiennent compte des préoccupations et besoins des agricultrices et agriculteurs, CAPAD en collaboration avec les autres organisations de la société civile (membre du groupe de plaidoyer agricole initié par CAPAD), organise des actions de lobbying et de plaidoyer. Les principales actions réalisées sont :</w:t>
      </w:r>
    </w:p>
    <w:p w:rsidR="00FF398E" w:rsidRPr="00125A40" w:rsidRDefault="00FF398E" w:rsidP="00CE3624">
      <w:pPr>
        <w:numPr>
          <w:ilvl w:val="0"/>
          <w:numId w:val="45"/>
        </w:numPr>
        <w:jc w:val="both"/>
        <w:rPr>
          <w:lang w:val="fr-BE"/>
        </w:rPr>
      </w:pPr>
      <w:r w:rsidRPr="00125A40">
        <w:rPr>
          <w:lang w:val="fr-BE"/>
        </w:rPr>
        <w:t>Analyses critiques des politiques et programmes et formulation de suggestions</w:t>
      </w:r>
    </w:p>
    <w:p w:rsidR="00FF398E" w:rsidRPr="00125A40" w:rsidRDefault="00FF398E" w:rsidP="00CE3624">
      <w:pPr>
        <w:numPr>
          <w:ilvl w:val="0"/>
          <w:numId w:val="45"/>
        </w:numPr>
        <w:jc w:val="both"/>
        <w:rPr>
          <w:lang w:val="fr-BE"/>
        </w:rPr>
      </w:pPr>
      <w:r w:rsidRPr="00125A40">
        <w:rPr>
          <w:lang w:val="fr-BE"/>
        </w:rPr>
        <w:t xml:space="preserve">Participation à l’élaboration de propositions pour les politiques et lois </w:t>
      </w:r>
    </w:p>
    <w:p w:rsidR="00FF398E" w:rsidRPr="00125A40" w:rsidRDefault="00FF398E" w:rsidP="00CE3624">
      <w:pPr>
        <w:numPr>
          <w:ilvl w:val="0"/>
          <w:numId w:val="45"/>
        </w:numPr>
        <w:jc w:val="both"/>
        <w:rPr>
          <w:lang w:val="fr-BE"/>
        </w:rPr>
      </w:pPr>
      <w:r w:rsidRPr="00125A40">
        <w:rPr>
          <w:lang w:val="fr-BE"/>
        </w:rPr>
        <w:t>Défense des intérêts socio-économiques des agriculteurs</w:t>
      </w:r>
    </w:p>
    <w:p w:rsidR="00FF398E" w:rsidRPr="00125A40" w:rsidRDefault="00FF398E" w:rsidP="00CE3624">
      <w:pPr>
        <w:numPr>
          <w:ilvl w:val="0"/>
          <w:numId w:val="45"/>
        </w:numPr>
        <w:jc w:val="both"/>
        <w:rPr>
          <w:lang w:val="fr-BE"/>
        </w:rPr>
      </w:pPr>
      <w:r w:rsidRPr="00125A40">
        <w:rPr>
          <w:lang w:val="fr-BE"/>
        </w:rPr>
        <w:t xml:space="preserve">Dialogue permanent entre agriculteurs et décideurs du secteur agricole </w:t>
      </w:r>
    </w:p>
    <w:p w:rsidR="00FF398E" w:rsidRPr="00125A40" w:rsidRDefault="00FF398E" w:rsidP="00CE3624">
      <w:pPr>
        <w:numPr>
          <w:ilvl w:val="0"/>
          <w:numId w:val="45"/>
        </w:numPr>
        <w:jc w:val="both"/>
        <w:rPr>
          <w:lang w:val="fr-BE"/>
        </w:rPr>
      </w:pPr>
      <w:r w:rsidRPr="00125A40">
        <w:rPr>
          <w:lang w:val="fr-BE"/>
        </w:rPr>
        <w:t>Participation dans les événements sur les questions agricoles à différents niveaux : national, régional, continental et mondial</w:t>
      </w:r>
    </w:p>
    <w:p w:rsidR="00FF398E" w:rsidRPr="00125A40" w:rsidRDefault="00FF398E" w:rsidP="008F6F47">
      <w:pPr>
        <w:ind w:left="714"/>
        <w:jc w:val="both"/>
        <w:rPr>
          <w:lang w:val="fr-BE"/>
        </w:rPr>
      </w:pPr>
    </w:p>
    <w:p w:rsidR="00FF398E" w:rsidRPr="00EE6203" w:rsidRDefault="00FF398E" w:rsidP="00F24B97">
      <w:pPr>
        <w:pStyle w:val="BodyText"/>
        <w:rPr>
          <w:rFonts w:ascii="Times New Roman" w:hAnsi="Times New Roman"/>
          <w:b/>
          <w:i/>
        </w:rPr>
      </w:pPr>
      <w:r w:rsidRPr="00EE6203">
        <w:rPr>
          <w:rFonts w:ascii="Times New Roman" w:hAnsi="Times New Roman"/>
          <w:b/>
          <w:i/>
        </w:rPr>
        <w:t>Synergie avec d’autres organisations et acteurs :</w:t>
      </w:r>
    </w:p>
    <w:p w:rsidR="00FF398E" w:rsidRPr="00125A40" w:rsidRDefault="00FF398E" w:rsidP="008F6F47">
      <w:pPr>
        <w:jc w:val="both"/>
        <w:rPr>
          <w:lang w:val="fr-BE"/>
        </w:rPr>
      </w:pPr>
      <w:r w:rsidRPr="00125A40">
        <w:rPr>
          <w:lang w:val="fr-BE"/>
        </w:rPr>
        <w:t>CAPAD développe des synergies avec d’autres organisations acteurs et est membre des réseaux :</w:t>
      </w:r>
    </w:p>
    <w:p w:rsidR="00FF398E" w:rsidRPr="00125A40" w:rsidRDefault="00FF398E" w:rsidP="00CE3624">
      <w:pPr>
        <w:pStyle w:val="ListParagraph"/>
        <w:numPr>
          <w:ilvl w:val="0"/>
          <w:numId w:val="46"/>
        </w:numPr>
        <w:contextualSpacing/>
        <w:jc w:val="both"/>
        <w:rPr>
          <w:lang w:val="fr-BE"/>
        </w:rPr>
      </w:pPr>
      <w:r w:rsidRPr="00125A40">
        <w:rPr>
          <w:lang w:val="fr-BE"/>
        </w:rPr>
        <w:t>Au niveau national, CAPAD est l’un des membres fondateur de FORSC (Forum pour le renforcement des capacités de la société civile) et FOPABU (Forum des organisations des producteurs agricoles du Burundi).</w:t>
      </w:r>
    </w:p>
    <w:p w:rsidR="00FF398E" w:rsidRPr="00125A40" w:rsidRDefault="00FF398E" w:rsidP="00CE3624">
      <w:pPr>
        <w:pStyle w:val="ListParagraph"/>
        <w:numPr>
          <w:ilvl w:val="0"/>
          <w:numId w:val="46"/>
        </w:numPr>
        <w:contextualSpacing/>
        <w:jc w:val="both"/>
        <w:rPr>
          <w:lang w:val="fr-BE"/>
        </w:rPr>
      </w:pPr>
      <w:r w:rsidRPr="00125A40">
        <w:rPr>
          <w:lang w:val="fr-BE"/>
        </w:rPr>
        <w:t>Au niveau régional, CAPAD est membre de l’EAFF (Eastern</w:t>
      </w:r>
      <w:r>
        <w:rPr>
          <w:lang w:val="fr-BE"/>
        </w:rPr>
        <w:t xml:space="preserve"> A</w:t>
      </w:r>
      <w:r w:rsidRPr="00125A40">
        <w:rPr>
          <w:lang w:val="fr-BE"/>
        </w:rPr>
        <w:t>frica</w:t>
      </w:r>
      <w:r>
        <w:rPr>
          <w:lang w:val="fr-BE"/>
        </w:rPr>
        <w:t xml:space="preserve"> F</w:t>
      </w:r>
      <w:r w:rsidRPr="00125A40">
        <w:rPr>
          <w:lang w:val="fr-BE"/>
        </w:rPr>
        <w:t>armers</w:t>
      </w:r>
      <w:r>
        <w:rPr>
          <w:lang w:val="fr-BE"/>
        </w:rPr>
        <w:t xml:space="preserve"> </w:t>
      </w:r>
      <w:r w:rsidRPr="00125A40">
        <w:rPr>
          <w:lang w:val="fr-BE"/>
        </w:rPr>
        <w:t>federation) et PAFO (</w:t>
      </w:r>
      <w:r>
        <w:rPr>
          <w:lang w:val="fr-BE"/>
        </w:rPr>
        <w:t>P</w:t>
      </w:r>
      <w:r w:rsidRPr="00125A40">
        <w:rPr>
          <w:lang w:val="fr-BE"/>
        </w:rPr>
        <w:t xml:space="preserve">lateforme </w:t>
      </w:r>
      <w:r>
        <w:rPr>
          <w:lang w:val="fr-BE"/>
        </w:rPr>
        <w:t>A</w:t>
      </w:r>
      <w:r w:rsidRPr="00125A40">
        <w:rPr>
          <w:lang w:val="fr-BE"/>
        </w:rPr>
        <w:t xml:space="preserve">fricaine des </w:t>
      </w:r>
      <w:r>
        <w:rPr>
          <w:lang w:val="fr-BE"/>
        </w:rPr>
        <w:t>O</w:t>
      </w:r>
      <w:r w:rsidRPr="00125A40">
        <w:rPr>
          <w:lang w:val="fr-BE"/>
        </w:rPr>
        <w:t xml:space="preserve">rganisations des </w:t>
      </w:r>
      <w:r>
        <w:rPr>
          <w:lang w:val="fr-BE"/>
        </w:rPr>
        <w:t>P</w:t>
      </w:r>
      <w:r w:rsidRPr="00125A40">
        <w:rPr>
          <w:lang w:val="fr-BE"/>
        </w:rPr>
        <w:t xml:space="preserve">roducteurs </w:t>
      </w:r>
      <w:r>
        <w:rPr>
          <w:lang w:val="fr-BE"/>
        </w:rPr>
        <w:t>A</w:t>
      </w:r>
      <w:r w:rsidRPr="00125A40">
        <w:rPr>
          <w:lang w:val="fr-BE"/>
        </w:rPr>
        <w:t>gricoles).</w:t>
      </w:r>
    </w:p>
    <w:p w:rsidR="00FF398E" w:rsidRPr="00125A40" w:rsidRDefault="00FF398E" w:rsidP="00CE3624">
      <w:pPr>
        <w:pStyle w:val="ListParagraph"/>
        <w:numPr>
          <w:ilvl w:val="0"/>
          <w:numId w:val="46"/>
        </w:numPr>
        <w:contextualSpacing/>
        <w:jc w:val="both"/>
        <w:rPr>
          <w:lang w:val="fr-BE"/>
        </w:rPr>
      </w:pPr>
      <w:r w:rsidRPr="00125A40">
        <w:rPr>
          <w:lang w:val="fr-BE"/>
        </w:rPr>
        <w:t>Au niveau international, CAPAD est membre de l’OMA (Organisation mondiale des agriculteurs).</w:t>
      </w:r>
    </w:p>
    <w:p w:rsidR="00FF398E" w:rsidRPr="00125A40" w:rsidRDefault="00FF398E" w:rsidP="008F6F47">
      <w:pPr>
        <w:jc w:val="both"/>
        <w:rPr>
          <w:lang w:val="fr-BE"/>
        </w:rPr>
      </w:pPr>
    </w:p>
    <w:p w:rsidR="00FF398E" w:rsidRPr="00EE6203" w:rsidRDefault="00FF398E" w:rsidP="00F24B97">
      <w:pPr>
        <w:pStyle w:val="BodyText"/>
        <w:rPr>
          <w:rFonts w:ascii="Times New Roman" w:hAnsi="Times New Roman"/>
          <w:b/>
          <w:i/>
        </w:rPr>
      </w:pPr>
      <w:r w:rsidRPr="00EE6203">
        <w:rPr>
          <w:rFonts w:ascii="Times New Roman" w:hAnsi="Times New Roman"/>
          <w:b/>
          <w:i/>
        </w:rPr>
        <w:t>Thèmes transversaux :</w:t>
      </w:r>
    </w:p>
    <w:p w:rsidR="00FF398E" w:rsidRPr="00125A40" w:rsidRDefault="00FF398E" w:rsidP="008F6F47">
      <w:pPr>
        <w:jc w:val="both"/>
        <w:rPr>
          <w:lang w:val="fr-BE"/>
        </w:rPr>
      </w:pPr>
      <w:r w:rsidRPr="00125A40">
        <w:rPr>
          <w:lang w:val="fr-BE"/>
        </w:rPr>
        <w:t>CAPAD dispose d’une politique « genre » et d’une politique de lutte contre le VIH/SIDA et la discrimination. Ces politiques sont prises en compte dans toutes les formations des projets et programmes ainsi que lors de leur exécution, suivi et évaluation.</w:t>
      </w:r>
    </w:p>
    <w:p w:rsidR="00FF398E" w:rsidRPr="00EE6203" w:rsidRDefault="00FF398E" w:rsidP="0051507C">
      <w:pPr>
        <w:pStyle w:val="Heading3"/>
        <w:numPr>
          <w:ilvl w:val="0"/>
          <w:numId w:val="187"/>
        </w:numPr>
        <w:ind w:left="426"/>
        <w:rPr>
          <w:rFonts w:cs="Times New Roman"/>
          <w:b/>
          <w:szCs w:val="24"/>
          <w:u w:val="none"/>
          <w:lang w:val="fr-BE"/>
        </w:rPr>
      </w:pPr>
      <w:r w:rsidRPr="00EE6203">
        <w:rPr>
          <w:rFonts w:cs="Times New Roman"/>
          <w:b/>
          <w:szCs w:val="24"/>
          <w:u w:val="none"/>
          <w:lang w:val="fr-BE"/>
        </w:rPr>
        <w:t>Approches utilisées</w:t>
      </w:r>
    </w:p>
    <w:p w:rsidR="00FF398E" w:rsidRPr="00125A40" w:rsidRDefault="00FF398E" w:rsidP="008F6F47">
      <w:pPr>
        <w:jc w:val="both"/>
        <w:rPr>
          <w:b/>
          <w:bCs/>
          <w:lang w:val="fr-BE"/>
        </w:rPr>
      </w:pPr>
    </w:p>
    <w:p w:rsidR="00FF398E" w:rsidRPr="00125A40" w:rsidRDefault="00FF398E" w:rsidP="008F6F47">
      <w:pPr>
        <w:pStyle w:val="1Paragraph"/>
      </w:pPr>
      <w:r w:rsidRPr="00125A40">
        <w:t>L’approche stratégique qui est utilisée est la formation des formateurs « l’apprentissage par pair ». Les formateurs sont identifiés parmi les leaders paysans qui le veulent et qui sont capables. Ils sont ensuite informés et sensibilisés sur les projets à exécuter. Dans chaque commune d’action, on effectue un état des lieux des associations pour avoir une situation réelle qui prévaut dans chaque zone pilote. Si le nombre de leaders paysans voulant être des formateurs est élevé, un comité est mis en place pour établir une sélection sur base des critères bien définis et convenus par la trilogie administration-population-chargés du projet. Les producteurs isolés sont sensibilisés à former des associations et celles qui existent déjà sont structurées sur base d’une filière donnée. Les associations formées évoluent dans des coopératives où les producteurs amènent leurs productions pour la commercialisation groupée de leurs produits agricoles. On veille à ce que les coopératives formées se distinguent des autres associations par une gestion saine et transparente reposée sur une gouvernance démocratique où tout membre se sent responsable et associé dans la gestion de la coopérative.</w:t>
      </w:r>
    </w:p>
    <w:p w:rsidR="00FF398E" w:rsidRPr="00125A40" w:rsidRDefault="00FF398E" w:rsidP="008F6F47">
      <w:pPr>
        <w:pStyle w:val="1Paragraph"/>
      </w:pPr>
    </w:p>
    <w:p w:rsidR="00FF398E" w:rsidRPr="00125A40" w:rsidRDefault="00FF398E" w:rsidP="008F6F47">
      <w:pPr>
        <w:pStyle w:val="BodyText"/>
        <w:jc w:val="both"/>
        <w:rPr>
          <w:rFonts w:ascii="Times New Roman" w:hAnsi="Times New Roman"/>
        </w:rPr>
      </w:pPr>
      <w:r w:rsidRPr="00125A40">
        <w:rPr>
          <w:rFonts w:ascii="Times New Roman" w:hAnsi="Times New Roman"/>
        </w:rPr>
        <w:t xml:space="preserve">Les leaders paysans choisis comme formateurs sont formés régulièrement sur différents thèmes et sont responsables des formations dans leurs coopératives. Ils assurent des animations communautaires pour dupliquer les connaissances acquises. Ils sont dotés du matériel didactique nécessaire pour bien réaliser cette tâche. Pour réussir les bénéficiaires, l’administration (élus collinaires et l’administrateur) et les membres des CDC sont associés à toutes les étapes du projet pour en assurer un suivi régulier, que ce soit au moment de l’identification des bénéficiaires et des sites (marais) d’implantation du projet ou pendant les différentes formations, etc. </w:t>
      </w:r>
    </w:p>
    <w:p w:rsidR="00FF398E" w:rsidRPr="00125A40" w:rsidRDefault="00FF398E" w:rsidP="008F6F47">
      <w:pPr>
        <w:pStyle w:val="BodyText"/>
        <w:jc w:val="both"/>
        <w:rPr>
          <w:rFonts w:ascii="Times New Roman" w:hAnsi="Times New Roman"/>
        </w:rPr>
      </w:pPr>
      <w:r w:rsidRPr="00125A40">
        <w:rPr>
          <w:rFonts w:ascii="Times New Roman" w:hAnsi="Times New Roman"/>
        </w:rPr>
        <w:t>Les moniteurs agricoles et vétérinaires sont systématiquement associés aux formations afin qu’ils puissent assurer un accompagnement permanent des organisations paysannes relevant de leur zone de travail. A tous les stades d’exécution du projet, on s’assure que les femmes sont représentées de façon satisfaisante, en respect à notre politique genre c'est-à-dire 50% des bénéficiaires doivent être des femmes.</w:t>
      </w:r>
    </w:p>
    <w:p w:rsidR="00FF398E" w:rsidRPr="00125A40" w:rsidRDefault="00FF398E" w:rsidP="00205F93">
      <w:pPr>
        <w:pStyle w:val="BodyText"/>
        <w:jc w:val="both"/>
        <w:rPr>
          <w:rFonts w:ascii="Times New Roman" w:hAnsi="Times New Roman"/>
        </w:rPr>
      </w:pPr>
      <w:r w:rsidRPr="00125A40">
        <w:rPr>
          <w:rFonts w:ascii="Times New Roman" w:hAnsi="Times New Roman"/>
        </w:rPr>
        <w:t>CAPAD utilise également l’approche d’échange d’expériences à travers l’apprentissage de paysans à paysans. Pour les techniques culturales nous utilisons l’approche des champs de démonstration et la formation des paysans pilotes.</w:t>
      </w:r>
    </w:p>
    <w:p w:rsidR="00FF398E" w:rsidRPr="00EE6203" w:rsidRDefault="00FF398E" w:rsidP="0051507C">
      <w:pPr>
        <w:pStyle w:val="Heading3"/>
        <w:numPr>
          <w:ilvl w:val="0"/>
          <w:numId w:val="187"/>
        </w:numPr>
        <w:ind w:left="426"/>
        <w:rPr>
          <w:rFonts w:cs="Times New Roman"/>
          <w:b/>
          <w:szCs w:val="24"/>
          <w:u w:val="none"/>
          <w:lang w:val="fr-BE"/>
        </w:rPr>
      </w:pPr>
      <w:r w:rsidRPr="00EE6203">
        <w:rPr>
          <w:rFonts w:cs="Times New Roman"/>
          <w:b/>
          <w:szCs w:val="24"/>
          <w:u w:val="none"/>
          <w:lang w:val="fr-BE"/>
        </w:rPr>
        <w:t>Prestations de service: </w:t>
      </w:r>
    </w:p>
    <w:p w:rsidR="00FF398E" w:rsidRPr="00125A40" w:rsidRDefault="00FF398E" w:rsidP="008F6F47">
      <w:pPr>
        <w:jc w:val="both"/>
        <w:rPr>
          <w:lang w:val="fr-BE"/>
        </w:rPr>
      </w:pPr>
      <w:r w:rsidRPr="00125A40">
        <w:rPr>
          <w:lang w:val="fr-BE"/>
        </w:rPr>
        <w:t>A côte de la structuration et de l’encadrement de ses membres, CAPAD a des contrats de prestation de services avec d’autres ONG en matière de structuration de leurs bénéficiaires en Coopératives, de développement de chaînes de valeur, de gestion post récolte et de mise sur le marché des produits. Les contrats en cours sont les suivants :</w:t>
      </w:r>
    </w:p>
    <w:p w:rsidR="00FF398E" w:rsidRPr="00125A40" w:rsidRDefault="00FF398E" w:rsidP="00CE3624">
      <w:pPr>
        <w:pStyle w:val="ListParagraph"/>
        <w:numPr>
          <w:ilvl w:val="0"/>
          <w:numId w:val="47"/>
        </w:numPr>
        <w:contextualSpacing/>
        <w:jc w:val="both"/>
        <w:rPr>
          <w:lang w:val="fr-BE"/>
        </w:rPr>
      </w:pPr>
      <w:r w:rsidRPr="00125A40">
        <w:rPr>
          <w:lang w:val="fr-BE"/>
        </w:rPr>
        <w:t>Contrat de trois ans avec Oxfam Intermon pour son programme en province de MAKAMBA sur la structuration des bénéficiaires afin de les accompagner dans la promotion et le développement des coopératives laitières.</w:t>
      </w:r>
    </w:p>
    <w:p w:rsidR="00FF398E" w:rsidRPr="00125A40" w:rsidRDefault="00FF398E" w:rsidP="00CE3624">
      <w:pPr>
        <w:pStyle w:val="ListParagraph"/>
        <w:numPr>
          <w:ilvl w:val="0"/>
          <w:numId w:val="48"/>
        </w:numPr>
        <w:contextualSpacing/>
        <w:jc w:val="both"/>
        <w:rPr>
          <w:lang w:val="fr-BE"/>
        </w:rPr>
      </w:pPr>
      <w:r w:rsidRPr="00125A40">
        <w:rPr>
          <w:lang w:val="fr-BE"/>
        </w:rPr>
        <w:t>Contrat avec le projet PAIVAB du FIDA pour structurer leurs bénéficiaires en coopérative, organiser les chaines de valeurs, animer un forum paysan national et organiser des foires agricoles.</w:t>
      </w:r>
    </w:p>
    <w:p w:rsidR="00FF398E" w:rsidRPr="00125A40" w:rsidRDefault="00FF398E" w:rsidP="00CE3624">
      <w:pPr>
        <w:pStyle w:val="ListParagraph"/>
        <w:numPr>
          <w:ilvl w:val="0"/>
          <w:numId w:val="48"/>
        </w:numPr>
        <w:contextualSpacing/>
        <w:jc w:val="both"/>
        <w:rPr>
          <w:lang w:val="fr-BE"/>
        </w:rPr>
      </w:pPr>
      <w:r w:rsidRPr="00125A40">
        <w:rPr>
          <w:lang w:val="fr-BE"/>
        </w:rPr>
        <w:t>Contrat avec IFDC/CATALYST pour faciliter et animer les cadres de concertation entre les acteurs de la chaine de valeur autour du riz dans la plain de l’Imbo et à Kirundo.</w:t>
      </w:r>
    </w:p>
    <w:p w:rsidR="00FF398E" w:rsidRPr="00125A40" w:rsidRDefault="00FF398E" w:rsidP="00CE3624">
      <w:pPr>
        <w:pStyle w:val="ListParagraph"/>
        <w:numPr>
          <w:ilvl w:val="0"/>
          <w:numId w:val="48"/>
        </w:numPr>
        <w:contextualSpacing/>
        <w:jc w:val="both"/>
        <w:rPr>
          <w:lang w:val="fr-BE"/>
        </w:rPr>
      </w:pPr>
      <w:r w:rsidRPr="00125A40">
        <w:rPr>
          <w:lang w:val="fr-BE"/>
        </w:rPr>
        <w:t>Contrat d’une année avec COMESA, le projet COMRAP sur l’assurance et le crédit agricole, ainsi que l’amélioration des relations entre différents acteurs des filières manioc, riz, pomme de terre et haricot.</w:t>
      </w:r>
      <w:r>
        <w:rPr>
          <w:lang w:val="fr-BE"/>
        </w:rPr>
        <w:t xml:space="preserve"> </w:t>
      </w:r>
      <w:r w:rsidRPr="00125A40">
        <w:rPr>
          <w:lang w:val="fr-BE"/>
        </w:rPr>
        <w:t>Le projet COMRAP est financé par l’Union Européenne.</w:t>
      </w:r>
    </w:p>
    <w:p w:rsidR="00FF398E" w:rsidRPr="00125A40" w:rsidRDefault="00FF398E" w:rsidP="008F6F47">
      <w:pPr>
        <w:pStyle w:val="ListParagraph"/>
        <w:numPr>
          <w:ilvl w:val="0"/>
          <w:numId w:val="48"/>
        </w:numPr>
        <w:contextualSpacing/>
        <w:jc w:val="both"/>
        <w:rPr>
          <w:lang w:val="fr-BE"/>
        </w:rPr>
      </w:pPr>
      <w:r w:rsidRPr="00125A40">
        <w:rPr>
          <w:lang w:val="fr-BE"/>
        </w:rPr>
        <w:t>Actuellement CAPAD a été approchée par le MINAGRIE pour lui faire une proposition de structuration en coopérative des riziculteurs de tout le pays en vue de profiter du marché annuel de 15 000 Tonnes du riz par BRARUDI. L’élaboration de cette proposition est en cours.</w:t>
      </w:r>
    </w:p>
    <w:p w:rsidR="00FF398E" w:rsidRPr="00EE6203" w:rsidRDefault="00FF398E" w:rsidP="0051507C">
      <w:pPr>
        <w:pStyle w:val="Heading3"/>
        <w:numPr>
          <w:ilvl w:val="0"/>
          <w:numId w:val="187"/>
        </w:numPr>
        <w:ind w:left="426"/>
        <w:rPr>
          <w:rFonts w:cs="Times New Roman"/>
          <w:b/>
          <w:szCs w:val="24"/>
          <w:u w:val="none"/>
          <w:lang w:val="fr-BE"/>
        </w:rPr>
      </w:pPr>
      <w:r w:rsidRPr="00EE6203">
        <w:rPr>
          <w:rFonts w:cs="Times New Roman"/>
          <w:b/>
          <w:szCs w:val="24"/>
          <w:u w:val="none"/>
          <w:lang w:val="fr-BE"/>
        </w:rPr>
        <w:t xml:space="preserve"> Logistique et Ressources de CAPAD</w:t>
      </w:r>
    </w:p>
    <w:p w:rsidR="00FF398E" w:rsidRPr="00125A40" w:rsidRDefault="00FF398E" w:rsidP="008F6F47">
      <w:pPr>
        <w:jc w:val="both"/>
        <w:rPr>
          <w:b/>
          <w:lang w:val="fr-BE"/>
        </w:rPr>
      </w:pPr>
    </w:p>
    <w:p w:rsidR="00FF398E" w:rsidRPr="00EE6203" w:rsidRDefault="00FF398E" w:rsidP="00F24B97">
      <w:pPr>
        <w:jc w:val="both"/>
        <w:rPr>
          <w:b/>
          <w:i/>
          <w:lang w:val="fr-BE"/>
        </w:rPr>
      </w:pPr>
      <w:r w:rsidRPr="00EE6203">
        <w:rPr>
          <w:b/>
          <w:i/>
          <w:lang w:val="fr-BE"/>
        </w:rPr>
        <w:t>Ressources humaines :</w:t>
      </w:r>
    </w:p>
    <w:p w:rsidR="00FF398E" w:rsidRPr="00125A40" w:rsidRDefault="00FF398E" w:rsidP="008F6F47">
      <w:pPr>
        <w:pStyle w:val="ListParagraph"/>
        <w:tabs>
          <w:tab w:val="left" w:pos="426"/>
        </w:tabs>
        <w:ind w:left="0"/>
        <w:contextualSpacing/>
        <w:jc w:val="both"/>
        <w:rPr>
          <w:b/>
          <w:lang w:val="fr-BE"/>
        </w:rPr>
      </w:pPr>
    </w:p>
    <w:p w:rsidR="00FF398E" w:rsidRPr="00EE6203" w:rsidRDefault="00FF398E" w:rsidP="00205F93">
      <w:pPr>
        <w:pStyle w:val="ListParagraph"/>
        <w:numPr>
          <w:ilvl w:val="0"/>
          <w:numId w:val="119"/>
        </w:numPr>
        <w:tabs>
          <w:tab w:val="left" w:pos="709"/>
        </w:tabs>
        <w:ind w:left="142" w:hanging="142"/>
        <w:contextualSpacing/>
        <w:jc w:val="both"/>
        <w:rPr>
          <w:b/>
          <w:lang w:val="fr-BE"/>
        </w:rPr>
      </w:pPr>
      <w:r w:rsidRPr="00EE6203">
        <w:rPr>
          <w:b/>
          <w:lang w:val="fr-BE"/>
        </w:rPr>
        <w:t>Ressources humaines internes :</w:t>
      </w:r>
    </w:p>
    <w:p w:rsidR="00FF398E" w:rsidRPr="00125A40" w:rsidRDefault="00FF398E" w:rsidP="008F6F47">
      <w:pPr>
        <w:jc w:val="both"/>
        <w:rPr>
          <w:lang w:val="fr-BE"/>
        </w:rPr>
      </w:pPr>
    </w:p>
    <w:p w:rsidR="00FF398E" w:rsidRPr="00125A40" w:rsidRDefault="00FF398E" w:rsidP="008F6F47">
      <w:pPr>
        <w:jc w:val="both"/>
        <w:rPr>
          <w:lang w:val="fr-BE"/>
        </w:rPr>
      </w:pPr>
      <w:r w:rsidRPr="00125A40">
        <w:rPr>
          <w:lang w:val="fr-BE"/>
        </w:rPr>
        <w:t>CAPAD dispose d’un staff permanant et à mi temps composé de :</w:t>
      </w:r>
    </w:p>
    <w:p w:rsidR="00FF398E" w:rsidRPr="00125A40" w:rsidRDefault="00FF398E" w:rsidP="00CE3624">
      <w:pPr>
        <w:pStyle w:val="ListParagraph"/>
        <w:numPr>
          <w:ilvl w:val="0"/>
          <w:numId w:val="49"/>
        </w:numPr>
        <w:contextualSpacing/>
        <w:jc w:val="both"/>
        <w:rPr>
          <w:lang w:val="fr-BE"/>
        </w:rPr>
      </w:pPr>
      <w:r w:rsidRPr="00125A40">
        <w:rPr>
          <w:b/>
          <w:lang w:val="fr-BE"/>
        </w:rPr>
        <w:t>Staff permanent :</w:t>
      </w:r>
      <w:r w:rsidRPr="00125A40">
        <w:rPr>
          <w:lang w:val="fr-BE"/>
        </w:rPr>
        <w:t xml:space="preserve"> 45 salariés permanents dont 16 cadres universitaires agronomes et  économistes de niveau licence et plus. Parmi ces 45 salariés, 29  sont basés à  l’intérieur du pays.</w:t>
      </w:r>
    </w:p>
    <w:p w:rsidR="00FF398E" w:rsidRPr="00125A40" w:rsidRDefault="00FF398E" w:rsidP="008F6F47">
      <w:pPr>
        <w:pStyle w:val="ListParagraph"/>
        <w:ind w:left="284"/>
        <w:jc w:val="both"/>
        <w:rPr>
          <w:lang w:val="fr-BE"/>
        </w:rPr>
      </w:pPr>
    </w:p>
    <w:p w:rsidR="00FF398E" w:rsidRPr="00125A40" w:rsidRDefault="00FF398E" w:rsidP="008F6F47">
      <w:pPr>
        <w:jc w:val="both"/>
        <w:rPr>
          <w:b/>
          <w:lang w:val="fr-BE"/>
        </w:rPr>
      </w:pPr>
      <w:r w:rsidRPr="00125A40">
        <w:rPr>
          <w:b/>
          <w:lang w:val="fr-BE"/>
        </w:rPr>
        <w:t>Pour les 16 cadres, nous avons :</w:t>
      </w:r>
    </w:p>
    <w:p w:rsidR="00FF398E" w:rsidRPr="00125A40" w:rsidRDefault="00FF398E" w:rsidP="00CE3624">
      <w:pPr>
        <w:pStyle w:val="ListParagraph"/>
        <w:numPr>
          <w:ilvl w:val="0"/>
          <w:numId w:val="50"/>
        </w:numPr>
        <w:contextualSpacing/>
        <w:jc w:val="both"/>
        <w:rPr>
          <w:lang w:val="fr-BE"/>
        </w:rPr>
      </w:pPr>
      <w:r w:rsidRPr="00125A40">
        <w:rPr>
          <w:lang w:val="fr-BE"/>
        </w:rPr>
        <w:t xml:space="preserve">Secrétaire exécutif, qui s’occupe du management de l’organisation, la mobilisation des fonds et le positionnement stratégique de l’organisation ainsi que de la relation avec les autres organisations. </w:t>
      </w:r>
    </w:p>
    <w:p w:rsidR="00FF398E" w:rsidRPr="00125A40" w:rsidRDefault="00FF398E" w:rsidP="00CE3624">
      <w:pPr>
        <w:pStyle w:val="ListParagraph"/>
        <w:numPr>
          <w:ilvl w:val="0"/>
          <w:numId w:val="50"/>
        </w:numPr>
        <w:contextualSpacing/>
        <w:jc w:val="both"/>
        <w:rPr>
          <w:lang w:val="fr-BE"/>
        </w:rPr>
      </w:pPr>
      <w:r w:rsidRPr="00125A40">
        <w:rPr>
          <w:lang w:val="fr-BE"/>
        </w:rPr>
        <w:t>Coordonateur technique qui supervise l’exécution quotidienne des programmes.</w:t>
      </w:r>
    </w:p>
    <w:p w:rsidR="00FF398E" w:rsidRPr="00125A40" w:rsidRDefault="00FF398E" w:rsidP="00CE3624">
      <w:pPr>
        <w:pStyle w:val="ListParagraph"/>
        <w:numPr>
          <w:ilvl w:val="0"/>
          <w:numId w:val="50"/>
        </w:numPr>
        <w:contextualSpacing/>
        <w:jc w:val="both"/>
        <w:rPr>
          <w:lang w:val="fr-BE"/>
        </w:rPr>
      </w:pPr>
      <w:r w:rsidRPr="00125A40">
        <w:rPr>
          <w:lang w:val="fr-BE"/>
        </w:rPr>
        <w:t>Coordinatrice administrative et financière : pour tous les aspects liés à la gestion des ressources humaines, matérielles et financières. Les trois forment l’équipe de direction</w:t>
      </w:r>
    </w:p>
    <w:p w:rsidR="00FF398E" w:rsidRPr="00125A40" w:rsidRDefault="00FF398E" w:rsidP="00CE3624">
      <w:pPr>
        <w:pStyle w:val="ListParagraph"/>
        <w:numPr>
          <w:ilvl w:val="0"/>
          <w:numId w:val="50"/>
        </w:numPr>
        <w:contextualSpacing/>
        <w:jc w:val="both"/>
        <w:rPr>
          <w:lang w:val="fr-BE"/>
        </w:rPr>
      </w:pPr>
      <w:r w:rsidRPr="00125A40">
        <w:rPr>
          <w:lang w:val="fr-BE"/>
        </w:rPr>
        <w:t>Un chargé de suivi et évaluation</w:t>
      </w:r>
    </w:p>
    <w:p w:rsidR="00FF398E" w:rsidRPr="00125A40" w:rsidRDefault="00FF398E" w:rsidP="00CE3624">
      <w:pPr>
        <w:pStyle w:val="ListParagraph"/>
        <w:numPr>
          <w:ilvl w:val="0"/>
          <w:numId w:val="51"/>
        </w:numPr>
        <w:contextualSpacing/>
        <w:jc w:val="both"/>
        <w:rPr>
          <w:lang w:val="fr-BE"/>
        </w:rPr>
      </w:pPr>
      <w:r w:rsidRPr="00125A40">
        <w:rPr>
          <w:lang w:val="fr-BE"/>
        </w:rPr>
        <w:t>2 chargés des programmes de développement des filières</w:t>
      </w:r>
    </w:p>
    <w:p w:rsidR="00FF398E" w:rsidRPr="00125A40" w:rsidRDefault="00FF398E" w:rsidP="00CE3624">
      <w:pPr>
        <w:pStyle w:val="ListParagraph"/>
        <w:numPr>
          <w:ilvl w:val="0"/>
          <w:numId w:val="51"/>
        </w:numPr>
        <w:contextualSpacing/>
        <w:jc w:val="both"/>
        <w:rPr>
          <w:lang w:val="fr-BE"/>
        </w:rPr>
      </w:pPr>
      <w:r w:rsidRPr="00125A40">
        <w:rPr>
          <w:lang w:val="fr-BE"/>
        </w:rPr>
        <w:t>1 Chargé de finances rurales, gestion de crédit et commercialisation des produits</w:t>
      </w:r>
    </w:p>
    <w:p w:rsidR="00FF398E" w:rsidRPr="00125A40" w:rsidRDefault="00FF398E" w:rsidP="00CE3624">
      <w:pPr>
        <w:pStyle w:val="ListParagraph"/>
        <w:numPr>
          <w:ilvl w:val="0"/>
          <w:numId w:val="51"/>
        </w:numPr>
        <w:contextualSpacing/>
        <w:jc w:val="both"/>
        <w:rPr>
          <w:lang w:val="fr-BE"/>
        </w:rPr>
      </w:pPr>
      <w:r w:rsidRPr="00125A40">
        <w:rPr>
          <w:lang w:val="fr-BE"/>
        </w:rPr>
        <w:t>1 Chargé de la transformation agro alimentaire</w:t>
      </w:r>
    </w:p>
    <w:p w:rsidR="00FF398E" w:rsidRPr="00125A40" w:rsidRDefault="00FF398E" w:rsidP="00CE3624">
      <w:pPr>
        <w:pStyle w:val="ListParagraph"/>
        <w:numPr>
          <w:ilvl w:val="0"/>
          <w:numId w:val="51"/>
        </w:numPr>
        <w:contextualSpacing/>
        <w:jc w:val="both"/>
        <w:rPr>
          <w:lang w:val="fr-BE"/>
        </w:rPr>
      </w:pPr>
      <w:r w:rsidRPr="00125A40">
        <w:rPr>
          <w:lang w:val="fr-BE"/>
        </w:rPr>
        <w:t>1 Chargé de la formation et de l’information</w:t>
      </w:r>
    </w:p>
    <w:p w:rsidR="00FF398E" w:rsidRPr="00125A40" w:rsidRDefault="00FF398E" w:rsidP="00CE3624">
      <w:pPr>
        <w:pStyle w:val="ListParagraph"/>
        <w:numPr>
          <w:ilvl w:val="0"/>
          <w:numId w:val="51"/>
        </w:numPr>
        <w:contextualSpacing/>
        <w:jc w:val="both"/>
        <w:rPr>
          <w:lang w:val="fr-BE"/>
        </w:rPr>
      </w:pPr>
      <w:r w:rsidRPr="00125A40">
        <w:rPr>
          <w:lang w:val="fr-BE"/>
        </w:rPr>
        <w:t>1 Chargé de la Technologie Informatique et Communication</w:t>
      </w:r>
    </w:p>
    <w:p w:rsidR="00FF398E" w:rsidRPr="00125A40" w:rsidRDefault="00FF398E" w:rsidP="00CE3624">
      <w:pPr>
        <w:pStyle w:val="ListParagraph"/>
        <w:numPr>
          <w:ilvl w:val="0"/>
          <w:numId w:val="51"/>
        </w:numPr>
        <w:contextualSpacing/>
        <w:jc w:val="both"/>
        <w:rPr>
          <w:lang w:val="fr-BE"/>
        </w:rPr>
      </w:pPr>
      <w:r w:rsidRPr="00125A40">
        <w:rPr>
          <w:lang w:val="fr-BE"/>
        </w:rPr>
        <w:t>6 Chargés de coordination et d’animation d’activités dans les provinces</w:t>
      </w:r>
    </w:p>
    <w:p w:rsidR="00FF398E" w:rsidRPr="00125A40" w:rsidRDefault="00FF398E" w:rsidP="008F6F47">
      <w:pPr>
        <w:jc w:val="both"/>
        <w:rPr>
          <w:lang w:val="fr-BE"/>
        </w:rPr>
      </w:pPr>
      <w:r w:rsidRPr="00125A40">
        <w:rPr>
          <w:lang w:val="fr-BE"/>
        </w:rPr>
        <w:t>Ces cadres disposent d’une ancienneté au sein de CAPAD variant de deux à dix ans.</w:t>
      </w:r>
    </w:p>
    <w:p w:rsidR="00FF398E" w:rsidRPr="00125A40" w:rsidRDefault="00FF398E" w:rsidP="008F6F47">
      <w:pPr>
        <w:pStyle w:val="ListParagraph"/>
        <w:ind w:left="284"/>
        <w:jc w:val="both"/>
        <w:rPr>
          <w:lang w:val="fr-BE"/>
        </w:rPr>
      </w:pPr>
    </w:p>
    <w:p w:rsidR="00FF398E" w:rsidRPr="00125A40" w:rsidRDefault="00FF398E" w:rsidP="00CE3624">
      <w:pPr>
        <w:pStyle w:val="ListParagraph"/>
        <w:numPr>
          <w:ilvl w:val="0"/>
          <w:numId w:val="36"/>
        </w:numPr>
        <w:ind w:left="284" w:hanging="284"/>
        <w:contextualSpacing/>
        <w:jc w:val="both"/>
        <w:rPr>
          <w:lang w:val="fr-BE"/>
        </w:rPr>
      </w:pPr>
      <w:r w:rsidRPr="00125A40">
        <w:rPr>
          <w:b/>
          <w:lang w:val="fr-BE"/>
        </w:rPr>
        <w:t>Staff</w:t>
      </w:r>
      <w:r>
        <w:rPr>
          <w:b/>
          <w:lang w:val="fr-BE"/>
        </w:rPr>
        <w:t xml:space="preserve"> </w:t>
      </w:r>
      <w:r w:rsidRPr="00125A40">
        <w:rPr>
          <w:b/>
          <w:lang w:val="fr-BE"/>
        </w:rPr>
        <w:t>à mi temps :</w:t>
      </w:r>
      <w:r w:rsidRPr="00125A40">
        <w:rPr>
          <w:lang w:val="fr-BE"/>
        </w:rPr>
        <w:t xml:space="preserve"> 72 animateurs endogènes travaillant à mi temps sur le terrain et un  réseau de 236 leaders formateurs.</w:t>
      </w:r>
    </w:p>
    <w:p w:rsidR="00FF398E" w:rsidRPr="00125A40" w:rsidRDefault="00FF398E" w:rsidP="008F6F47">
      <w:pPr>
        <w:pStyle w:val="ListParagraph"/>
        <w:ind w:left="284"/>
        <w:jc w:val="both"/>
        <w:rPr>
          <w:lang w:val="fr-BE"/>
        </w:rPr>
      </w:pPr>
    </w:p>
    <w:p w:rsidR="00FF398E" w:rsidRPr="00EE6203" w:rsidRDefault="00FF398E" w:rsidP="00EE6203">
      <w:pPr>
        <w:pStyle w:val="ListParagraph"/>
        <w:numPr>
          <w:ilvl w:val="0"/>
          <w:numId w:val="119"/>
        </w:numPr>
        <w:tabs>
          <w:tab w:val="left" w:pos="709"/>
        </w:tabs>
        <w:ind w:left="142" w:hanging="142"/>
        <w:contextualSpacing/>
        <w:jc w:val="both"/>
        <w:rPr>
          <w:b/>
          <w:lang w:val="fr-BE"/>
        </w:rPr>
      </w:pPr>
      <w:r w:rsidRPr="00EE6203">
        <w:rPr>
          <w:b/>
          <w:lang w:val="fr-BE"/>
        </w:rPr>
        <w:t>Ressources humaines externes : </w:t>
      </w:r>
    </w:p>
    <w:p w:rsidR="00FF398E" w:rsidRPr="00125A40" w:rsidRDefault="00FF398E" w:rsidP="00205F93">
      <w:pPr>
        <w:pStyle w:val="ListParagraph"/>
        <w:tabs>
          <w:tab w:val="left" w:pos="709"/>
        </w:tabs>
        <w:ind w:left="360"/>
        <w:contextualSpacing/>
        <w:jc w:val="both"/>
        <w:rPr>
          <w:lang w:val="fr-BE"/>
        </w:rPr>
      </w:pPr>
    </w:p>
    <w:p w:rsidR="00FF398E" w:rsidRPr="00125A40" w:rsidRDefault="00FF398E" w:rsidP="008F6F47">
      <w:pPr>
        <w:jc w:val="both"/>
        <w:rPr>
          <w:lang w:val="fr-BE"/>
        </w:rPr>
      </w:pPr>
      <w:r w:rsidRPr="00125A40">
        <w:rPr>
          <w:lang w:val="fr-BE"/>
        </w:rPr>
        <w:t>Pour les capacités et compétences dont la CAPAD ne dispose pas, nous faisons recours à de l’assistance technique externe. Deux experts, un en organisation paysanne et l’autre en agri business appuient et accompagnent la CAPAD dans ces domaines depuis 2009. Ces deux experts sont supportés par AGRITERRA, une agri agence néerlandaise partenaire financier de la CAPAD. Dans le cadre de sa collaboration avec le CSA, une agri agence belge, CAPAD est appuyée aussi par des experts qui ont une longue expérience en développement des chaînes de valeur, en accompagnement aux agriculteurs autour des filières agricoles, mise en place d’un site web, suivi des exploitations agricoles, etc.</w:t>
      </w:r>
    </w:p>
    <w:p w:rsidR="00FF398E" w:rsidRPr="00125A40" w:rsidRDefault="00FF398E" w:rsidP="008F6F47">
      <w:pPr>
        <w:jc w:val="both"/>
        <w:rPr>
          <w:lang w:val="fr-BE"/>
        </w:rPr>
      </w:pPr>
    </w:p>
    <w:p w:rsidR="00FF398E" w:rsidRPr="00125A40" w:rsidRDefault="00FF398E" w:rsidP="008F6F47">
      <w:pPr>
        <w:pStyle w:val="yiv728400666msonormal"/>
        <w:spacing w:before="0" w:beforeAutospacing="0" w:after="0" w:afterAutospacing="0"/>
        <w:jc w:val="both"/>
      </w:pPr>
      <w:r w:rsidRPr="00125A40">
        <w:rPr>
          <w:color w:val="000000"/>
        </w:rPr>
        <w:t>La CAPAD bénéficie chaque année depuis 2011, d’un appui spécifique pour soutenir l’implication efficace et pertinente des Organisations paysannes (OP) dans les programmes du FIDA apporté par deux agri-agence du réseau AGRICORD dans le cadre d’un Grant du FIDA accordé par AGRICORD. De commun accord entre AGRICORD et le FIDA, le Burundi et la CAPAD ont été sélectionnés pour bénéficier d’une intervention dans le cadre de ce Grant. Le CSA va appuyer CAPAD pour le renforcement de ses compétences afin de lui permettre de s’impliquer correctement aux différentes étapes (conception, mise en œuvre) des programmes pays du FIDA. Les compétences spécifiques et les activités à mener avec la CAPAD seront définies de commun accord en 2011 entre le CSA, la CAPAD et le CPM du FIDA pour le Burundi. Les résultats du projet d’appui comprennent les éléments suivants:</w:t>
      </w:r>
    </w:p>
    <w:p w:rsidR="00FF398E" w:rsidRPr="00125A40" w:rsidRDefault="00FF398E" w:rsidP="008F6F47">
      <w:pPr>
        <w:pStyle w:val="yiv728400666msonormal"/>
        <w:spacing w:before="0" w:beforeAutospacing="0" w:after="0" w:afterAutospacing="0"/>
        <w:jc w:val="both"/>
        <w:rPr>
          <w:color w:val="000000"/>
        </w:rPr>
      </w:pPr>
    </w:p>
    <w:p w:rsidR="00FF398E" w:rsidRPr="00125A40" w:rsidRDefault="00FF398E" w:rsidP="00CE3624">
      <w:pPr>
        <w:pStyle w:val="yiv728400666msonormal"/>
        <w:numPr>
          <w:ilvl w:val="0"/>
          <w:numId w:val="52"/>
        </w:numPr>
        <w:spacing w:before="0" w:beforeAutospacing="0" w:after="0" w:afterAutospacing="0"/>
        <w:jc w:val="both"/>
      </w:pPr>
      <w:r w:rsidRPr="00125A40">
        <w:rPr>
          <w:color w:val="000000"/>
        </w:rPr>
        <w:t>l'échange d'expériences, voyages d'études et ateliers;</w:t>
      </w:r>
    </w:p>
    <w:p w:rsidR="00FF398E" w:rsidRPr="00125A40" w:rsidRDefault="00FF398E" w:rsidP="00CE3624">
      <w:pPr>
        <w:pStyle w:val="yiv728400666msonormal"/>
        <w:numPr>
          <w:ilvl w:val="0"/>
          <w:numId w:val="52"/>
        </w:numPr>
        <w:spacing w:before="0" w:beforeAutospacing="0" w:after="0" w:afterAutospacing="0"/>
        <w:jc w:val="both"/>
      </w:pPr>
      <w:r w:rsidRPr="00125A40">
        <w:rPr>
          <w:color w:val="000000"/>
        </w:rPr>
        <w:t>les divers types d'assistance technique développés;</w:t>
      </w:r>
    </w:p>
    <w:p w:rsidR="00FF398E" w:rsidRPr="00125A40" w:rsidRDefault="00FF398E" w:rsidP="00CE3624">
      <w:pPr>
        <w:pStyle w:val="yiv728400666msonormal"/>
        <w:numPr>
          <w:ilvl w:val="0"/>
          <w:numId w:val="52"/>
        </w:numPr>
        <w:spacing w:before="0" w:beforeAutospacing="0" w:after="0" w:afterAutospacing="0"/>
        <w:jc w:val="both"/>
      </w:pPr>
      <w:r w:rsidRPr="00125A40">
        <w:rPr>
          <w:color w:val="000000"/>
        </w:rPr>
        <w:t>des modules de formation donnés ;</w:t>
      </w:r>
    </w:p>
    <w:p w:rsidR="00FF398E" w:rsidRPr="00125A40" w:rsidRDefault="00FF398E" w:rsidP="00CE3624">
      <w:pPr>
        <w:pStyle w:val="yiv728400666msonormal"/>
        <w:numPr>
          <w:ilvl w:val="0"/>
          <w:numId w:val="52"/>
        </w:numPr>
        <w:spacing w:before="0" w:beforeAutospacing="0" w:after="0" w:afterAutospacing="0"/>
        <w:jc w:val="both"/>
      </w:pPr>
      <w:r w:rsidRPr="00125A40">
        <w:rPr>
          <w:color w:val="000000"/>
        </w:rPr>
        <w:t>un  mapping et le profilage des OP développés;</w:t>
      </w:r>
    </w:p>
    <w:p w:rsidR="00FF398E" w:rsidRPr="00125A40" w:rsidRDefault="00FF398E" w:rsidP="00CE3624">
      <w:pPr>
        <w:pStyle w:val="yiv728400666msonormal"/>
        <w:numPr>
          <w:ilvl w:val="0"/>
          <w:numId w:val="52"/>
        </w:numPr>
        <w:spacing w:before="0" w:beforeAutospacing="0" w:after="0" w:afterAutospacing="0"/>
        <w:jc w:val="both"/>
      </w:pPr>
      <w:r w:rsidRPr="00125A40">
        <w:rPr>
          <w:color w:val="000000"/>
        </w:rPr>
        <w:t>l'expertise pour les que les OP développent des études fournies;</w:t>
      </w:r>
    </w:p>
    <w:p w:rsidR="00FF398E" w:rsidRPr="00125A40" w:rsidRDefault="00FF398E" w:rsidP="00CE3624">
      <w:pPr>
        <w:pStyle w:val="yiv728400666msonormal"/>
        <w:numPr>
          <w:ilvl w:val="0"/>
          <w:numId w:val="52"/>
        </w:numPr>
        <w:spacing w:before="0" w:beforeAutospacing="0" w:after="0" w:afterAutospacing="0"/>
        <w:jc w:val="both"/>
      </w:pPr>
      <w:r w:rsidRPr="00125A40">
        <w:rPr>
          <w:color w:val="000000"/>
        </w:rPr>
        <w:t>Le développement de propositions techniques ou stratégiques pour renforcer l’implication des OP dans les programmes pays du FIDA ;</w:t>
      </w:r>
    </w:p>
    <w:p w:rsidR="00FF398E" w:rsidRPr="00125A40" w:rsidRDefault="00FF398E" w:rsidP="00CE3624">
      <w:pPr>
        <w:pStyle w:val="yiv728400666msonormal"/>
        <w:numPr>
          <w:ilvl w:val="0"/>
          <w:numId w:val="52"/>
        </w:numPr>
        <w:spacing w:before="0" w:beforeAutospacing="0" w:after="0" w:afterAutospacing="0"/>
        <w:jc w:val="both"/>
      </w:pPr>
      <w:r w:rsidRPr="00125A40">
        <w:rPr>
          <w:color w:val="000000"/>
        </w:rPr>
        <w:t>des formations techniques et managériales fournies.</w:t>
      </w:r>
    </w:p>
    <w:p w:rsidR="00FF398E" w:rsidRPr="00125A40" w:rsidRDefault="00FF398E" w:rsidP="008F6F47">
      <w:pPr>
        <w:pStyle w:val="yiv728400666msonormal"/>
        <w:spacing w:before="0" w:beforeAutospacing="0" w:after="0" w:afterAutospacing="0"/>
        <w:jc w:val="both"/>
        <w:rPr>
          <w:color w:val="000000"/>
        </w:rPr>
      </w:pPr>
    </w:p>
    <w:p w:rsidR="00FF398E" w:rsidRPr="00125A40" w:rsidRDefault="00FF398E" w:rsidP="008F6F47">
      <w:pPr>
        <w:pStyle w:val="yiv728400666msonormal"/>
        <w:spacing w:before="0" w:beforeAutospacing="0" w:after="0" w:afterAutospacing="0"/>
        <w:jc w:val="both"/>
      </w:pPr>
      <w:r w:rsidRPr="00125A40">
        <w:rPr>
          <w:color w:val="000000"/>
        </w:rPr>
        <w:t>Un appui particulier sera apporté sur la valorisation et le renforcement des filières agricoles par du personnel spécialisé des agri-agences mais aussi par l’intervention d’experts provenant d’organisations agricoles de pays de l’OCDE et d’OP d’autres pays en développement.</w:t>
      </w:r>
      <w:r w:rsidRPr="00125A40">
        <w:t xml:space="preserve"> </w:t>
      </w:r>
      <w:r w:rsidRPr="00125A40">
        <w:rPr>
          <w:color w:val="000000"/>
        </w:rPr>
        <w:t xml:space="preserve">Les échanges « d’agriculteurs à agriculteurs » sont particulièrement efficaces dans les processus de développement organisationnel et institutionnel: les défis "organisationnels" sont souvent similaires, et la discussion sur les conditions spécifiques (politiques, sociales, économiques ...) génère des idées et des solutions appropriées. Résoudre des problèmes avec l'aide des pairs est un processus motivant et stimulant. </w:t>
      </w:r>
    </w:p>
    <w:p w:rsidR="00FF398E" w:rsidRPr="00125A40" w:rsidRDefault="00FF398E" w:rsidP="008F6F47">
      <w:pPr>
        <w:pStyle w:val="yiv728400666msonormal"/>
        <w:spacing w:before="0" w:beforeAutospacing="0" w:after="0" w:afterAutospacing="0"/>
        <w:jc w:val="both"/>
      </w:pPr>
      <w:r w:rsidRPr="00125A40">
        <w:rPr>
          <w:color w:val="000000"/>
        </w:rPr>
        <w:t xml:space="preserve">Des </w:t>
      </w:r>
      <w:r w:rsidRPr="00125A40">
        <w:rPr>
          <w:rStyle w:val="yiv728400666hps"/>
          <w:color w:val="000000"/>
        </w:rPr>
        <w:t xml:space="preserve">échanges d’expériences autour de la </w:t>
      </w:r>
      <w:r w:rsidRPr="00125A40">
        <w:rPr>
          <w:color w:val="000000"/>
        </w:rPr>
        <w:t>valorisation et le renforcement de certaines filières agricoles, telle que la filière</w:t>
      </w:r>
      <w:r w:rsidRPr="00125A40">
        <w:rPr>
          <w:rStyle w:val="yiv728400666hps"/>
          <w:color w:val="000000"/>
        </w:rPr>
        <w:t xml:space="preserve"> pomme de terre existent déjà avec les producteurs hollandais et doivent être étendu vers d’autres filières et activités tel que le warrantage avec les producteurs du Niger, la contractualisation avec les OP du Sénégal,</w:t>
      </w:r>
      <w:r>
        <w:rPr>
          <w:rStyle w:val="yiv728400666hps"/>
          <w:color w:val="000000"/>
        </w:rPr>
        <w:t xml:space="preserve"> etc.</w:t>
      </w:r>
    </w:p>
    <w:p w:rsidR="00FF398E" w:rsidRPr="00125A40" w:rsidRDefault="00FF398E" w:rsidP="008F6F47">
      <w:pPr>
        <w:jc w:val="both"/>
        <w:rPr>
          <w:lang w:val="fr-BE"/>
        </w:rPr>
      </w:pPr>
    </w:p>
    <w:p w:rsidR="00FF398E" w:rsidRPr="00125A40" w:rsidRDefault="00FF398E" w:rsidP="008F6F47">
      <w:pPr>
        <w:jc w:val="both"/>
        <w:rPr>
          <w:lang w:val="fr-BE"/>
        </w:rPr>
      </w:pPr>
      <w:r w:rsidRPr="00125A40">
        <w:rPr>
          <w:lang w:val="fr-BE"/>
        </w:rPr>
        <w:t>Au niveau du pays, CAPAD emploie de temps en temps quelques professeurs de l’Université du Burundi dans les facultés d’agronomie et d’économie en tant que consultants pour leurs compétences dans certains domaines spécifiques, comme par exemple les études de développement des filières, les analyses critiques des politiques ou programmes agricoles, les études de gestion et de captage des eaux pluies, etc. CAPAD a parfois également recours à des maisons spécialisées.</w:t>
      </w:r>
    </w:p>
    <w:p w:rsidR="00FF398E" w:rsidRPr="00125A40" w:rsidRDefault="00FF398E" w:rsidP="008F6F47">
      <w:pPr>
        <w:jc w:val="both"/>
        <w:rPr>
          <w:lang w:val="fr-BE"/>
        </w:rPr>
      </w:pPr>
    </w:p>
    <w:p w:rsidR="00FF398E" w:rsidRPr="00EE6203" w:rsidRDefault="00FF398E" w:rsidP="00ED11F3">
      <w:pPr>
        <w:jc w:val="both"/>
        <w:rPr>
          <w:b/>
          <w:i/>
          <w:lang w:val="fr-BE"/>
        </w:rPr>
      </w:pPr>
      <w:r w:rsidRPr="00EE6203">
        <w:rPr>
          <w:b/>
          <w:i/>
          <w:lang w:val="fr-BE"/>
        </w:rPr>
        <w:t>Ressources matérielles:</w:t>
      </w:r>
    </w:p>
    <w:p w:rsidR="00FF398E" w:rsidRPr="00125A40" w:rsidRDefault="00FF398E" w:rsidP="00CE3624">
      <w:pPr>
        <w:pStyle w:val="ListParagraph"/>
        <w:numPr>
          <w:ilvl w:val="0"/>
          <w:numId w:val="53"/>
        </w:numPr>
        <w:contextualSpacing/>
        <w:jc w:val="both"/>
        <w:rPr>
          <w:lang w:val="fr-BE"/>
        </w:rPr>
      </w:pPr>
      <w:r w:rsidRPr="00125A40">
        <w:rPr>
          <w:b/>
          <w:lang w:val="fr-BE"/>
        </w:rPr>
        <w:t>Matériel informatique :</w:t>
      </w:r>
      <w:r w:rsidRPr="00125A40">
        <w:rPr>
          <w:lang w:val="fr-BE"/>
        </w:rPr>
        <w:t xml:space="preserve"> 24 ordinateurs, 1 serveur, 6 imprimantes, 1 scanner, </w:t>
      </w:r>
    </w:p>
    <w:p w:rsidR="00FF398E" w:rsidRPr="00125A40" w:rsidRDefault="00FF398E" w:rsidP="008F6F47">
      <w:pPr>
        <w:pStyle w:val="ListParagraph"/>
        <w:jc w:val="both"/>
      </w:pPr>
      <w:r w:rsidRPr="00125A40">
        <w:t>2 photocopieuses</w:t>
      </w:r>
    </w:p>
    <w:p w:rsidR="00FF398E" w:rsidRPr="00125A40" w:rsidRDefault="00FF398E" w:rsidP="008F6F47">
      <w:pPr>
        <w:jc w:val="both"/>
      </w:pPr>
    </w:p>
    <w:p w:rsidR="00FF398E" w:rsidRPr="00125A40" w:rsidRDefault="00FF398E" w:rsidP="00CE3624">
      <w:pPr>
        <w:pStyle w:val="ListParagraph"/>
        <w:numPr>
          <w:ilvl w:val="0"/>
          <w:numId w:val="53"/>
        </w:numPr>
        <w:contextualSpacing/>
        <w:jc w:val="both"/>
        <w:rPr>
          <w:lang w:val="fr-BE"/>
        </w:rPr>
      </w:pPr>
      <w:r w:rsidRPr="00125A40">
        <w:rPr>
          <w:b/>
          <w:lang w:val="fr-BE"/>
        </w:rPr>
        <w:t>Equipements bureautiques :</w:t>
      </w:r>
      <w:r w:rsidRPr="00125A40">
        <w:rPr>
          <w:lang w:val="fr-BE"/>
        </w:rPr>
        <w:t xml:space="preserve"> tables de bureaux, armoires, tables, trépieds et chaises, etc.</w:t>
      </w:r>
    </w:p>
    <w:p w:rsidR="00FF398E" w:rsidRPr="00125A40" w:rsidRDefault="00FF398E" w:rsidP="008F6F47">
      <w:pPr>
        <w:jc w:val="both"/>
        <w:rPr>
          <w:lang w:val="fr-BE"/>
        </w:rPr>
      </w:pPr>
    </w:p>
    <w:p w:rsidR="00FF398E" w:rsidRPr="00125A40" w:rsidRDefault="00FF398E" w:rsidP="00ED11F3">
      <w:pPr>
        <w:pStyle w:val="ListParagraph"/>
        <w:numPr>
          <w:ilvl w:val="0"/>
          <w:numId w:val="120"/>
        </w:numPr>
        <w:jc w:val="both"/>
        <w:rPr>
          <w:b/>
          <w:lang w:val="fr-BE"/>
        </w:rPr>
      </w:pPr>
      <w:r w:rsidRPr="00125A40">
        <w:rPr>
          <w:b/>
        </w:rPr>
        <w:t>Patrimoines</w:t>
      </w:r>
      <w:r w:rsidRPr="00125A40">
        <w:rPr>
          <w:b/>
          <w:lang w:val="fr-BE"/>
        </w:rPr>
        <w:t xml:space="preserve"> de CAPAD: </w:t>
      </w:r>
    </w:p>
    <w:p w:rsidR="00FF398E" w:rsidRPr="00125A40" w:rsidRDefault="00FF398E" w:rsidP="00FB4A2C">
      <w:pPr>
        <w:pStyle w:val="ListParagraph"/>
        <w:numPr>
          <w:ilvl w:val="0"/>
          <w:numId w:val="54"/>
        </w:numPr>
        <w:contextualSpacing/>
        <w:jc w:val="both"/>
        <w:rPr>
          <w:b/>
          <w:lang w:val="fr-BE"/>
        </w:rPr>
      </w:pPr>
      <w:r w:rsidRPr="00125A40">
        <w:rPr>
          <w:b/>
          <w:lang w:val="fr-BE"/>
        </w:rPr>
        <w:t xml:space="preserve">Locaux :CAPAD dispose d’un bureau par zone d’action, soit un total de douze locaux de bureaux dont deux locaux </w:t>
      </w:r>
      <w:r w:rsidRPr="00125A40">
        <w:rPr>
          <w:lang w:val="fr-BE"/>
        </w:rPr>
        <w:t>(l’un sur 20 ares à Maramvya dans Bujumbura rural et l’autre sur 35 ares à Rugombo dans Cibitoke)</w:t>
      </w:r>
      <w:r w:rsidRPr="00125A40">
        <w:rPr>
          <w:b/>
          <w:lang w:val="fr-BE"/>
        </w:rPr>
        <w:t xml:space="preserve"> appartiennent à CAPAD, </w:t>
      </w:r>
      <w:r w:rsidRPr="00125A40">
        <w:rPr>
          <w:lang w:val="fr-BE"/>
        </w:rPr>
        <w:t xml:space="preserve">Ces locaux abritent des salles de réunions, des bureaux, des hangars pour stockages et des bâtiments pour les usines de transformation de la tomate en concentré et du piment. </w:t>
      </w:r>
      <w:r w:rsidRPr="00125A40">
        <w:rPr>
          <w:b/>
          <w:lang w:val="fr-BE"/>
        </w:rPr>
        <w:t>Ailleurs les locaux sont soit loués ou prêtés par l’administration territoriale ou le ministère d’agriculture et d’élevage. Le siège national de CAPAD est sis à ROHERO II, Avenue KUNKIKO N° 27.</w:t>
      </w:r>
    </w:p>
    <w:p w:rsidR="00FF398E" w:rsidRPr="00125A40" w:rsidRDefault="00FF398E" w:rsidP="00FB4A2C">
      <w:pPr>
        <w:pStyle w:val="ListParagraph"/>
        <w:ind w:left="1080"/>
        <w:contextualSpacing/>
        <w:jc w:val="both"/>
        <w:rPr>
          <w:b/>
          <w:lang w:val="fr-BE"/>
        </w:rPr>
      </w:pPr>
      <w:r w:rsidRPr="00125A40">
        <w:rPr>
          <w:lang w:val="fr-BE"/>
        </w:rPr>
        <w:t xml:space="preserve">. </w:t>
      </w:r>
    </w:p>
    <w:p w:rsidR="00FF398E" w:rsidRPr="00125A40" w:rsidRDefault="00FF398E" w:rsidP="00CE3624">
      <w:pPr>
        <w:pStyle w:val="ListParagraph"/>
        <w:numPr>
          <w:ilvl w:val="0"/>
          <w:numId w:val="54"/>
        </w:numPr>
        <w:contextualSpacing/>
        <w:jc w:val="both"/>
        <w:rPr>
          <w:b/>
          <w:lang w:val="fr-BE"/>
        </w:rPr>
      </w:pPr>
      <w:r w:rsidRPr="00125A40">
        <w:rPr>
          <w:b/>
          <w:lang w:val="fr-BE"/>
        </w:rPr>
        <w:t>Une porcherie modern sur 14 ares</w:t>
      </w:r>
    </w:p>
    <w:p w:rsidR="00FF398E" w:rsidRPr="00125A40" w:rsidRDefault="00FF398E" w:rsidP="00CE3624">
      <w:pPr>
        <w:pStyle w:val="ListParagraph"/>
        <w:numPr>
          <w:ilvl w:val="0"/>
          <w:numId w:val="54"/>
        </w:numPr>
        <w:contextualSpacing/>
        <w:jc w:val="both"/>
      </w:pPr>
      <w:r w:rsidRPr="00125A40">
        <w:rPr>
          <w:b/>
        </w:rPr>
        <w:t xml:space="preserve">Terrains non bâtis : </w:t>
      </w:r>
      <w:r w:rsidRPr="00125A40">
        <w:t>total 6 hectares</w:t>
      </w:r>
    </w:p>
    <w:p w:rsidR="00FF398E" w:rsidRPr="00125A40" w:rsidRDefault="00FF398E" w:rsidP="008F6F47">
      <w:pPr>
        <w:jc w:val="both"/>
      </w:pPr>
    </w:p>
    <w:p w:rsidR="00FF398E" w:rsidRPr="00125A40" w:rsidRDefault="00FF398E" w:rsidP="008F6F47">
      <w:pPr>
        <w:pStyle w:val="ListParagraph"/>
        <w:numPr>
          <w:ilvl w:val="0"/>
          <w:numId w:val="120"/>
        </w:numPr>
        <w:jc w:val="both"/>
        <w:rPr>
          <w:lang w:val="fr-BE"/>
        </w:rPr>
      </w:pPr>
      <w:r w:rsidRPr="00125A40">
        <w:rPr>
          <w:b/>
          <w:lang w:val="fr-BE"/>
        </w:rPr>
        <w:t>Logistique de CAPAD:</w:t>
      </w:r>
      <w:r w:rsidRPr="00125A40">
        <w:rPr>
          <w:lang w:val="fr-BE"/>
        </w:rPr>
        <w:t xml:space="preserve">CAPAD dispose de : </w:t>
      </w:r>
    </w:p>
    <w:p w:rsidR="00FF398E" w:rsidRPr="00EE6203" w:rsidRDefault="00FF398E" w:rsidP="008F6F47">
      <w:pPr>
        <w:pStyle w:val="ListParagraph"/>
        <w:numPr>
          <w:ilvl w:val="0"/>
          <w:numId w:val="55"/>
        </w:numPr>
        <w:contextualSpacing/>
        <w:jc w:val="both"/>
        <w:rPr>
          <w:lang w:val="fr-BE"/>
        </w:rPr>
      </w:pPr>
      <w:r w:rsidRPr="00125A40">
        <w:rPr>
          <w:lang w:val="fr-BE"/>
        </w:rPr>
        <w:t>Matériel roulant : 5 véhicules, 7 motos de terrain et 15 Vélos.</w:t>
      </w:r>
    </w:p>
    <w:p w:rsidR="00FF398E" w:rsidRPr="00EE6203" w:rsidRDefault="00FF398E" w:rsidP="0051507C">
      <w:pPr>
        <w:pStyle w:val="Heading3"/>
        <w:numPr>
          <w:ilvl w:val="0"/>
          <w:numId w:val="187"/>
        </w:numPr>
        <w:ind w:left="426"/>
        <w:rPr>
          <w:rFonts w:cs="Times New Roman"/>
          <w:b/>
          <w:szCs w:val="24"/>
          <w:u w:val="none"/>
          <w:lang w:val="fr-BE"/>
        </w:rPr>
      </w:pPr>
      <w:r w:rsidRPr="00EE6203">
        <w:rPr>
          <w:rFonts w:cs="Times New Roman"/>
          <w:b/>
          <w:szCs w:val="24"/>
          <w:u w:val="none"/>
          <w:lang w:val="fr-BE"/>
        </w:rPr>
        <w:t>Expérience dans l’appui à l’élaboration de microprojets :</w:t>
      </w:r>
    </w:p>
    <w:p w:rsidR="00FF398E" w:rsidRPr="00125A40" w:rsidRDefault="00FF398E" w:rsidP="008F6F47">
      <w:pPr>
        <w:jc w:val="both"/>
        <w:rPr>
          <w:bCs/>
          <w:lang w:val="fr-BE"/>
        </w:rPr>
      </w:pPr>
      <w:r w:rsidRPr="00125A40">
        <w:rPr>
          <w:bCs/>
          <w:lang w:val="fr-BE"/>
        </w:rPr>
        <w:t>Parmi les producteurs membres des coopératives qui forment la CAPAD, il existe des producteurs progressistes qui sont très dynamiques dans le développement des activités génératrices de revenus. La raison est que les revenus de l’agriculture, considérée comme l’activité principale, sont saisonniers et n’arrivent pas à couvrir les besoins permanents de la plupart des ménages ruraux. Ainsi, ces promoteurs villageois (membres des coopératives de la CAPAD) sont obligés de développer d’autres activités secondaires pour pouvoir assurer leurs revenus toute l’année afin de pouvoir couvrir les dépenses quotidiennes et d’investir en infrastructures et équipements (bâtiment, moyens de transport,…) liés à l’amélioration de leurs conditions de vie.</w:t>
      </w:r>
    </w:p>
    <w:p w:rsidR="00FF398E" w:rsidRPr="00125A40" w:rsidRDefault="00FF398E" w:rsidP="008F6F47">
      <w:pPr>
        <w:jc w:val="both"/>
        <w:rPr>
          <w:bCs/>
          <w:lang w:val="fr-BE"/>
        </w:rPr>
      </w:pPr>
    </w:p>
    <w:p w:rsidR="00FF398E" w:rsidRPr="00125A40" w:rsidRDefault="00FF398E" w:rsidP="00205F93">
      <w:pPr>
        <w:jc w:val="both"/>
        <w:rPr>
          <w:bCs/>
          <w:lang w:val="fr-BE"/>
        </w:rPr>
      </w:pPr>
      <w:r w:rsidRPr="00125A40">
        <w:rPr>
          <w:bCs/>
          <w:lang w:val="fr-BE"/>
        </w:rPr>
        <w:t xml:space="preserve">Ces entrepreneurs ruraux sont appuyés par les employés répartis dans les différents services et à différents niveaux, faisant partie du secrétariat exécutif qu’a acquis la CAPAD. L’appui à l’élaboration de microprojets est renforcé par l’expérience pratique de la CAPAD dans le montage et l’analyse des microprojets liés aux activités génératrices de revenus déposés par ses membres pour cofinancement. Mais la CAPAD dispose aussi des outils de montage de microprojets adaptés aux activités génératrices de revenus.  Sur base de cette expérience, la CAPAD, en collaboration avec l’agri agence néerlandaise AGRITERRA développe un programme de développement de l’entrepreneuriat rural basée sur la promotion des entrepreneurs ruraux (villageois) pour une période de 4 ans (2011 – 2013).  </w:t>
      </w:r>
    </w:p>
    <w:p w:rsidR="00FF398E" w:rsidRPr="00EE6203" w:rsidRDefault="00FF398E" w:rsidP="0051507C">
      <w:pPr>
        <w:pStyle w:val="Heading3"/>
        <w:numPr>
          <w:ilvl w:val="0"/>
          <w:numId w:val="187"/>
        </w:numPr>
        <w:ind w:left="426"/>
        <w:rPr>
          <w:rFonts w:cs="Times New Roman"/>
          <w:b/>
          <w:szCs w:val="24"/>
          <w:u w:val="none"/>
          <w:lang w:val="fr-BE"/>
        </w:rPr>
      </w:pPr>
      <w:r w:rsidRPr="00EE6203">
        <w:rPr>
          <w:rFonts w:cs="Times New Roman"/>
          <w:b/>
          <w:szCs w:val="24"/>
          <w:u w:val="none"/>
          <w:lang w:val="fr-BE"/>
        </w:rPr>
        <w:t>Description du partenariat</w:t>
      </w:r>
    </w:p>
    <w:p w:rsidR="00FF398E" w:rsidRPr="00125A40" w:rsidRDefault="00FF398E" w:rsidP="001D6CFF">
      <w:pPr>
        <w:jc w:val="both"/>
        <w:rPr>
          <w:lang w:val="fr-BE"/>
        </w:rPr>
      </w:pPr>
      <w:r w:rsidRPr="00125A40">
        <w:rPr>
          <w:lang w:val="fr-BE"/>
        </w:rPr>
        <w:t>Notre partenariat avec la CAPAD a commencé en 2008 à travers un accompagnement technique et la facilitation dans les rencontres avec les organisations du Nord. La CAPAD est une Confédération nationale regroupant les paysannes et paysans produisant les cultures vivrières et maraichères. CAPAD, en partenariat avec le CSA et d’autres partenaires travaille sur la gestion post récolte, le stockage des produits, la gestion des hangars communautaires, le warrantage, la commercialisation groupée, la recherche de marchés ainsi que sur le crédit agricole.</w:t>
      </w:r>
    </w:p>
    <w:p w:rsidR="00FF398E" w:rsidRPr="00125A40" w:rsidRDefault="00FF398E" w:rsidP="001D6CFF">
      <w:pPr>
        <w:jc w:val="both"/>
        <w:rPr>
          <w:lang w:val="fr-BE"/>
        </w:rPr>
      </w:pPr>
      <w:r w:rsidRPr="00125A40">
        <w:rPr>
          <w:lang w:val="fr-BE"/>
        </w:rPr>
        <w:t xml:space="preserve">Pour le crédit agricole, CAPAD a deux approches : </w:t>
      </w:r>
    </w:p>
    <w:p w:rsidR="00FF398E" w:rsidRPr="00125A40" w:rsidRDefault="00FF398E" w:rsidP="00F90C41">
      <w:pPr>
        <w:pStyle w:val="ListParagraph"/>
        <w:numPr>
          <w:ilvl w:val="0"/>
          <w:numId w:val="121"/>
        </w:numPr>
        <w:jc w:val="both"/>
        <w:rPr>
          <w:lang w:val="fr-BE"/>
        </w:rPr>
      </w:pPr>
      <w:r w:rsidRPr="00125A40">
        <w:rPr>
          <w:lang w:val="fr-BE"/>
        </w:rPr>
        <w:t xml:space="preserve">La promotion des Mutuelles de Solidarités(MUSO) comme système financier de proximité favorable aux vulnérables et moins contraignants ; </w:t>
      </w:r>
    </w:p>
    <w:p w:rsidR="00FF398E" w:rsidRPr="00125A40" w:rsidRDefault="00FF398E" w:rsidP="00F90C41">
      <w:pPr>
        <w:pStyle w:val="ListParagraph"/>
        <w:numPr>
          <w:ilvl w:val="0"/>
          <w:numId w:val="121"/>
        </w:numPr>
        <w:jc w:val="both"/>
        <w:rPr>
          <w:lang w:val="fr-BE"/>
        </w:rPr>
      </w:pPr>
      <w:r w:rsidRPr="00125A40">
        <w:rPr>
          <w:lang w:val="fr-BE"/>
        </w:rPr>
        <w:t>La négociation du crédit agricole à travers les IMF existantes comme la FENACOBU à travers ses COOPEC installés dans presque chaque commune ainsi que la CECM. Ce partenariat avec les IMF a permis aux paysans membres de CAPAD de négocier et d’avoir des crédits à des taux d’intérêts revus à la baisse ainsi que la promotion de nouveaux produits comme la caution solidaire, le warrantage, etc.</w:t>
      </w:r>
    </w:p>
    <w:p w:rsidR="00FF398E" w:rsidRPr="00125A40" w:rsidRDefault="00FF398E" w:rsidP="00C702E0">
      <w:pPr>
        <w:jc w:val="both"/>
        <w:rPr>
          <w:lang w:val="fr-FR"/>
        </w:rPr>
      </w:pPr>
    </w:p>
    <w:p w:rsidR="00FF398E" w:rsidRPr="00125A40" w:rsidRDefault="00FF398E" w:rsidP="00C702E0">
      <w:pPr>
        <w:jc w:val="both"/>
        <w:rPr>
          <w:lang w:val="fr-FR"/>
        </w:rPr>
      </w:pPr>
      <w:r w:rsidRPr="00125A40">
        <w:rPr>
          <w:lang w:val="fr-FR"/>
        </w:rPr>
        <w:t>Les domaines de collaboration entre le CSA et la CAPAD sont :</w:t>
      </w:r>
    </w:p>
    <w:p w:rsidR="00FF398E" w:rsidRPr="00125A40" w:rsidRDefault="00FF398E" w:rsidP="00CE3624">
      <w:pPr>
        <w:pStyle w:val="ListParagraph"/>
        <w:numPr>
          <w:ilvl w:val="0"/>
          <w:numId w:val="35"/>
        </w:numPr>
        <w:spacing w:before="120" w:after="120" w:line="276" w:lineRule="auto"/>
        <w:contextualSpacing/>
        <w:jc w:val="both"/>
        <w:rPr>
          <w:lang w:val="fr-BE"/>
        </w:rPr>
      </w:pPr>
      <w:r w:rsidRPr="00125A40">
        <w:rPr>
          <w:lang w:val="fr-BE"/>
        </w:rPr>
        <w:t>Suivi institutionnel des organisations paysannes (y compris un système de suivi des organisations paysannes soutenues) ;</w:t>
      </w:r>
    </w:p>
    <w:p w:rsidR="00FF398E" w:rsidRPr="00125A40" w:rsidRDefault="00FF398E" w:rsidP="00CE3624">
      <w:pPr>
        <w:pStyle w:val="ListParagraph"/>
        <w:numPr>
          <w:ilvl w:val="0"/>
          <w:numId w:val="35"/>
        </w:numPr>
        <w:spacing w:before="120" w:after="120" w:line="276" w:lineRule="auto"/>
        <w:contextualSpacing/>
        <w:jc w:val="both"/>
        <w:rPr>
          <w:lang w:val="fr-BE"/>
        </w:rPr>
      </w:pPr>
      <w:r w:rsidRPr="00125A40">
        <w:rPr>
          <w:lang w:val="fr-BE"/>
        </w:rPr>
        <w:t>Intermédiation avec les institutions publiques en Europe et dans les pays partenaires afin de permettre  la participation des OP à la définition et à la mise en œuvre des politiques et  programmes publiques en matière d’agriculture et de sécurité alimentaire ;</w:t>
      </w:r>
    </w:p>
    <w:p w:rsidR="00FF398E" w:rsidRPr="00125A40" w:rsidRDefault="00FF398E" w:rsidP="00CE3624">
      <w:pPr>
        <w:pStyle w:val="ListParagraph"/>
        <w:numPr>
          <w:ilvl w:val="0"/>
          <w:numId w:val="35"/>
        </w:numPr>
        <w:spacing w:before="120" w:after="120" w:line="276" w:lineRule="auto"/>
        <w:contextualSpacing/>
        <w:jc w:val="both"/>
      </w:pPr>
      <w:r w:rsidRPr="00125A40">
        <w:t>Politiques</w:t>
      </w:r>
      <w:r>
        <w:t xml:space="preserve"> </w:t>
      </w:r>
      <w:r w:rsidRPr="00125A40">
        <w:t>agricoles et commerciales ;</w:t>
      </w:r>
    </w:p>
    <w:p w:rsidR="00FF398E" w:rsidRPr="00125A40" w:rsidRDefault="00FF398E" w:rsidP="00CE3624">
      <w:pPr>
        <w:pStyle w:val="ListParagraph"/>
        <w:numPr>
          <w:ilvl w:val="0"/>
          <w:numId w:val="35"/>
        </w:numPr>
        <w:spacing w:before="120" w:after="120" w:line="276" w:lineRule="auto"/>
        <w:contextualSpacing/>
        <w:jc w:val="both"/>
        <w:rPr>
          <w:lang w:val="fr-BE"/>
        </w:rPr>
      </w:pPr>
      <w:r w:rsidRPr="00125A40">
        <w:rPr>
          <w:lang w:val="fr-BE"/>
        </w:rPr>
        <w:t>Instruments renforçant le pouvoir de marché des agriculteurs (gestion de l’offre, vente et achat groupés, stockage et warrantage, contractualisation collective…)</w:t>
      </w:r>
    </w:p>
    <w:p w:rsidR="00FF398E" w:rsidRPr="00125A40" w:rsidRDefault="00FF398E" w:rsidP="00CE3624">
      <w:pPr>
        <w:pStyle w:val="ListParagraph"/>
        <w:numPr>
          <w:ilvl w:val="0"/>
          <w:numId w:val="35"/>
        </w:numPr>
        <w:spacing w:before="120" w:after="120" w:line="276" w:lineRule="auto"/>
        <w:contextualSpacing/>
        <w:jc w:val="both"/>
        <w:rPr>
          <w:lang w:val="fr-BE"/>
        </w:rPr>
      </w:pPr>
      <w:r w:rsidRPr="00125A40">
        <w:rPr>
          <w:lang w:val="fr-BE"/>
        </w:rPr>
        <w:t>Nouvelles technologie de l’information (site web, base de données web) ;</w:t>
      </w:r>
    </w:p>
    <w:p w:rsidR="00FF398E" w:rsidRPr="00125A40" w:rsidRDefault="00FF398E" w:rsidP="00C702E0">
      <w:pPr>
        <w:jc w:val="both"/>
        <w:rPr>
          <w:lang w:val="fr-FR"/>
        </w:rPr>
      </w:pPr>
      <w:r w:rsidRPr="00125A40">
        <w:rPr>
          <w:lang w:val="fr-FR"/>
        </w:rPr>
        <w:t>Le CSA appuie la CAPAD dans la pérennisation du système financier formel en milieu rural et  à la gestion efficace des récoltes financées en 2013-2015.</w:t>
      </w:r>
    </w:p>
    <w:p w:rsidR="00FF398E" w:rsidRPr="00125A40" w:rsidRDefault="00FF398E" w:rsidP="009A2B2A">
      <w:pPr>
        <w:autoSpaceDE w:val="0"/>
        <w:autoSpaceDN w:val="0"/>
        <w:adjustRightInd w:val="0"/>
        <w:spacing w:line="276" w:lineRule="auto"/>
        <w:jc w:val="both"/>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3"/>
        <w:gridCol w:w="3451"/>
        <w:gridCol w:w="4408"/>
      </w:tblGrid>
      <w:tr w:rsidR="00FF398E" w:rsidRPr="00880F77" w:rsidTr="00DE2985">
        <w:tc>
          <w:tcPr>
            <w:tcW w:w="990" w:type="dxa"/>
            <w:shd w:val="clear" w:color="auto" w:fill="FABF8F"/>
          </w:tcPr>
          <w:p w:rsidR="00FF398E" w:rsidRPr="00125A40" w:rsidRDefault="00FF398E" w:rsidP="00DE2985">
            <w:pPr>
              <w:jc w:val="both"/>
              <w:rPr>
                <w:b/>
              </w:rPr>
            </w:pPr>
            <w:r w:rsidRPr="00125A40">
              <w:rPr>
                <w:b/>
              </w:rPr>
              <w:t>Pays</w:t>
            </w:r>
          </w:p>
        </w:tc>
        <w:tc>
          <w:tcPr>
            <w:tcW w:w="3600" w:type="dxa"/>
            <w:shd w:val="clear" w:color="auto" w:fill="FABF8F"/>
          </w:tcPr>
          <w:p w:rsidR="00FF398E" w:rsidRPr="00125A40" w:rsidRDefault="00FF398E" w:rsidP="00DE2985">
            <w:pPr>
              <w:jc w:val="both"/>
              <w:rPr>
                <w:b/>
              </w:rPr>
            </w:pPr>
            <w:r w:rsidRPr="00125A40">
              <w:rPr>
                <w:b/>
              </w:rPr>
              <w:t>OP partenaires</w:t>
            </w:r>
          </w:p>
        </w:tc>
        <w:tc>
          <w:tcPr>
            <w:tcW w:w="4698" w:type="dxa"/>
            <w:shd w:val="clear" w:color="auto" w:fill="FABF8F"/>
          </w:tcPr>
          <w:p w:rsidR="00FF398E" w:rsidRPr="00125A40" w:rsidRDefault="00FF398E" w:rsidP="00DE2985">
            <w:pPr>
              <w:jc w:val="both"/>
              <w:rPr>
                <w:b/>
                <w:lang w:val="fr-BE"/>
              </w:rPr>
            </w:pPr>
            <w:r w:rsidRPr="00125A40">
              <w:rPr>
                <w:b/>
                <w:lang w:val="fr-BE"/>
              </w:rPr>
              <w:t>Autres financements et leur zone d’intervention</w:t>
            </w:r>
          </w:p>
        </w:tc>
      </w:tr>
      <w:tr w:rsidR="00FF398E" w:rsidRPr="00125A40" w:rsidTr="00DE2985">
        <w:tc>
          <w:tcPr>
            <w:tcW w:w="990" w:type="dxa"/>
          </w:tcPr>
          <w:p w:rsidR="00FF398E" w:rsidRPr="00125A40" w:rsidRDefault="00FF398E" w:rsidP="00F90C41">
            <w:r w:rsidRPr="00125A40">
              <w:t>Burundi</w:t>
            </w:r>
          </w:p>
        </w:tc>
        <w:tc>
          <w:tcPr>
            <w:tcW w:w="3600" w:type="dxa"/>
          </w:tcPr>
          <w:p w:rsidR="00FF398E" w:rsidRPr="00125A40" w:rsidRDefault="00FF398E" w:rsidP="00F90C41">
            <w:pPr>
              <w:rPr>
                <w:lang w:val="fr-BE"/>
              </w:rPr>
            </w:pPr>
            <w:hyperlink r:id="rId20" w:history="1">
              <w:r w:rsidRPr="00125A40">
                <w:rPr>
                  <w:lang w:val="fr-BE"/>
                </w:rPr>
                <w:t>Confédération des</w:t>
              </w:r>
              <w:r>
                <w:rPr>
                  <w:lang w:val="fr-BE"/>
                </w:rPr>
                <w:t xml:space="preserve"> Associations des P</w:t>
              </w:r>
              <w:r w:rsidRPr="00125A40">
                <w:rPr>
                  <w:lang w:val="fr-BE"/>
                </w:rPr>
                <w:t xml:space="preserve">roducteurs </w:t>
              </w:r>
              <w:r>
                <w:rPr>
                  <w:lang w:val="fr-BE"/>
                </w:rPr>
                <w:t>A</w:t>
              </w:r>
              <w:r w:rsidRPr="00125A40">
                <w:rPr>
                  <w:lang w:val="fr-BE"/>
                </w:rPr>
                <w:t xml:space="preserve">gricoles pour le </w:t>
              </w:r>
              <w:r>
                <w:rPr>
                  <w:lang w:val="fr-BE"/>
                </w:rPr>
                <w:t>D</w:t>
              </w:r>
              <w:r w:rsidRPr="00125A40">
                <w:rPr>
                  <w:lang w:val="fr-BE"/>
                </w:rPr>
                <w:t>éveloppement (CAPAD)</w:t>
              </w:r>
            </w:hyperlink>
          </w:p>
          <w:p w:rsidR="00FF398E" w:rsidRPr="00125A40" w:rsidRDefault="00FF398E" w:rsidP="00F90C41">
            <w:pPr>
              <w:rPr>
                <w:lang w:val="fr-BE"/>
              </w:rPr>
            </w:pPr>
          </w:p>
          <w:p w:rsidR="00FF398E" w:rsidRDefault="00FF398E" w:rsidP="00F90C41">
            <w:pPr>
              <w:rPr>
                <w:lang w:val="fr-BE"/>
              </w:rPr>
            </w:pPr>
            <w:r w:rsidRPr="00125A40">
              <w:rPr>
                <w:lang w:val="fr-BE"/>
              </w:rPr>
              <w:t>Le FOPABU est composé de</w:t>
            </w:r>
            <w:r>
              <w:rPr>
                <w:lang w:val="fr-BE"/>
              </w:rPr>
              <w:t> :</w:t>
            </w:r>
          </w:p>
          <w:p w:rsidR="00FF398E" w:rsidRPr="00125A40" w:rsidRDefault="00FF398E" w:rsidP="00F90C41">
            <w:pPr>
              <w:rPr>
                <w:lang w:val="fr-BE"/>
              </w:rPr>
            </w:pPr>
            <w:r w:rsidRPr="00125A40">
              <w:rPr>
                <w:lang w:val="fr-BE"/>
              </w:rPr>
              <w:t xml:space="preserve">- CNAC : Confédération nationale des associations des caféiculteurs </w:t>
            </w:r>
            <w:r w:rsidRPr="00125A40">
              <w:rPr>
                <w:lang w:val="fr-BE"/>
              </w:rPr>
              <w:br/>
              <w:t>- CAPAD : Confédération des associations des producteurs agricoles pour le développement. Ces membres travaillent sur les cultures vivrières</w:t>
            </w:r>
            <w:r w:rsidRPr="00125A40">
              <w:rPr>
                <w:lang w:val="fr-BE"/>
              </w:rPr>
              <w:br/>
              <w:t>- CAPRI : Collectif des associations des producteurs du riz en périmètre de la SRDI</w:t>
            </w:r>
            <w:r w:rsidRPr="00125A40">
              <w:rPr>
                <w:lang w:val="fr-BE"/>
              </w:rPr>
              <w:br/>
              <w:t>- APROPABU : Association pour la promotion des palmeiculteurs du Burundi</w:t>
            </w:r>
            <w:r w:rsidRPr="00125A40">
              <w:rPr>
                <w:lang w:val="fr-BE"/>
              </w:rPr>
              <w:br/>
              <w:t>- TURITENZIMBERE : Collectif des associations des producteurs de Coton</w:t>
            </w:r>
            <w:r w:rsidRPr="00125A40">
              <w:rPr>
                <w:lang w:val="fr-BE"/>
              </w:rPr>
              <w:br/>
              <w:t>- NKORERUMBAZE : Fédération des associations des producteurs du Thé</w:t>
            </w:r>
          </w:p>
        </w:tc>
        <w:tc>
          <w:tcPr>
            <w:tcW w:w="4698" w:type="dxa"/>
          </w:tcPr>
          <w:p w:rsidR="00FF398E" w:rsidRPr="00125A40" w:rsidRDefault="00FF398E" w:rsidP="00F90C41">
            <w:pPr>
              <w:rPr>
                <w:lang w:val="fr-BE"/>
              </w:rPr>
            </w:pPr>
            <w:r w:rsidRPr="00125A40">
              <w:rPr>
                <w:lang w:val="fr-BE"/>
              </w:rPr>
              <w:t xml:space="preserve">(2011-2014) Appui à la pérennisation du système financier formel en milieu rural et à la gestion efficace des récoltes pour seize coopératives organisées autour des filières céréales et légumineuses </w:t>
            </w:r>
            <w:r w:rsidRPr="00125A40">
              <w:rPr>
                <w:i/>
                <w:lang w:val="fr-BE"/>
              </w:rPr>
              <w:t>Financement AgriCord/DGD-UE-Fida</w:t>
            </w:r>
          </w:p>
          <w:p w:rsidR="00FF398E" w:rsidRPr="00125A40" w:rsidRDefault="00FF398E" w:rsidP="00F90C41">
            <w:pPr>
              <w:rPr>
                <w:i/>
                <w:lang w:val="fr-BE"/>
              </w:rPr>
            </w:pPr>
            <w:r w:rsidRPr="00125A40">
              <w:rPr>
                <w:lang w:val="fr-BE"/>
              </w:rPr>
              <w:t xml:space="preserve"> (2011-2013) Accord tripartite CAPAD-CSA-Fida pour améliorer la participation et la contribution des organisations paysannes aux programmes du Fida au Burundi. Programme national.</w:t>
            </w:r>
            <w:r w:rsidRPr="00125A40">
              <w:rPr>
                <w:i/>
                <w:lang w:val="fr-BE"/>
              </w:rPr>
              <w:t xml:space="preserve"> Financement AgriCord/Fida</w:t>
            </w:r>
          </w:p>
          <w:p w:rsidR="00FF398E" w:rsidRPr="00125A40" w:rsidRDefault="00FF398E" w:rsidP="00F90C41">
            <w:pPr>
              <w:rPr>
                <w:lang w:val="fr-BE"/>
              </w:rPr>
            </w:pPr>
          </w:p>
          <w:p w:rsidR="00FF398E" w:rsidRPr="00125A40" w:rsidRDefault="00FF398E" w:rsidP="00F90C41">
            <w:pPr>
              <w:rPr>
                <w:lang w:val="fr-BE"/>
              </w:rPr>
            </w:pPr>
            <w:r w:rsidRPr="00125A40">
              <w:rPr>
                <w:lang w:val="fr-BE"/>
              </w:rPr>
              <w:t xml:space="preserve">(2012-2014) Plan d’action duForum des Organisations des Producteurs Agricoles du Burundi(FOPABU). Programme national. </w:t>
            </w:r>
            <w:r w:rsidRPr="00125A40">
              <w:rPr>
                <w:i/>
                <w:lang w:val="fr-BE"/>
              </w:rPr>
              <w:t>Financement AgriCord/DGD-UE-Fida</w:t>
            </w:r>
          </w:p>
          <w:p w:rsidR="00FF398E" w:rsidRPr="00125A40" w:rsidRDefault="00FF398E" w:rsidP="00F90C41">
            <w:pPr>
              <w:rPr>
                <w:lang w:val="fr-BE"/>
              </w:rPr>
            </w:pPr>
          </w:p>
        </w:tc>
      </w:tr>
    </w:tbl>
    <w:p w:rsidR="00FF398E" w:rsidRPr="00125A40" w:rsidRDefault="00FF398E" w:rsidP="009A2B2A">
      <w:pPr>
        <w:autoSpaceDE w:val="0"/>
        <w:autoSpaceDN w:val="0"/>
        <w:adjustRightInd w:val="0"/>
        <w:spacing w:line="276" w:lineRule="auto"/>
        <w:jc w:val="both"/>
        <w:rPr>
          <w:lang w:val="fr-BE"/>
        </w:rPr>
      </w:pPr>
    </w:p>
    <w:p w:rsidR="00FF398E" w:rsidRPr="00FC58A2" w:rsidRDefault="00FF398E" w:rsidP="0051507C">
      <w:pPr>
        <w:pStyle w:val="Heading2"/>
        <w:numPr>
          <w:ilvl w:val="1"/>
          <w:numId w:val="147"/>
        </w:numPr>
        <w:rPr>
          <w:sz w:val="24"/>
          <w:u w:val="none"/>
        </w:rPr>
      </w:pPr>
      <w:bookmarkStart w:id="34" w:name="_Toc267392377"/>
      <w:bookmarkStart w:id="35" w:name="_Toc267392635"/>
      <w:bookmarkStart w:id="36" w:name="_Toc358793871"/>
      <w:r w:rsidRPr="00FC58A2">
        <w:rPr>
          <w:sz w:val="24"/>
          <w:u w:val="none"/>
        </w:rPr>
        <w:t>. Méthodologie</w:t>
      </w:r>
      <w:bookmarkEnd w:id="34"/>
      <w:bookmarkEnd w:id="35"/>
      <w:bookmarkEnd w:id="36"/>
    </w:p>
    <w:p w:rsidR="00FF398E" w:rsidRPr="00125A40" w:rsidRDefault="00FF398E" w:rsidP="00A15D49">
      <w:pPr>
        <w:spacing w:line="276" w:lineRule="auto"/>
        <w:jc w:val="both"/>
        <w:rPr>
          <w:lang w:val="fr-BE"/>
        </w:rPr>
      </w:pPr>
    </w:p>
    <w:p w:rsidR="00FF398E" w:rsidRPr="00125A40" w:rsidRDefault="00FF398E" w:rsidP="00A15D49">
      <w:pPr>
        <w:spacing w:line="276" w:lineRule="auto"/>
        <w:jc w:val="both"/>
        <w:rPr>
          <w:lang w:val="fr-BE"/>
        </w:rPr>
      </w:pPr>
      <w:r w:rsidRPr="00125A40">
        <w:rPr>
          <w:lang w:val="fr-BE"/>
        </w:rPr>
        <w:t>Lors de la formulation de ce projet, une attention particulière a été portée à l’approche participative, la durabilité, les thèmes transversaux, la gestion axée sur les résultats et l’analyse des risques potentiels. Une attention particulière sera accordée à ces thèmes importants tout au long du processus de mise en œuvre du projet jusqu’à l’évaluation de celui-ci. Ainsi :</w:t>
      </w:r>
    </w:p>
    <w:p w:rsidR="00FF398E" w:rsidRPr="00125A40" w:rsidRDefault="00FF398E" w:rsidP="00A15D49">
      <w:pPr>
        <w:spacing w:line="276" w:lineRule="auto"/>
        <w:jc w:val="both"/>
        <w:rPr>
          <w:lang w:val="fr-BE"/>
        </w:rPr>
      </w:pPr>
    </w:p>
    <w:p w:rsidR="00FF398E" w:rsidRPr="00125A40" w:rsidRDefault="00FF398E" w:rsidP="00CE3624">
      <w:pPr>
        <w:numPr>
          <w:ilvl w:val="0"/>
          <w:numId w:val="29"/>
        </w:numPr>
        <w:spacing w:line="276" w:lineRule="auto"/>
        <w:jc w:val="both"/>
        <w:rPr>
          <w:lang w:val="fr-BE"/>
        </w:rPr>
      </w:pPr>
      <w:r w:rsidRPr="00125A40">
        <w:rPr>
          <w:lang w:val="fr-BE"/>
        </w:rPr>
        <w:t>La collecte des données nécessaires pour son montage est le résultat d’un processus participatif qui nous a amené jusque dans la zone d’intervention où nous avons analysé avec les bénéficiaires les principales contraintes et les stratégies pour lever ces contraintes. Nous avons également eu recours à d’autres documentations existantes afin de compléter les informations recueillies sur le terrain. Il s’agit particulièrement de l’étude sur les déterminants de l’insécurité alimentaire dans le MOSO réalisée par le Bureau d’études SHER ainsi que des documents de stratégies nationales au niveau de la sécurité alimentaire. La méthodologie participative adoptée dans la formulation du projet va aussi être mise en avant à travers l’implication de tous les acteurs du projet et ce dans tout le processus de mise en œuvre et d’évaluation. Cette implication va nous permettre d’avoir plus d’impacts ;</w:t>
      </w:r>
    </w:p>
    <w:p w:rsidR="00FF398E" w:rsidRPr="00125A40" w:rsidRDefault="00FF398E" w:rsidP="0051507C">
      <w:pPr>
        <w:numPr>
          <w:ilvl w:val="0"/>
          <w:numId w:val="29"/>
        </w:numPr>
        <w:spacing w:line="276" w:lineRule="auto"/>
        <w:jc w:val="both"/>
        <w:rPr>
          <w:lang w:val="fr-BE"/>
        </w:rPr>
      </w:pPr>
      <w:r w:rsidRPr="00125A40">
        <w:rPr>
          <w:lang w:val="fr-FR"/>
        </w:rPr>
        <w:t>Le caractère durable de ce projet résulte non seulement du degré d’implication des différents acteurs, mais aussi de la nature des activités envisagées dans la cadre de sa mise en œuvre. A travers le renforcement des capacités promues dans le cadre du projet dans tous les volets, les bénéficiaires du projet vont pouvoir assurer la continuité de celui-ci même après la clôture. Ainsi, toute action visant la subvention totale, sauf pour des actions pilotes, est découragée afin d’amener les producteurs à prendre en main leur propre développement ;</w:t>
      </w:r>
    </w:p>
    <w:p w:rsidR="00FF398E" w:rsidRPr="00125A40" w:rsidRDefault="00FF398E" w:rsidP="0051507C">
      <w:pPr>
        <w:spacing w:line="276" w:lineRule="auto"/>
        <w:ind w:left="360"/>
        <w:jc w:val="both"/>
        <w:rPr>
          <w:lang w:val="fr-BE"/>
        </w:rPr>
      </w:pPr>
    </w:p>
    <w:p w:rsidR="00FF398E" w:rsidRPr="00125A40" w:rsidRDefault="00FF398E" w:rsidP="0051507C">
      <w:pPr>
        <w:numPr>
          <w:ilvl w:val="0"/>
          <w:numId w:val="29"/>
        </w:numPr>
        <w:spacing w:line="276" w:lineRule="auto"/>
        <w:jc w:val="both"/>
        <w:rPr>
          <w:lang w:val="fr-BE"/>
        </w:rPr>
      </w:pPr>
      <w:r w:rsidRPr="00125A40">
        <w:rPr>
          <w:lang w:val="fr-FR"/>
        </w:rPr>
        <w:t>Les principaux risques potentiels liés à la mise en œuvre du projet auxquels nous allons prêter attention sont : l’insécurité, les aléas climatiques, l’implication des responsables administratifs à la base, etc. Ces risques ont été décrits et analysés dans les chapitres antérieurs ;</w:t>
      </w:r>
    </w:p>
    <w:p w:rsidR="00FF398E" w:rsidRPr="00125A40" w:rsidRDefault="00FF398E" w:rsidP="0051507C">
      <w:pPr>
        <w:spacing w:line="276" w:lineRule="auto"/>
        <w:jc w:val="both"/>
        <w:rPr>
          <w:lang w:val="fr-BE"/>
        </w:rPr>
      </w:pPr>
    </w:p>
    <w:p w:rsidR="00FF398E" w:rsidRPr="00125A40" w:rsidRDefault="00FF398E" w:rsidP="00CE3624">
      <w:pPr>
        <w:numPr>
          <w:ilvl w:val="0"/>
          <w:numId w:val="29"/>
        </w:numPr>
        <w:spacing w:line="276" w:lineRule="auto"/>
        <w:jc w:val="both"/>
        <w:rPr>
          <w:lang w:val="fr-BE"/>
        </w:rPr>
      </w:pPr>
      <w:r w:rsidRPr="00125A40">
        <w:rPr>
          <w:lang w:val="fr-FR"/>
        </w:rPr>
        <w:t>Les thèmes suivants seront pris en considération tout au long du processus de mise en œuvre du projet :</w:t>
      </w:r>
    </w:p>
    <w:p w:rsidR="00FF398E" w:rsidRPr="00125A40" w:rsidRDefault="00FF398E" w:rsidP="00213198">
      <w:pPr>
        <w:spacing w:line="276" w:lineRule="auto"/>
        <w:jc w:val="both"/>
        <w:rPr>
          <w:lang w:val="fr-FR"/>
        </w:rPr>
      </w:pPr>
    </w:p>
    <w:p w:rsidR="00FF398E" w:rsidRPr="00125A40" w:rsidRDefault="00FF398E" w:rsidP="00213198">
      <w:pPr>
        <w:numPr>
          <w:ilvl w:val="0"/>
          <w:numId w:val="32"/>
        </w:numPr>
        <w:spacing w:line="276" w:lineRule="auto"/>
        <w:jc w:val="both"/>
        <w:rPr>
          <w:lang w:val="fr-BE"/>
        </w:rPr>
      </w:pPr>
      <w:r w:rsidRPr="00125A40">
        <w:rPr>
          <w:lang w:val="fr-BE"/>
        </w:rPr>
        <w:t xml:space="preserve">Le genre : cet aspect sera suivi et évalué à tous les niveaux du projet. La représentation du genre sera encouragée dans les groupements et GPC initiés dans le cadre du projet mais aussi dans les activités concrètes de transformation, stockage, d’accès au crédit, etc. De plus, dans la mesure du possible, une attention particulière sera portée sur cet aspect en ce qui concerne les intervenants du projet (employés, consultants etc.). </w:t>
      </w:r>
    </w:p>
    <w:p w:rsidR="00FF398E" w:rsidRPr="00125A40" w:rsidRDefault="00FF398E" w:rsidP="00213198">
      <w:pPr>
        <w:numPr>
          <w:ilvl w:val="0"/>
          <w:numId w:val="32"/>
        </w:numPr>
        <w:spacing w:line="276" w:lineRule="auto"/>
        <w:jc w:val="both"/>
        <w:rPr>
          <w:lang w:val="fr-BE"/>
        </w:rPr>
      </w:pPr>
      <w:r w:rsidRPr="00125A40">
        <w:rPr>
          <w:lang w:val="fr-BE"/>
        </w:rPr>
        <w:t>environnement :</w:t>
      </w:r>
      <w:r>
        <w:rPr>
          <w:lang w:val="fr-BE"/>
        </w:rPr>
        <w:t xml:space="preserve"> </w:t>
      </w:r>
      <w:r w:rsidRPr="00125A40">
        <w:rPr>
          <w:lang w:val="fr-BE"/>
        </w:rPr>
        <w:t xml:space="preserve">cette question devra être posée à chaque action du projet, particulièrement pour les activités en rapport avec la transformation qui pour certaines peuvent être nuisible à l’environnement. Au besoin, une analyse de l’impact environnemental sera réalisée avant d’entreprendre toute activité jugée à risque pour l’environnement. </w:t>
      </w:r>
    </w:p>
    <w:p w:rsidR="00FF398E" w:rsidRPr="00125A40" w:rsidRDefault="00FF398E" w:rsidP="00CE3624">
      <w:pPr>
        <w:numPr>
          <w:ilvl w:val="0"/>
          <w:numId w:val="32"/>
        </w:numPr>
        <w:spacing w:line="276" w:lineRule="auto"/>
        <w:jc w:val="both"/>
        <w:rPr>
          <w:lang w:val="fr-BE"/>
        </w:rPr>
      </w:pPr>
      <w:r w:rsidRPr="00125A40">
        <w:rPr>
          <w:lang w:val="fr-BE"/>
        </w:rPr>
        <w:t>démocratie et Droits de l’Homme ; des valeurs et principes démocratiques, respectueux des Droits de l’Homme et autres droits sociaux, seront encouragés, entre autres, lors de la mise en place des textes et organes dirigeants des groupements et GPC. Ces principes, développés lors du renforcement des capacités de ces groupements et GPC, pourront reprendre des notions telles que le leadership et l’intérêt collectif, la liberté d’expression et le respect d’autrui, les élections associatives et le pouvoir de l’Assemblée Générale, le respect des règles et des lois etc.</w:t>
      </w:r>
    </w:p>
    <w:p w:rsidR="00FF398E" w:rsidRPr="00125A40" w:rsidRDefault="00FF398E" w:rsidP="00213198">
      <w:pPr>
        <w:spacing w:line="276" w:lineRule="auto"/>
        <w:jc w:val="both"/>
        <w:rPr>
          <w:lang w:val="fr-BE"/>
        </w:rPr>
      </w:pPr>
    </w:p>
    <w:p w:rsidR="00FF398E" w:rsidRPr="00125A40" w:rsidRDefault="00FF398E" w:rsidP="00213198">
      <w:pPr>
        <w:spacing w:line="276" w:lineRule="auto"/>
        <w:jc w:val="both"/>
        <w:rPr>
          <w:lang w:val="fr-BE"/>
        </w:rPr>
      </w:pPr>
      <w:r w:rsidRPr="00125A40">
        <w:rPr>
          <w:lang w:val="fr-BE"/>
        </w:rPr>
        <w:t>Lors de la mise en œuvre du projet, nous allons nous assurer que toute activité concourt à l’atteinte des résultats. Dans le processus de formulation du projet, il a été bien vérifié que les moyens soient affectés selon les résultats. Il en sera de même lors de la mise en œuvre du projet.</w:t>
      </w:r>
    </w:p>
    <w:p w:rsidR="00FF398E" w:rsidRPr="00FC58A2" w:rsidRDefault="00FF398E" w:rsidP="00EC380F">
      <w:pPr>
        <w:pStyle w:val="Heading3"/>
        <w:numPr>
          <w:ilvl w:val="0"/>
          <w:numId w:val="193"/>
        </w:numPr>
        <w:ind w:left="426"/>
        <w:rPr>
          <w:rFonts w:cs="Times New Roman"/>
          <w:b/>
          <w:szCs w:val="24"/>
          <w:u w:val="none"/>
          <w:lang w:val="fr-BE"/>
        </w:rPr>
      </w:pPr>
      <w:r w:rsidRPr="00FC58A2">
        <w:rPr>
          <w:rFonts w:cs="Times New Roman"/>
          <w:b/>
          <w:szCs w:val="24"/>
          <w:u w:val="none"/>
          <w:lang w:val="fr-BE"/>
        </w:rPr>
        <w:t>Rôles et responsabilités</w:t>
      </w:r>
    </w:p>
    <w:p w:rsidR="00FF398E" w:rsidRPr="00125A40" w:rsidRDefault="00FF398E" w:rsidP="00CF34C2">
      <w:pPr>
        <w:spacing w:line="276" w:lineRule="auto"/>
        <w:jc w:val="both"/>
        <w:rPr>
          <w:lang w:val="fr-FR"/>
        </w:rPr>
      </w:pPr>
      <w:r w:rsidRPr="00125A40">
        <w:rPr>
          <w:lang w:val="fr-FR"/>
        </w:rPr>
        <w:t>La mise en œuvre du projet relève du</w:t>
      </w:r>
      <w:r>
        <w:rPr>
          <w:lang w:val="fr-FR"/>
        </w:rPr>
        <w:t xml:space="preserve"> </w:t>
      </w:r>
      <w:r w:rsidRPr="00125A40">
        <w:rPr>
          <w:lang w:val="fr-FR"/>
        </w:rPr>
        <w:t>CSA et de son partenaire CAPAD. Les deux organisations restent donc les garants de la réussite du projet selon les responsabilités de chacun tels qu’elles sont détaillées dans le contrat de partenariat. De façon générale :</w:t>
      </w:r>
    </w:p>
    <w:p w:rsidR="00FF398E" w:rsidRPr="00125A40" w:rsidRDefault="00FF398E" w:rsidP="00CF34C2">
      <w:pPr>
        <w:pStyle w:val="BodyTextIndent"/>
        <w:tabs>
          <w:tab w:val="left" w:pos="-720"/>
        </w:tabs>
        <w:spacing w:after="0" w:line="276" w:lineRule="auto"/>
        <w:ind w:left="0"/>
        <w:jc w:val="both"/>
        <w:rPr>
          <w:lang w:val="fr-FR"/>
        </w:rPr>
      </w:pPr>
    </w:p>
    <w:p w:rsidR="00FF398E" w:rsidRPr="00125A40" w:rsidRDefault="00FF398E" w:rsidP="00CE3624">
      <w:pPr>
        <w:pStyle w:val="BodyTextIndent"/>
        <w:numPr>
          <w:ilvl w:val="0"/>
          <w:numId w:val="29"/>
        </w:numPr>
        <w:tabs>
          <w:tab w:val="left" w:pos="-720"/>
        </w:tabs>
        <w:spacing w:after="0" w:line="276" w:lineRule="auto"/>
        <w:jc w:val="both"/>
        <w:rPr>
          <w:lang w:val="fr-FR"/>
        </w:rPr>
      </w:pPr>
      <w:r w:rsidRPr="00125A40">
        <w:rPr>
          <w:lang w:val="fr-FR"/>
        </w:rPr>
        <w:t>Comme partenaire du FBSA, le CSA assure la mobilisation et la gestion des  moyens financiers et est responsable du respect des engagements pris lors de la signature de la convention de contribution avec le FBSA. Il est le répondant du projet auprès du FBSA ; Un représentant du CSA siègera dans le comité global de coordination du Programme FBSA/MOSO, ou à défaut se fera représenter par la secrétaire exécutif de la CAPAD ou son représentant. Il délègue la mise en œuvre opérationnelle du projet à la CAPAD. Une convention qui précise les modalités pratiques sera signée entre les deux.</w:t>
      </w:r>
    </w:p>
    <w:p w:rsidR="00FF398E" w:rsidRPr="00125A40" w:rsidRDefault="00FF398E" w:rsidP="00CF34C2">
      <w:pPr>
        <w:pStyle w:val="BodyTextIndent"/>
        <w:tabs>
          <w:tab w:val="left" w:pos="-720"/>
        </w:tabs>
        <w:spacing w:after="0" w:line="276" w:lineRule="auto"/>
        <w:ind w:left="360"/>
        <w:jc w:val="both"/>
        <w:rPr>
          <w:lang w:val="fr-FR"/>
        </w:rPr>
      </w:pPr>
    </w:p>
    <w:p w:rsidR="00FF398E" w:rsidRPr="00125A40" w:rsidRDefault="00FF398E" w:rsidP="00D93505">
      <w:pPr>
        <w:pStyle w:val="BodyTextIndent"/>
        <w:numPr>
          <w:ilvl w:val="0"/>
          <w:numId w:val="29"/>
        </w:numPr>
        <w:tabs>
          <w:tab w:val="left" w:pos="-720"/>
        </w:tabs>
        <w:spacing w:after="0" w:line="276" w:lineRule="auto"/>
        <w:jc w:val="both"/>
        <w:rPr>
          <w:lang w:val="fr-FR"/>
        </w:rPr>
      </w:pPr>
      <w:r w:rsidRPr="00125A40">
        <w:rPr>
          <w:lang w:val="fr-FR"/>
        </w:rPr>
        <w:t xml:space="preserve">La CAPAD, comme organisation partenaire d’exécution, devra : </w:t>
      </w:r>
    </w:p>
    <w:p w:rsidR="00FF398E" w:rsidRPr="00125A40" w:rsidRDefault="00FF398E" w:rsidP="00CE3624">
      <w:pPr>
        <w:numPr>
          <w:ilvl w:val="0"/>
          <w:numId w:val="31"/>
        </w:numPr>
        <w:jc w:val="both"/>
        <w:rPr>
          <w:lang w:val="fr-FR"/>
        </w:rPr>
      </w:pPr>
      <w:r w:rsidRPr="00125A40">
        <w:rPr>
          <w:lang w:val="fr-FR"/>
        </w:rPr>
        <w:t>coordonner les activités de terrain et est la première responsable de la mise en œuvre de l’action vis-à-vis du CSA ;</w:t>
      </w:r>
    </w:p>
    <w:p w:rsidR="00FF398E" w:rsidRPr="00125A40" w:rsidRDefault="00FF398E" w:rsidP="00CE3624">
      <w:pPr>
        <w:pStyle w:val="BodyTextIndent"/>
        <w:numPr>
          <w:ilvl w:val="0"/>
          <w:numId w:val="31"/>
        </w:numPr>
        <w:tabs>
          <w:tab w:val="left" w:pos="-720"/>
        </w:tabs>
        <w:suppressAutoHyphens/>
        <w:spacing w:after="0"/>
        <w:jc w:val="both"/>
        <w:rPr>
          <w:lang w:val="fr-FR"/>
        </w:rPr>
      </w:pPr>
      <w:r w:rsidRPr="00125A40">
        <w:rPr>
          <w:lang w:val="fr-FR"/>
        </w:rPr>
        <w:t>assurer la gestion de l’ensemble du projet tant au niveau financier qu’au niveau technique. Elle reçoit du CSA les fonds nécessaires pour la mise en œuvre du projet et produit des rapports techniques et financiers à transmettre régulièrement au CSA ;</w:t>
      </w:r>
    </w:p>
    <w:p w:rsidR="00FF398E" w:rsidRPr="00125A40" w:rsidRDefault="00FF398E" w:rsidP="00CE3624">
      <w:pPr>
        <w:pStyle w:val="BodyTextIndent"/>
        <w:numPr>
          <w:ilvl w:val="0"/>
          <w:numId w:val="31"/>
        </w:numPr>
        <w:tabs>
          <w:tab w:val="left" w:pos="-720"/>
        </w:tabs>
        <w:suppressAutoHyphens/>
        <w:spacing w:after="0"/>
        <w:jc w:val="both"/>
        <w:rPr>
          <w:lang w:val="fr-FR"/>
        </w:rPr>
      </w:pPr>
      <w:r w:rsidRPr="00125A40">
        <w:rPr>
          <w:lang w:val="fr-FR" w:eastAsia="fr-FR"/>
        </w:rPr>
        <w:t>recruter et établir un contrat avec tout le personnel affecté au projet au niveau local ;</w:t>
      </w:r>
    </w:p>
    <w:p w:rsidR="00FF398E" w:rsidRPr="00125A40" w:rsidRDefault="00FF398E" w:rsidP="00CE3624">
      <w:pPr>
        <w:pStyle w:val="BodyTextIndent"/>
        <w:numPr>
          <w:ilvl w:val="0"/>
          <w:numId w:val="31"/>
        </w:numPr>
        <w:tabs>
          <w:tab w:val="left" w:pos="-720"/>
        </w:tabs>
        <w:suppressAutoHyphens/>
        <w:spacing w:after="0"/>
        <w:jc w:val="both"/>
        <w:rPr>
          <w:lang w:val="fr-FR"/>
        </w:rPr>
      </w:pPr>
      <w:r w:rsidRPr="00125A40">
        <w:rPr>
          <w:lang w:val="fr-FR"/>
        </w:rPr>
        <w:t xml:space="preserve">s’assurer que toutes les activités contribuent à la réalisation des objectifs et des résultats attendus. </w:t>
      </w:r>
    </w:p>
    <w:p w:rsidR="00FF398E" w:rsidRPr="00125A40" w:rsidRDefault="00FF398E" w:rsidP="00225451">
      <w:pPr>
        <w:spacing w:line="276" w:lineRule="auto"/>
        <w:ind w:left="360"/>
        <w:rPr>
          <w:lang w:val="fr-FR"/>
        </w:rPr>
      </w:pPr>
    </w:p>
    <w:p w:rsidR="00FF398E" w:rsidRPr="00125A40" w:rsidRDefault="00FF398E" w:rsidP="00DD355A">
      <w:pPr>
        <w:spacing w:line="276" w:lineRule="auto"/>
        <w:jc w:val="both"/>
        <w:rPr>
          <w:lang w:val="fr-FR"/>
        </w:rPr>
      </w:pPr>
      <w:r w:rsidRPr="00125A40">
        <w:rPr>
          <w:lang w:val="fr-FR"/>
        </w:rPr>
        <w:t xml:space="preserve">Les détails des responsabilités des uns et des autres dans le cadre de la mise en œuvre de ce projet seront précisés dans la convention de partenariat entre le CSA et CAPAD, et sera annexée à l’accord de financement. </w:t>
      </w:r>
    </w:p>
    <w:p w:rsidR="00FF398E" w:rsidRPr="00125A40" w:rsidRDefault="00FF398E" w:rsidP="00225451">
      <w:pPr>
        <w:spacing w:line="276" w:lineRule="auto"/>
        <w:ind w:left="360"/>
        <w:jc w:val="both"/>
        <w:rPr>
          <w:lang w:val="fr-FR"/>
        </w:rPr>
      </w:pPr>
    </w:p>
    <w:p w:rsidR="00FF398E" w:rsidRPr="00125A40" w:rsidRDefault="00FF398E" w:rsidP="00EC380F">
      <w:pPr>
        <w:spacing w:line="276" w:lineRule="auto"/>
        <w:jc w:val="both"/>
        <w:rPr>
          <w:lang w:val="fr-FR"/>
        </w:rPr>
      </w:pPr>
      <w:r w:rsidRPr="00125A40">
        <w:rPr>
          <w:lang w:val="fr-FR"/>
        </w:rPr>
        <w:t>Outre les deux organisations, les responsables administratifs à différents niveaux et les partenaires du projet, particulièrement ceux du pôle agricole, apporteront leur contribution dans la réussite du projet.</w:t>
      </w:r>
    </w:p>
    <w:p w:rsidR="00FF398E" w:rsidRPr="00FC58A2" w:rsidRDefault="00FF398E" w:rsidP="00EC380F">
      <w:pPr>
        <w:pStyle w:val="Heading3"/>
        <w:numPr>
          <w:ilvl w:val="0"/>
          <w:numId w:val="193"/>
        </w:numPr>
        <w:ind w:left="426"/>
        <w:rPr>
          <w:rFonts w:cs="Times New Roman"/>
          <w:b/>
          <w:szCs w:val="24"/>
          <w:u w:val="none"/>
          <w:lang w:val="fr-BE"/>
        </w:rPr>
      </w:pPr>
      <w:r w:rsidRPr="00FC58A2">
        <w:rPr>
          <w:rFonts w:cs="Times New Roman"/>
          <w:b/>
          <w:szCs w:val="24"/>
          <w:u w:val="none"/>
          <w:lang w:val="fr-BE"/>
        </w:rPr>
        <w:t>Gestion quotidienne</w:t>
      </w:r>
      <w:r>
        <w:rPr>
          <w:rFonts w:cs="Times New Roman"/>
          <w:b/>
          <w:szCs w:val="24"/>
          <w:u w:val="none"/>
          <w:lang w:val="fr-BE"/>
        </w:rPr>
        <w:t xml:space="preserve"> du projet</w:t>
      </w:r>
    </w:p>
    <w:p w:rsidR="00FF398E" w:rsidRPr="00125A40" w:rsidRDefault="00FF398E" w:rsidP="00FB0516">
      <w:pPr>
        <w:autoSpaceDE w:val="0"/>
        <w:autoSpaceDN w:val="0"/>
        <w:adjustRightInd w:val="0"/>
        <w:spacing w:line="276" w:lineRule="auto"/>
        <w:jc w:val="both"/>
        <w:rPr>
          <w:lang w:val="fr-BE"/>
        </w:rPr>
      </w:pPr>
      <w:r w:rsidRPr="00125A40">
        <w:rPr>
          <w:lang w:val="fr-BE"/>
        </w:rPr>
        <w:t>La gestion quotidienne du projet va être confiée à la CAPAD, notre partenaire. Une équipe de coordination du projet</w:t>
      </w:r>
      <w:r>
        <w:rPr>
          <w:lang w:val="fr-BE"/>
        </w:rPr>
        <w:t xml:space="preserve"> sera</w:t>
      </w:r>
      <w:r w:rsidRPr="00125A40">
        <w:rPr>
          <w:lang w:val="fr-BE"/>
        </w:rPr>
        <w:t xml:space="preserve"> mise en place juste après l’accord de financement et </w:t>
      </w:r>
    </w:p>
    <w:p w:rsidR="00FF398E" w:rsidRDefault="00FF398E" w:rsidP="00FB0516">
      <w:pPr>
        <w:autoSpaceDE w:val="0"/>
        <w:autoSpaceDN w:val="0"/>
        <w:adjustRightInd w:val="0"/>
        <w:spacing w:line="276" w:lineRule="auto"/>
        <w:jc w:val="both"/>
        <w:rPr>
          <w:lang w:val="fr-BE"/>
        </w:rPr>
      </w:pPr>
      <w:r w:rsidRPr="00125A40">
        <w:rPr>
          <w:lang w:val="fr-BE"/>
        </w:rPr>
        <w:t>sera affectée dans la zone d’intervention de manière à coordonner les activités dans les trois Communes des 2 Provinces (Cankuzo et Ruyigi).</w:t>
      </w:r>
      <w:r>
        <w:rPr>
          <w:lang w:val="fr-BE"/>
        </w:rPr>
        <w:t xml:space="preserve"> </w:t>
      </w:r>
      <w:r w:rsidRPr="00125A40">
        <w:rPr>
          <w:lang w:val="fr-BE"/>
        </w:rPr>
        <w:t>L’équipe nationale sera appuyée par les cadres de la CAPAD qui seront affectés au projet à temps partiel</w:t>
      </w:r>
      <w:r>
        <w:rPr>
          <w:lang w:val="fr-BE"/>
        </w:rPr>
        <w:t xml:space="preserve"> (Cfr page 31 pour la liste de ces deux équipes)</w:t>
      </w:r>
      <w:r w:rsidRPr="00125A40">
        <w:rPr>
          <w:lang w:val="fr-BE"/>
        </w:rPr>
        <w:t xml:space="preserve">. </w:t>
      </w:r>
    </w:p>
    <w:p w:rsidR="00FF398E" w:rsidRDefault="00FF398E" w:rsidP="00FB0516">
      <w:pPr>
        <w:autoSpaceDE w:val="0"/>
        <w:autoSpaceDN w:val="0"/>
        <w:adjustRightInd w:val="0"/>
        <w:spacing w:line="276" w:lineRule="auto"/>
        <w:jc w:val="both"/>
        <w:rPr>
          <w:lang w:val="fr-BE"/>
        </w:rPr>
      </w:pPr>
    </w:p>
    <w:p w:rsidR="00FF398E" w:rsidRPr="00FC58A2" w:rsidRDefault="00FF398E" w:rsidP="00FB0516">
      <w:pPr>
        <w:autoSpaceDE w:val="0"/>
        <w:autoSpaceDN w:val="0"/>
        <w:adjustRightInd w:val="0"/>
        <w:spacing w:line="276" w:lineRule="auto"/>
        <w:jc w:val="both"/>
        <w:rPr>
          <w:b/>
          <w:lang w:val="fr-BE"/>
        </w:rPr>
      </w:pPr>
      <w:r w:rsidRPr="00FC58A2">
        <w:rPr>
          <w:b/>
          <w:lang w:val="fr-BE"/>
        </w:rPr>
        <w:t>Synergie et complémentarité</w:t>
      </w:r>
    </w:p>
    <w:p w:rsidR="00FF398E" w:rsidRPr="00125A40" w:rsidRDefault="00FF398E" w:rsidP="003B3ED9">
      <w:pPr>
        <w:autoSpaceDE w:val="0"/>
        <w:autoSpaceDN w:val="0"/>
        <w:adjustRightInd w:val="0"/>
        <w:spacing w:line="276" w:lineRule="auto"/>
        <w:jc w:val="both"/>
        <w:rPr>
          <w:lang w:val="fr-BE"/>
        </w:rPr>
      </w:pPr>
      <w:r w:rsidRPr="00125A40">
        <w:rPr>
          <w:lang w:val="fr-BE"/>
        </w:rPr>
        <w:t>La synergie et la complémentarité seront réalisées</w:t>
      </w:r>
      <w:r>
        <w:rPr>
          <w:lang w:val="fr-BE"/>
        </w:rPr>
        <w:t xml:space="preserve"> à </w:t>
      </w:r>
      <w:r w:rsidRPr="00125A40">
        <w:rPr>
          <w:lang w:val="fr-BE"/>
        </w:rPr>
        <w:t xml:space="preserve">deux niveaux. </w:t>
      </w:r>
    </w:p>
    <w:p w:rsidR="00FF398E" w:rsidRPr="00125A40" w:rsidRDefault="00FF398E" w:rsidP="003B3ED9">
      <w:pPr>
        <w:pStyle w:val="ListParagraph"/>
        <w:numPr>
          <w:ilvl w:val="0"/>
          <w:numId w:val="122"/>
        </w:numPr>
        <w:autoSpaceDE w:val="0"/>
        <w:autoSpaceDN w:val="0"/>
        <w:adjustRightInd w:val="0"/>
        <w:spacing w:line="276" w:lineRule="auto"/>
        <w:jc w:val="both"/>
        <w:rPr>
          <w:lang w:val="fr-BE"/>
        </w:rPr>
      </w:pPr>
      <w:r w:rsidRPr="00125A40">
        <w:rPr>
          <w:lang w:val="fr-BE"/>
        </w:rPr>
        <w:t>Tout d’abord à l’intérieur du Programme FBSA/MOSO, d’abord au sein du Pôle Agricole, et de manière plus large avec l’ensemble des partenaires du programme pour que la cohésion, la synergie et l’action commune soientrecherchés afin d’assurer une gestion efficiente des moyens du FBSA et une plus grande efficacité des actions des uns et des autres.</w:t>
      </w:r>
    </w:p>
    <w:p w:rsidR="00FF398E" w:rsidRPr="00125A40" w:rsidRDefault="00FF398E" w:rsidP="003B3ED9">
      <w:pPr>
        <w:pStyle w:val="ListParagraph"/>
        <w:numPr>
          <w:ilvl w:val="0"/>
          <w:numId w:val="122"/>
        </w:numPr>
        <w:autoSpaceDE w:val="0"/>
        <w:autoSpaceDN w:val="0"/>
        <w:adjustRightInd w:val="0"/>
        <w:spacing w:line="276" w:lineRule="auto"/>
        <w:jc w:val="both"/>
        <w:rPr>
          <w:lang w:val="fr-BE"/>
        </w:rPr>
      </w:pPr>
      <w:r w:rsidRPr="00125A40">
        <w:rPr>
          <w:lang w:val="fr-BE"/>
        </w:rPr>
        <w:t>Ensuite, la synergie et la complémentarité entre les actions que la CAPAD mènera au MOSO (dans le cadre du Programme FBSA/MOSO) et celle qu’elle développe dans d’autres provinces dans les même domaines. Au besoin elle mettra à profit ses relations avec des organisations sœurs dans la sous-région, voir dans le monde.</w:t>
      </w:r>
    </w:p>
    <w:p w:rsidR="00FF398E" w:rsidRPr="00FC58A2" w:rsidRDefault="00FF398E" w:rsidP="00EC380F">
      <w:pPr>
        <w:pStyle w:val="Heading3"/>
        <w:numPr>
          <w:ilvl w:val="0"/>
          <w:numId w:val="193"/>
        </w:numPr>
        <w:ind w:left="426"/>
        <w:rPr>
          <w:rFonts w:cs="Times New Roman"/>
          <w:b/>
          <w:szCs w:val="24"/>
          <w:u w:val="none"/>
          <w:lang w:val="fr-BE"/>
        </w:rPr>
      </w:pPr>
      <w:r w:rsidRPr="00FC58A2">
        <w:rPr>
          <w:rFonts w:cs="Times New Roman"/>
          <w:b/>
          <w:szCs w:val="24"/>
          <w:u w:val="none"/>
          <w:lang w:val="fr-BE"/>
        </w:rPr>
        <w:t>Procédures des marchés publics</w:t>
      </w:r>
    </w:p>
    <w:p w:rsidR="00FF398E" w:rsidRPr="00125A40" w:rsidRDefault="00FF398E" w:rsidP="00225451">
      <w:pPr>
        <w:autoSpaceDE w:val="0"/>
        <w:autoSpaceDN w:val="0"/>
        <w:adjustRightInd w:val="0"/>
        <w:spacing w:line="276" w:lineRule="auto"/>
        <w:jc w:val="both"/>
        <w:rPr>
          <w:lang w:val="fr-BE"/>
        </w:rPr>
      </w:pPr>
      <w:r w:rsidRPr="00125A40">
        <w:rPr>
          <w:lang w:val="fr-BE"/>
        </w:rPr>
        <w:t xml:space="preserve">La mise en œuvre du projet va s’appuyer sur les procédures du FBSA. Le CSA et son partenaire CAPAD devront se référer à ces procédures dans toutes les opérations de gestion techniques et financières du projet.  </w:t>
      </w:r>
    </w:p>
    <w:p w:rsidR="00FF398E" w:rsidRPr="00FC58A2" w:rsidRDefault="00FF398E" w:rsidP="00EC380F">
      <w:pPr>
        <w:pStyle w:val="Heading3"/>
        <w:numPr>
          <w:ilvl w:val="0"/>
          <w:numId w:val="193"/>
        </w:numPr>
        <w:ind w:left="426"/>
        <w:rPr>
          <w:rFonts w:cs="Times New Roman"/>
          <w:b/>
          <w:szCs w:val="24"/>
          <w:u w:val="none"/>
          <w:lang w:val="fr-BE"/>
        </w:rPr>
      </w:pPr>
      <w:r w:rsidRPr="00FC58A2">
        <w:rPr>
          <w:rFonts w:cs="Times New Roman"/>
          <w:b/>
          <w:szCs w:val="24"/>
          <w:u w:val="none"/>
          <w:lang w:val="fr-BE"/>
        </w:rPr>
        <w:t>Monitoring, évaluation, gestion des connaissances</w:t>
      </w:r>
    </w:p>
    <w:p w:rsidR="00FF398E" w:rsidRPr="00125A40" w:rsidRDefault="00FF398E" w:rsidP="00F47416">
      <w:pPr>
        <w:pStyle w:val="BodyText"/>
        <w:spacing w:after="0" w:line="276" w:lineRule="auto"/>
        <w:jc w:val="both"/>
        <w:rPr>
          <w:rFonts w:ascii="Times New Roman" w:hAnsi="Times New Roman"/>
        </w:rPr>
      </w:pPr>
      <w:r w:rsidRPr="00125A40">
        <w:rPr>
          <w:rFonts w:ascii="Times New Roman" w:hAnsi="Times New Roman"/>
        </w:rPr>
        <w:t>Les procédures de suivi-évaluation mises en place devront nous permettre de mesurer les moyens par lesquels les objectifs doivent être atteints. Ceci inclut l’utilisation des données saisies, l’information sur la progression des activités programmées et la façon dont celles-ci sont menées. Quant à l’évaluation interne ou externe, elle va nous permettre de mesurer l’adéquation entre les moyens mis en œuvre et les résultats obtenus ainsi que le degré d’atteinte des objectifs fixés. Quelques outils vont nous permettre d’assurer un bon suivi de la mise en œuvre du projet : la fiche de programmation annuelle des activités et des dépenses, la matrice des indicateurs mise en place à partir du cadre logique du projet, les fiches d’activités et de suivi diverses, les rapports de visites de terrain, les rapports mensuels, trimestriels et annuels d’activités, les rapports d’études, le rapprochement budgétaire (mensuel, trimestriel, annuel), etc.</w:t>
      </w:r>
    </w:p>
    <w:p w:rsidR="00FF398E" w:rsidRPr="00125A40" w:rsidRDefault="00FF398E" w:rsidP="00F47416">
      <w:pPr>
        <w:pStyle w:val="BodyText"/>
        <w:spacing w:after="0" w:line="276" w:lineRule="auto"/>
        <w:jc w:val="both"/>
        <w:rPr>
          <w:rFonts w:ascii="Times New Roman" w:hAnsi="Times New Roman"/>
        </w:rPr>
      </w:pPr>
    </w:p>
    <w:p w:rsidR="00FF398E" w:rsidRPr="00125A40" w:rsidRDefault="00FF398E" w:rsidP="00F47416">
      <w:pPr>
        <w:pStyle w:val="BodyText"/>
        <w:spacing w:after="0" w:line="276" w:lineRule="auto"/>
        <w:jc w:val="both"/>
        <w:rPr>
          <w:rFonts w:ascii="Times New Roman" w:hAnsi="Times New Roman"/>
        </w:rPr>
      </w:pPr>
      <w:r w:rsidRPr="00125A40">
        <w:rPr>
          <w:rFonts w:ascii="Times New Roman" w:hAnsi="Times New Roman"/>
        </w:rPr>
        <w:t>Chaque mois, une réunion de programmation et de suivi des activités sera organisée avec les responsables techniques du projet au niveau du siège. Des réunions plus fréquentes (hebdomadaire ou bihebdomadaire) devront être organisées au niveau des équipes de terrain.</w:t>
      </w:r>
    </w:p>
    <w:p w:rsidR="00FF398E" w:rsidRDefault="00FF398E" w:rsidP="00F47416">
      <w:pPr>
        <w:jc w:val="both"/>
        <w:rPr>
          <w:lang w:val="fr-BE"/>
        </w:rPr>
      </w:pPr>
    </w:p>
    <w:p w:rsidR="00FF398E" w:rsidRPr="00FC58A2" w:rsidRDefault="00FF398E" w:rsidP="00F47416">
      <w:pPr>
        <w:jc w:val="both"/>
        <w:rPr>
          <w:lang w:val="fr-BE"/>
        </w:rPr>
      </w:pPr>
      <w:r w:rsidRPr="00125A40">
        <w:rPr>
          <w:lang w:val="fr-BE"/>
        </w:rPr>
        <w:t>En plus des études techniques liées directement aux activités (structuration, transformation, crédits, etc.), il est prévu dans le cadre du suivi-évaluation trois études/évaluations externes : une étude de la situation de référence en début de projet, une évaluation à mi – parcours et une évaluation d’impacts en fin de projet.</w:t>
      </w:r>
      <w:r>
        <w:rPr>
          <w:lang w:val="fr-BE"/>
        </w:rPr>
        <w:t xml:space="preserve"> </w:t>
      </w:r>
      <w:r w:rsidRPr="00125A40">
        <w:rPr>
          <w:lang w:val="fr-BE"/>
        </w:rPr>
        <w:t xml:space="preserve">Les études s’appuieront notamment sur la mise en place d’un système de suivi des exploitations et des groupements. Deux audits financiers, un à mi-parcours et un autre à la fin du projet sont prévus. </w:t>
      </w:r>
    </w:p>
    <w:p w:rsidR="00FF398E" w:rsidRPr="00125A40" w:rsidRDefault="00FF398E" w:rsidP="00DC42CE">
      <w:pPr>
        <w:jc w:val="both"/>
        <w:rPr>
          <w:b/>
          <w:lang w:val="fr-BE"/>
        </w:rPr>
      </w:pPr>
      <w:r w:rsidRPr="00125A40">
        <w:rPr>
          <w:lang w:val="fr-BE"/>
        </w:rPr>
        <w:t>Avec l’appui de CSA, CAPAD et les GPC vont élaborer des outils de collecte de données pour mettre en place un suivi des exploitations familiales.</w:t>
      </w:r>
      <w:r>
        <w:rPr>
          <w:lang w:val="fr-BE"/>
        </w:rPr>
        <w:t xml:space="preserve"> </w:t>
      </w:r>
      <w:r w:rsidRPr="00125A40">
        <w:rPr>
          <w:lang w:val="fr-BE"/>
        </w:rPr>
        <w:t>Cette récolte de données se fera  une fois par campagne agricole donc au moins deux fois par an. A part la première année ou on aura besoin d’utiliser des enquêteurs pour collecter le maximum d’informations sur les exploitations, les autres années, nous formerons les groupements afin qu’ils réalisent régulièrement cette  récolte ces données.</w:t>
      </w:r>
      <w:r>
        <w:rPr>
          <w:lang w:val="fr-BE"/>
        </w:rPr>
        <w:t xml:space="preserve"> </w:t>
      </w:r>
      <w:r w:rsidRPr="00125A40">
        <w:rPr>
          <w:lang w:val="fr-BE"/>
        </w:rPr>
        <w:t>L’analyse et le traitement des d</w:t>
      </w:r>
      <w:r>
        <w:rPr>
          <w:lang w:val="fr-BE"/>
        </w:rPr>
        <w:t>onnées se feront à deux niveaux</w:t>
      </w:r>
      <w:r w:rsidRPr="00125A40">
        <w:rPr>
          <w:lang w:val="fr-BE"/>
        </w:rPr>
        <w:t>: coopératives puis CAPAD. Les personnes participant à cet exercice seront formées et accompagnées régulièrement.</w:t>
      </w:r>
    </w:p>
    <w:p w:rsidR="00FF398E" w:rsidRPr="00125A40" w:rsidRDefault="00FF398E" w:rsidP="00DC42CE">
      <w:pPr>
        <w:jc w:val="both"/>
        <w:rPr>
          <w:lang w:val="fr-BE"/>
        </w:rPr>
      </w:pPr>
    </w:p>
    <w:p w:rsidR="00FF398E" w:rsidRPr="00125A40" w:rsidRDefault="00FF398E" w:rsidP="00FC58A2">
      <w:pPr>
        <w:jc w:val="both"/>
        <w:rPr>
          <w:lang w:val="fr-BE"/>
        </w:rPr>
      </w:pPr>
      <w:r w:rsidRPr="00125A40">
        <w:rPr>
          <w:lang w:val="fr-BE"/>
        </w:rPr>
        <w:t>Des Réunions de partage de résultats des données collectées seront organisées au niveau des groupements, des coopératives et de CAPAD afin de permettre l’appropriation par les premiers bénéficiaires des résultats des données collectées.</w:t>
      </w:r>
      <w:r>
        <w:rPr>
          <w:lang w:val="fr-BE"/>
        </w:rPr>
        <w:t xml:space="preserve"> </w:t>
      </w:r>
      <w:r w:rsidRPr="00125A40">
        <w:rPr>
          <w:lang w:val="fr-BE"/>
        </w:rPr>
        <w:t>Une base de données sur le suivi des exploitations sera créée, accessible à plusieurs niveaux (groupement, coopérative, CAPAD), régulièrement alimentée et mise en ligne.</w:t>
      </w:r>
    </w:p>
    <w:p w:rsidR="00FF398E" w:rsidRDefault="00FF398E" w:rsidP="00EC380F">
      <w:pPr>
        <w:pStyle w:val="Heading3"/>
        <w:numPr>
          <w:ilvl w:val="0"/>
          <w:numId w:val="193"/>
        </w:numPr>
        <w:ind w:left="426"/>
        <w:rPr>
          <w:rFonts w:cs="Times New Roman"/>
          <w:b/>
          <w:szCs w:val="24"/>
          <w:u w:val="none"/>
          <w:lang w:val="fr-BE"/>
        </w:rPr>
      </w:pPr>
      <w:r w:rsidRPr="00FC58A2">
        <w:rPr>
          <w:rFonts w:cs="Times New Roman"/>
          <w:b/>
          <w:szCs w:val="24"/>
          <w:u w:val="none"/>
          <w:lang w:val="fr-BE"/>
        </w:rPr>
        <w:t>Procédures pour le rapportage administratif et comptable</w:t>
      </w:r>
    </w:p>
    <w:p w:rsidR="00FF398E" w:rsidRPr="00FC58A2" w:rsidRDefault="00FF398E" w:rsidP="00FC58A2">
      <w:pPr>
        <w:rPr>
          <w:lang w:val="fr-BE"/>
        </w:rPr>
      </w:pPr>
    </w:p>
    <w:p w:rsidR="00FF398E" w:rsidRPr="00125A40" w:rsidRDefault="00FF398E" w:rsidP="00F47416">
      <w:pPr>
        <w:spacing w:line="276" w:lineRule="auto"/>
        <w:jc w:val="both"/>
        <w:rPr>
          <w:lang w:val="fr-BE"/>
        </w:rPr>
      </w:pPr>
      <w:r w:rsidRPr="00125A40">
        <w:rPr>
          <w:lang w:val="fr-BE"/>
        </w:rPr>
        <w:t xml:space="preserve">CSA va produire régulièrement les rapports techniques, administratifs et financiers à destination du FBSA selon les exigences contenues dans l’accord de financement. </w:t>
      </w:r>
    </w:p>
    <w:p w:rsidR="00FF398E" w:rsidRPr="00125A40" w:rsidRDefault="00FF398E" w:rsidP="00FB0516">
      <w:pPr>
        <w:autoSpaceDE w:val="0"/>
        <w:autoSpaceDN w:val="0"/>
        <w:adjustRightInd w:val="0"/>
        <w:spacing w:line="276" w:lineRule="auto"/>
        <w:jc w:val="both"/>
        <w:rPr>
          <w:lang w:val="fr-BE"/>
        </w:rPr>
      </w:pPr>
    </w:p>
    <w:p w:rsidR="00FF398E" w:rsidRPr="00880F77" w:rsidRDefault="00FF398E" w:rsidP="0051507C">
      <w:pPr>
        <w:pStyle w:val="Heading1"/>
        <w:rPr>
          <w:sz w:val="24"/>
          <w:lang w:val="fr-FR"/>
        </w:rPr>
      </w:pPr>
      <w:bookmarkStart w:id="37" w:name="_Toc267392379"/>
      <w:bookmarkStart w:id="38" w:name="_Toc267392637"/>
      <w:bookmarkStart w:id="39" w:name="_Toc358793872"/>
      <w:r w:rsidRPr="00880F77">
        <w:rPr>
          <w:sz w:val="24"/>
          <w:lang w:val="fr-FR"/>
        </w:rPr>
        <w:t>PARTIE III: ARTICULATION PROJET/PROGRAMME</w:t>
      </w:r>
      <w:bookmarkEnd w:id="37"/>
      <w:bookmarkEnd w:id="38"/>
      <w:bookmarkEnd w:id="39"/>
    </w:p>
    <w:p w:rsidR="00FF398E" w:rsidRPr="00125A40" w:rsidRDefault="00FF398E" w:rsidP="00DD4162">
      <w:pPr>
        <w:autoSpaceDE w:val="0"/>
        <w:autoSpaceDN w:val="0"/>
        <w:adjustRightInd w:val="0"/>
        <w:spacing w:line="276" w:lineRule="auto"/>
        <w:jc w:val="both"/>
        <w:rPr>
          <w:lang w:val="fr-BE"/>
        </w:rPr>
      </w:pPr>
    </w:p>
    <w:p w:rsidR="00FF398E" w:rsidRPr="00125A40" w:rsidRDefault="00FF398E" w:rsidP="00C4134E">
      <w:pPr>
        <w:autoSpaceDE w:val="0"/>
        <w:autoSpaceDN w:val="0"/>
        <w:adjustRightInd w:val="0"/>
        <w:spacing w:line="276" w:lineRule="auto"/>
        <w:jc w:val="both"/>
        <w:rPr>
          <w:lang w:val="fr-BE"/>
        </w:rPr>
      </w:pPr>
      <w:r w:rsidRPr="00125A40">
        <w:rPr>
          <w:lang w:val="fr-BE"/>
        </w:rPr>
        <w:t>Ce projet fait partie intégrante du programme multidimensionnel présenté dans le cadre partenarial conjoint en annexe.</w:t>
      </w:r>
    </w:p>
    <w:p w:rsidR="00FF398E" w:rsidRPr="00125A40" w:rsidRDefault="00FF398E" w:rsidP="00167738">
      <w:pPr>
        <w:autoSpaceDE w:val="0"/>
        <w:autoSpaceDN w:val="0"/>
        <w:adjustRightInd w:val="0"/>
        <w:spacing w:line="276" w:lineRule="auto"/>
        <w:jc w:val="both"/>
        <w:rPr>
          <w:b/>
          <w:lang w:val="fr-BE"/>
        </w:rPr>
      </w:pPr>
    </w:p>
    <w:p w:rsidR="00FF398E" w:rsidRPr="00FC58A2" w:rsidRDefault="00FF398E" w:rsidP="0051507C">
      <w:pPr>
        <w:pStyle w:val="Heading2"/>
        <w:numPr>
          <w:ilvl w:val="0"/>
          <w:numId w:val="0"/>
        </w:numPr>
        <w:rPr>
          <w:sz w:val="24"/>
          <w:u w:val="none"/>
        </w:rPr>
      </w:pPr>
      <w:bookmarkStart w:id="40" w:name="_Toc358793873"/>
      <w:r w:rsidRPr="00FC58A2">
        <w:rPr>
          <w:sz w:val="24"/>
          <w:u w:val="none"/>
        </w:rPr>
        <w:t>3.1. Cohérence du cadre logique du projet avec le cadre logique du programme</w:t>
      </w:r>
      <w:bookmarkEnd w:id="40"/>
    </w:p>
    <w:p w:rsidR="00FF398E" w:rsidRPr="00125A40" w:rsidRDefault="00FF398E" w:rsidP="00C4134E">
      <w:pPr>
        <w:autoSpaceDE w:val="0"/>
        <w:autoSpaceDN w:val="0"/>
        <w:adjustRightInd w:val="0"/>
        <w:spacing w:line="276" w:lineRule="auto"/>
        <w:jc w:val="both"/>
        <w:rPr>
          <w:lang w:val="fr-BE"/>
        </w:rPr>
      </w:pPr>
    </w:p>
    <w:p w:rsidR="00FF398E" w:rsidRPr="00125A40" w:rsidRDefault="00FF398E" w:rsidP="00C4134E">
      <w:pPr>
        <w:autoSpaceDE w:val="0"/>
        <w:autoSpaceDN w:val="0"/>
        <w:adjustRightInd w:val="0"/>
        <w:spacing w:line="276" w:lineRule="auto"/>
        <w:jc w:val="both"/>
        <w:rPr>
          <w:lang w:val="fr-BE"/>
        </w:rPr>
      </w:pPr>
      <w:r w:rsidRPr="00125A40">
        <w:rPr>
          <w:lang w:val="fr-BE"/>
        </w:rPr>
        <w:t>Les éléments du cadre logique proposés dans le cadre du projet (objectif global, objectif spécifique, résultats et activités) découlent du cadre logique proposé dans le programme multidimensionnel. Une grande cohérence existe entre les deux cadres logiques. Sans entrer dans les détails, nous allons montrer les éléments de cohérence entre les deux cadres logiques :</w:t>
      </w:r>
    </w:p>
    <w:p w:rsidR="00FF398E" w:rsidRPr="00125A40" w:rsidRDefault="00FF398E" w:rsidP="00C4134E">
      <w:pPr>
        <w:autoSpaceDE w:val="0"/>
        <w:autoSpaceDN w:val="0"/>
        <w:adjustRightInd w:val="0"/>
        <w:spacing w:line="276" w:lineRule="auto"/>
        <w:jc w:val="both"/>
        <w:rPr>
          <w:lang w:val="fr-BE"/>
        </w:rPr>
      </w:pPr>
    </w:p>
    <w:p w:rsidR="00FF398E" w:rsidRPr="00125A40" w:rsidRDefault="00FF398E" w:rsidP="00C4134E">
      <w:pPr>
        <w:autoSpaceDE w:val="0"/>
        <w:autoSpaceDN w:val="0"/>
        <w:adjustRightInd w:val="0"/>
        <w:spacing w:line="276" w:lineRule="auto"/>
        <w:jc w:val="both"/>
        <w:rPr>
          <w:lang w:val="fr-FR"/>
        </w:rPr>
      </w:pPr>
      <w:r w:rsidRPr="00125A40">
        <w:rPr>
          <w:b/>
          <w:lang w:val="fr-BE"/>
        </w:rPr>
        <w:t>Au niveau des objectifs globaux</w:t>
      </w:r>
      <w:r w:rsidRPr="00125A40">
        <w:rPr>
          <w:lang w:val="fr-BE"/>
        </w:rPr>
        <w:t> : l’objectif global retenu dans le cadre du projet n’est pas différent de l’objectif global du programme. Pour le projet, nous avons comme objectif global « </w:t>
      </w:r>
      <w:r w:rsidRPr="00125A40">
        <w:rPr>
          <w:i/>
          <w:lang w:val="fr-FR"/>
        </w:rPr>
        <w:t>Dans la zone d’action du Programme, la proportion de ménages souffrant de la faim a sensiblement diminué</w:t>
      </w:r>
      <w:r w:rsidRPr="00125A40">
        <w:rPr>
          <w:lang w:val="fr-FR"/>
        </w:rPr>
        <w:t> ». Au niveau du programme, l’objectif global retenu est « </w:t>
      </w:r>
      <w:r w:rsidRPr="00125A40">
        <w:rPr>
          <w:i/>
          <w:lang w:val="fr-FR"/>
        </w:rPr>
        <w:t xml:space="preserve">Réduire sensiblement la proportion de ménages qui souffrent de la faim dans la région naturelle du MOSO ». </w:t>
      </w:r>
      <w:r w:rsidRPr="00125A40">
        <w:rPr>
          <w:lang w:val="fr-FR"/>
        </w:rPr>
        <w:t>Dans le fonds, les deux objectifs globaux sont les mêmes. La différence apparait au niveau des formulations. Il est clair que notre projet constitue juste une contribution à la réalisation de l’objectif global. Le programme, avec les autres composantes, va certainement aller plus loin. Il y a donc une nette cohérence entre l’objectif global du projet et l’objectif global du programme.</w:t>
      </w:r>
    </w:p>
    <w:p w:rsidR="00FF398E" w:rsidRPr="00125A40" w:rsidRDefault="00FF398E" w:rsidP="00C4134E">
      <w:pPr>
        <w:autoSpaceDE w:val="0"/>
        <w:autoSpaceDN w:val="0"/>
        <w:adjustRightInd w:val="0"/>
        <w:spacing w:line="276" w:lineRule="auto"/>
        <w:jc w:val="both"/>
        <w:rPr>
          <w:lang w:val="fr-FR"/>
        </w:rPr>
      </w:pPr>
    </w:p>
    <w:p w:rsidR="00FF398E" w:rsidRPr="00125A40" w:rsidRDefault="00FF398E" w:rsidP="00C4134E">
      <w:pPr>
        <w:autoSpaceDE w:val="0"/>
        <w:autoSpaceDN w:val="0"/>
        <w:adjustRightInd w:val="0"/>
        <w:spacing w:line="276" w:lineRule="auto"/>
        <w:jc w:val="both"/>
        <w:rPr>
          <w:lang w:val="fr-FR"/>
        </w:rPr>
      </w:pPr>
      <w:r w:rsidRPr="00125A40">
        <w:rPr>
          <w:b/>
          <w:lang w:val="fr-FR"/>
        </w:rPr>
        <w:t>Au niveau des objectifs spécifiques</w:t>
      </w:r>
      <w:r w:rsidRPr="00125A40">
        <w:rPr>
          <w:lang w:val="fr-FR"/>
        </w:rPr>
        <w:t xml:space="preserve"> : notre projet a retenu deux objectifs spécifiques qu’il partage d’ailleurs avec les autres intervenants du pôle agriculture et qui sont les deux premiers résultats du programme. Nous avons accepté de viser peut être un peu plus haut pour avoir deux objectifs sous forme de bénéfices aux groupes cibles quitte à partager ce dernier avec les autres intervenants du pôle agriculture. Nous ne sommes pas les seuls à atteindre les objectifs spécifiques (bien qu’ils soient spécifiques), nous y contribuons. </w:t>
      </w:r>
    </w:p>
    <w:p w:rsidR="00FF398E" w:rsidRDefault="00FF398E" w:rsidP="00C4134E">
      <w:pPr>
        <w:autoSpaceDE w:val="0"/>
        <w:autoSpaceDN w:val="0"/>
        <w:adjustRightInd w:val="0"/>
        <w:spacing w:line="276" w:lineRule="auto"/>
        <w:jc w:val="both"/>
        <w:rPr>
          <w:lang w:val="fr-FR"/>
        </w:rPr>
      </w:pPr>
    </w:p>
    <w:p w:rsidR="00FF398E" w:rsidRPr="00125A40" w:rsidRDefault="00FF398E" w:rsidP="00C4134E">
      <w:pPr>
        <w:autoSpaceDE w:val="0"/>
        <w:autoSpaceDN w:val="0"/>
        <w:adjustRightInd w:val="0"/>
        <w:spacing w:line="276" w:lineRule="auto"/>
        <w:jc w:val="both"/>
        <w:rPr>
          <w:lang w:val="fr-FR"/>
        </w:rPr>
      </w:pPr>
    </w:p>
    <w:p w:rsidR="00FF398E" w:rsidRPr="00125A40" w:rsidRDefault="00FF398E" w:rsidP="00C4134E">
      <w:pPr>
        <w:autoSpaceDE w:val="0"/>
        <w:autoSpaceDN w:val="0"/>
        <w:adjustRightInd w:val="0"/>
        <w:spacing w:line="276" w:lineRule="auto"/>
        <w:jc w:val="both"/>
        <w:rPr>
          <w:lang w:val="fr-FR"/>
        </w:rPr>
      </w:pPr>
      <w:r w:rsidRPr="00125A40">
        <w:rPr>
          <w:lang w:val="fr-FR"/>
        </w:rPr>
        <w:t xml:space="preserve">Au niveau du programme, 3 objectifs spécifiques ont été retenus : </w:t>
      </w:r>
    </w:p>
    <w:p w:rsidR="00FF398E" w:rsidRPr="00125A40" w:rsidRDefault="00FF398E" w:rsidP="00CE3624">
      <w:pPr>
        <w:numPr>
          <w:ilvl w:val="0"/>
          <w:numId w:val="29"/>
        </w:numPr>
        <w:autoSpaceDE w:val="0"/>
        <w:autoSpaceDN w:val="0"/>
        <w:adjustRightInd w:val="0"/>
        <w:spacing w:line="276" w:lineRule="auto"/>
        <w:jc w:val="both"/>
        <w:rPr>
          <w:i/>
          <w:lang w:val="fr-FR"/>
        </w:rPr>
      </w:pPr>
      <w:r w:rsidRPr="00125A40">
        <w:rPr>
          <w:i/>
          <w:lang w:val="fr-FR"/>
        </w:rPr>
        <w:t>Objectif spécifique 1 : Diminuer la vulnérabilité des plus défavorisés vis-à-vis de la disponibilité  et de l’accessibilité alimentaire ;</w:t>
      </w:r>
    </w:p>
    <w:p w:rsidR="00FF398E" w:rsidRPr="00125A40" w:rsidRDefault="00FF398E" w:rsidP="00CE3624">
      <w:pPr>
        <w:numPr>
          <w:ilvl w:val="0"/>
          <w:numId w:val="29"/>
        </w:numPr>
        <w:autoSpaceDE w:val="0"/>
        <w:autoSpaceDN w:val="0"/>
        <w:adjustRightInd w:val="0"/>
        <w:spacing w:line="276" w:lineRule="auto"/>
        <w:jc w:val="both"/>
        <w:rPr>
          <w:i/>
          <w:lang w:val="fr-FR"/>
        </w:rPr>
      </w:pPr>
      <w:r w:rsidRPr="00125A40">
        <w:rPr>
          <w:i/>
          <w:lang w:val="fr-FR"/>
        </w:rPr>
        <w:t xml:space="preserve">Objectif spécifique 2 : </w:t>
      </w:r>
      <w:r w:rsidRPr="00125A40">
        <w:rPr>
          <w:i/>
          <w:lang w:val="fr-FR" w:eastAsia="fr-FR"/>
        </w:rPr>
        <w:t>Assurer aux plus vulnérables un accès à des services de qualité ;</w:t>
      </w:r>
    </w:p>
    <w:p w:rsidR="00FF398E" w:rsidRPr="00125A40" w:rsidRDefault="00FF398E" w:rsidP="00CE3624">
      <w:pPr>
        <w:numPr>
          <w:ilvl w:val="0"/>
          <w:numId w:val="29"/>
        </w:numPr>
        <w:autoSpaceDE w:val="0"/>
        <w:autoSpaceDN w:val="0"/>
        <w:adjustRightInd w:val="0"/>
        <w:spacing w:line="276" w:lineRule="auto"/>
        <w:jc w:val="both"/>
        <w:rPr>
          <w:i/>
          <w:lang w:val="fr-FR"/>
        </w:rPr>
      </w:pPr>
      <w:r w:rsidRPr="00125A40">
        <w:rPr>
          <w:i/>
          <w:lang w:val="fr-FR"/>
        </w:rPr>
        <w:t xml:space="preserve">Objectif spécifique 3 : </w:t>
      </w:r>
      <w:r w:rsidRPr="00125A40">
        <w:rPr>
          <w:i/>
          <w:lang w:val="fr-FR" w:eastAsia="fr-FR"/>
        </w:rPr>
        <w:t>Assurer le bon fonctionnement des services communaux et des instances communautaires</w:t>
      </w:r>
    </w:p>
    <w:p w:rsidR="00FF398E" w:rsidRPr="00125A40" w:rsidRDefault="00FF398E" w:rsidP="00C4134E">
      <w:pPr>
        <w:autoSpaceDE w:val="0"/>
        <w:autoSpaceDN w:val="0"/>
        <w:adjustRightInd w:val="0"/>
        <w:spacing w:line="276" w:lineRule="auto"/>
        <w:jc w:val="both"/>
        <w:rPr>
          <w:lang w:val="fr-FR"/>
        </w:rPr>
      </w:pPr>
      <w:r w:rsidRPr="00125A40">
        <w:rPr>
          <w:lang w:val="fr-FR"/>
        </w:rPr>
        <w:t>Même si ces objectifs ont été élaborés dans un souci de couvrir les différentes composantes du Programme, nous pensons qu’ils sont quelque peu à un niveau plus bas (certains sont au niveau résultats) et qu’ils seront reformulés lors de l’élaboration de la version finale du cadre logique du Programme. Cependant, même en l’état, notre objectif spécifique contribue à la réalisation du premier objectif spécifique du programme qui pour le moment n’est pas différent de l’objectif spécifique de notre projet.</w:t>
      </w:r>
    </w:p>
    <w:p w:rsidR="00FF398E" w:rsidRPr="00125A40" w:rsidRDefault="00FF398E" w:rsidP="00C4134E">
      <w:pPr>
        <w:autoSpaceDE w:val="0"/>
        <w:autoSpaceDN w:val="0"/>
        <w:adjustRightInd w:val="0"/>
        <w:spacing w:line="276" w:lineRule="auto"/>
        <w:jc w:val="both"/>
        <w:rPr>
          <w:lang w:val="fr-FR"/>
        </w:rPr>
      </w:pPr>
    </w:p>
    <w:p w:rsidR="00FF398E" w:rsidRPr="00FC58A2" w:rsidRDefault="00FF398E" w:rsidP="0051507C">
      <w:pPr>
        <w:pStyle w:val="Heading2"/>
        <w:numPr>
          <w:ilvl w:val="0"/>
          <w:numId w:val="0"/>
        </w:numPr>
        <w:rPr>
          <w:sz w:val="24"/>
          <w:u w:val="none"/>
        </w:rPr>
      </w:pPr>
      <w:bookmarkStart w:id="41" w:name="_Toc358793874"/>
      <w:r w:rsidRPr="00FC58A2">
        <w:rPr>
          <w:sz w:val="24"/>
          <w:u w:val="none"/>
        </w:rPr>
        <w:t>3.2. Cohérence des résultats du projet avec les résultats du programme (description de la manière dont le projet contribuera à l'atteinte des résultats prévus dans le programme / impact au niveau du programme)</w:t>
      </w:r>
      <w:bookmarkEnd w:id="41"/>
    </w:p>
    <w:p w:rsidR="00FF398E" w:rsidRPr="00125A40" w:rsidRDefault="00FF398E" w:rsidP="00C4134E">
      <w:pPr>
        <w:autoSpaceDE w:val="0"/>
        <w:autoSpaceDN w:val="0"/>
        <w:adjustRightInd w:val="0"/>
        <w:spacing w:line="276" w:lineRule="auto"/>
        <w:jc w:val="both"/>
        <w:rPr>
          <w:u w:val="single"/>
          <w:lang w:val="fr-BE"/>
        </w:rPr>
      </w:pPr>
    </w:p>
    <w:p w:rsidR="00FF398E" w:rsidRPr="00125A40" w:rsidRDefault="00FF398E" w:rsidP="00C4134E">
      <w:pPr>
        <w:autoSpaceDE w:val="0"/>
        <w:autoSpaceDN w:val="0"/>
        <w:adjustRightInd w:val="0"/>
        <w:spacing w:line="276" w:lineRule="auto"/>
        <w:jc w:val="both"/>
        <w:rPr>
          <w:lang w:val="fr-BE"/>
        </w:rPr>
      </w:pPr>
      <w:r w:rsidRPr="00125A40">
        <w:rPr>
          <w:lang w:val="fr-BE"/>
        </w:rPr>
        <w:t>Pour rappel, les trois résultats prévus dans le cadre du programme sont :</w:t>
      </w:r>
    </w:p>
    <w:p w:rsidR="00FF398E" w:rsidRPr="00125A40" w:rsidRDefault="00FF398E" w:rsidP="00C4134E">
      <w:pPr>
        <w:autoSpaceDE w:val="0"/>
        <w:autoSpaceDN w:val="0"/>
        <w:adjustRightInd w:val="0"/>
        <w:spacing w:line="276" w:lineRule="auto"/>
        <w:jc w:val="both"/>
        <w:rPr>
          <w:lang w:val="fr-BE"/>
        </w:rPr>
      </w:pPr>
    </w:p>
    <w:p w:rsidR="00FF398E" w:rsidRPr="00125A40" w:rsidRDefault="00FF398E" w:rsidP="00687C0B">
      <w:pPr>
        <w:rPr>
          <w:lang w:val="fr-BE"/>
        </w:rPr>
      </w:pPr>
      <w:r w:rsidRPr="00125A40">
        <w:rPr>
          <w:lang w:val="fr-BE"/>
        </w:rPr>
        <w:t>Résultat1 : Les producteurs agricoles sont organisés et accèdent de manière durable aux services adéquats pour augmenter leurs productions;</w:t>
      </w:r>
    </w:p>
    <w:p w:rsidR="00FF398E" w:rsidRPr="00125A40" w:rsidRDefault="00FF398E" w:rsidP="00687C0B">
      <w:pPr>
        <w:rPr>
          <w:lang w:val="fr-BE"/>
        </w:rPr>
      </w:pPr>
    </w:p>
    <w:p w:rsidR="00FF398E" w:rsidRPr="00125A40" w:rsidRDefault="00FF398E" w:rsidP="00687C0B">
      <w:pPr>
        <w:rPr>
          <w:lang w:val="fr-BE"/>
        </w:rPr>
      </w:pPr>
      <w:r w:rsidRPr="00125A40">
        <w:rPr>
          <w:lang w:val="fr-BE"/>
        </w:rPr>
        <w:t>Résultat 2 : Une meilleure valorisation de la production agricole a permis de diversifier et d’améliorer l’approvisionnement des marchés locaux;</w:t>
      </w:r>
    </w:p>
    <w:p w:rsidR="00FF398E" w:rsidRPr="00125A40" w:rsidRDefault="00FF398E" w:rsidP="00687C0B">
      <w:pPr>
        <w:rPr>
          <w:lang w:val="fr-BE"/>
        </w:rPr>
      </w:pPr>
    </w:p>
    <w:p w:rsidR="00FF398E" w:rsidRPr="00125A40" w:rsidRDefault="00FF398E" w:rsidP="00687C0B">
      <w:pPr>
        <w:rPr>
          <w:lang w:val="fr-BE"/>
        </w:rPr>
      </w:pPr>
      <w:r w:rsidRPr="00125A40">
        <w:rPr>
          <w:lang w:val="fr-BE"/>
        </w:rPr>
        <w:t>Résultat 3 : Les ménages vulnérables bénéficiaires ont amélioré leurs accès aux moyens financiers ;</w:t>
      </w:r>
    </w:p>
    <w:p w:rsidR="00FF398E" w:rsidRPr="00125A40" w:rsidRDefault="00FF398E" w:rsidP="00C4134E">
      <w:pPr>
        <w:autoSpaceDE w:val="0"/>
        <w:autoSpaceDN w:val="0"/>
        <w:adjustRightInd w:val="0"/>
        <w:spacing w:line="276" w:lineRule="auto"/>
        <w:jc w:val="both"/>
        <w:rPr>
          <w:lang w:val="fr-BE"/>
        </w:rPr>
      </w:pPr>
    </w:p>
    <w:p w:rsidR="00FF398E" w:rsidRPr="00125A40" w:rsidRDefault="00FF398E" w:rsidP="00C4134E">
      <w:pPr>
        <w:autoSpaceDE w:val="0"/>
        <w:autoSpaceDN w:val="0"/>
        <w:adjustRightInd w:val="0"/>
        <w:spacing w:line="276" w:lineRule="auto"/>
        <w:jc w:val="both"/>
        <w:rPr>
          <w:lang w:val="fr-BE"/>
        </w:rPr>
      </w:pPr>
      <w:r w:rsidRPr="00125A40">
        <w:rPr>
          <w:lang w:val="fr-BE"/>
        </w:rPr>
        <w:t>Ces résultats contribuent à l’atteinte de certains des 9 résultats prévus dans le cadre du programme qui sont :</w:t>
      </w:r>
    </w:p>
    <w:p w:rsidR="00FF398E" w:rsidRPr="00125A40" w:rsidRDefault="00FF398E" w:rsidP="00C4134E">
      <w:pPr>
        <w:autoSpaceDE w:val="0"/>
        <w:autoSpaceDN w:val="0"/>
        <w:adjustRightInd w:val="0"/>
        <w:spacing w:line="276" w:lineRule="auto"/>
        <w:jc w:val="both"/>
        <w:rPr>
          <w:lang w:val="fr-BE"/>
        </w:rPr>
      </w:pPr>
    </w:p>
    <w:p w:rsidR="00FF398E" w:rsidRPr="00125A40" w:rsidRDefault="00FF398E" w:rsidP="00CE3624">
      <w:pPr>
        <w:numPr>
          <w:ilvl w:val="0"/>
          <w:numId w:val="29"/>
        </w:numPr>
        <w:autoSpaceDE w:val="0"/>
        <w:autoSpaceDN w:val="0"/>
        <w:adjustRightInd w:val="0"/>
        <w:spacing w:line="276" w:lineRule="auto"/>
        <w:jc w:val="both"/>
        <w:rPr>
          <w:lang w:val="fr-BE"/>
        </w:rPr>
      </w:pPr>
      <w:r w:rsidRPr="00125A40">
        <w:rPr>
          <w:lang w:val="fr-FR" w:eastAsia="fr-FR"/>
        </w:rPr>
        <w:t>Résultat 1 : Les exploitations agricoles reconstituent leur capital de fertilité ;</w:t>
      </w:r>
    </w:p>
    <w:p w:rsidR="00FF398E" w:rsidRPr="00125A40" w:rsidRDefault="00FF398E" w:rsidP="00CE3624">
      <w:pPr>
        <w:numPr>
          <w:ilvl w:val="0"/>
          <w:numId w:val="29"/>
        </w:numPr>
        <w:autoSpaceDE w:val="0"/>
        <w:autoSpaceDN w:val="0"/>
        <w:adjustRightInd w:val="0"/>
        <w:spacing w:line="276" w:lineRule="auto"/>
        <w:jc w:val="both"/>
        <w:rPr>
          <w:lang w:val="fr-BE"/>
        </w:rPr>
      </w:pPr>
      <w:r w:rsidRPr="00125A40">
        <w:rPr>
          <w:lang w:val="fr-BE"/>
        </w:rPr>
        <w:t xml:space="preserve">Résultat 2 : </w:t>
      </w:r>
      <w:r w:rsidRPr="00125A40">
        <w:rPr>
          <w:lang w:val="fr-FR" w:eastAsia="fr-FR"/>
        </w:rPr>
        <w:t>Les ménages agricoles ont un accès plus facile aux intrants et améliorent leur productivité ;</w:t>
      </w:r>
    </w:p>
    <w:p w:rsidR="00FF398E" w:rsidRPr="00125A40" w:rsidRDefault="00FF398E" w:rsidP="00CE3624">
      <w:pPr>
        <w:numPr>
          <w:ilvl w:val="0"/>
          <w:numId w:val="29"/>
        </w:numPr>
        <w:autoSpaceDE w:val="0"/>
        <w:autoSpaceDN w:val="0"/>
        <w:adjustRightInd w:val="0"/>
        <w:spacing w:line="276" w:lineRule="auto"/>
        <w:jc w:val="both"/>
        <w:rPr>
          <w:lang w:val="fr-BE"/>
        </w:rPr>
      </w:pPr>
      <w:r w:rsidRPr="00125A40">
        <w:rPr>
          <w:lang w:val="fr-BE"/>
        </w:rPr>
        <w:t xml:space="preserve">Résultat 3 : </w:t>
      </w:r>
      <w:r w:rsidRPr="00125A40">
        <w:rPr>
          <w:lang w:val="fr-FR" w:eastAsia="fr-FR"/>
        </w:rPr>
        <w:t>Les produits agricoles sont mieux valorisés et l'accès au marché amélioré ;</w:t>
      </w:r>
    </w:p>
    <w:p w:rsidR="00FF398E" w:rsidRPr="00125A40" w:rsidRDefault="00FF398E" w:rsidP="00CE3624">
      <w:pPr>
        <w:numPr>
          <w:ilvl w:val="0"/>
          <w:numId w:val="29"/>
        </w:numPr>
        <w:autoSpaceDE w:val="0"/>
        <w:autoSpaceDN w:val="0"/>
        <w:adjustRightInd w:val="0"/>
        <w:spacing w:line="276" w:lineRule="auto"/>
        <w:jc w:val="both"/>
        <w:rPr>
          <w:lang w:val="fr-BE"/>
        </w:rPr>
      </w:pPr>
      <w:r w:rsidRPr="00125A40">
        <w:rPr>
          <w:lang w:val="fr-BE"/>
        </w:rPr>
        <w:t xml:space="preserve">Résultat 4 : </w:t>
      </w:r>
      <w:r w:rsidRPr="00125A40">
        <w:rPr>
          <w:lang w:val="fr-FR" w:eastAsia="fr-FR"/>
        </w:rPr>
        <w:t>Les ménages les plus vulnérables (jeunes ruraux, ménages sans terre) développent des activités autres que l'agriculture ;</w:t>
      </w:r>
    </w:p>
    <w:p w:rsidR="00FF398E" w:rsidRPr="00125A40" w:rsidRDefault="00FF398E" w:rsidP="00CE3624">
      <w:pPr>
        <w:numPr>
          <w:ilvl w:val="0"/>
          <w:numId w:val="29"/>
        </w:numPr>
        <w:autoSpaceDE w:val="0"/>
        <w:autoSpaceDN w:val="0"/>
        <w:adjustRightInd w:val="0"/>
        <w:spacing w:line="276" w:lineRule="auto"/>
        <w:jc w:val="both"/>
        <w:rPr>
          <w:lang w:val="fr-BE"/>
        </w:rPr>
      </w:pPr>
      <w:r w:rsidRPr="00125A40">
        <w:rPr>
          <w:lang w:val="fr-FR" w:eastAsia="fr-FR"/>
        </w:rPr>
        <w:t>Résultat 5 : L'accès à l'eau potable est amélioré pour les populations visées par le programme ;</w:t>
      </w:r>
    </w:p>
    <w:p w:rsidR="00FF398E" w:rsidRPr="00125A40" w:rsidRDefault="00FF398E" w:rsidP="00CE3624">
      <w:pPr>
        <w:numPr>
          <w:ilvl w:val="0"/>
          <w:numId w:val="29"/>
        </w:numPr>
        <w:autoSpaceDE w:val="0"/>
        <w:autoSpaceDN w:val="0"/>
        <w:adjustRightInd w:val="0"/>
        <w:spacing w:line="276" w:lineRule="auto"/>
        <w:jc w:val="both"/>
        <w:rPr>
          <w:lang w:val="fr-BE"/>
        </w:rPr>
      </w:pPr>
      <w:r w:rsidRPr="00125A40">
        <w:rPr>
          <w:lang w:val="fr-FR" w:eastAsia="fr-FR"/>
        </w:rPr>
        <w:t>Résultat 6 : L'accès au crédit est promu ;</w:t>
      </w:r>
    </w:p>
    <w:p w:rsidR="00FF398E" w:rsidRPr="00125A40" w:rsidRDefault="00FF398E" w:rsidP="00CE3624">
      <w:pPr>
        <w:numPr>
          <w:ilvl w:val="0"/>
          <w:numId w:val="29"/>
        </w:numPr>
        <w:autoSpaceDE w:val="0"/>
        <w:autoSpaceDN w:val="0"/>
        <w:adjustRightInd w:val="0"/>
        <w:spacing w:line="276" w:lineRule="auto"/>
        <w:jc w:val="both"/>
        <w:rPr>
          <w:lang w:val="fr-BE"/>
        </w:rPr>
      </w:pPr>
      <w:r w:rsidRPr="00125A40">
        <w:rPr>
          <w:lang w:val="fr-FR" w:eastAsia="fr-FR"/>
        </w:rPr>
        <w:t>Résultat 7 : La qualité et l'accès aux services de santé sont améliorés ;</w:t>
      </w:r>
    </w:p>
    <w:p w:rsidR="00FF398E" w:rsidRPr="00125A40" w:rsidRDefault="00FF398E" w:rsidP="00CE3624">
      <w:pPr>
        <w:numPr>
          <w:ilvl w:val="0"/>
          <w:numId w:val="29"/>
        </w:numPr>
        <w:autoSpaceDE w:val="0"/>
        <w:autoSpaceDN w:val="0"/>
        <w:adjustRightInd w:val="0"/>
        <w:spacing w:line="276" w:lineRule="auto"/>
        <w:jc w:val="both"/>
        <w:rPr>
          <w:lang w:val="fr-BE"/>
        </w:rPr>
      </w:pPr>
      <w:r w:rsidRPr="00125A40">
        <w:rPr>
          <w:lang w:val="fr-FR"/>
        </w:rPr>
        <w:t xml:space="preserve">Résultat 8 : </w:t>
      </w:r>
      <w:r w:rsidRPr="00125A40">
        <w:rPr>
          <w:lang w:val="fr-FR" w:eastAsia="fr-FR"/>
        </w:rPr>
        <w:t>Les services développent et diversifient les appuis apportés aux populations ;</w:t>
      </w:r>
    </w:p>
    <w:p w:rsidR="00FF398E" w:rsidRPr="00125A40" w:rsidRDefault="00FF398E" w:rsidP="00CE3624">
      <w:pPr>
        <w:numPr>
          <w:ilvl w:val="0"/>
          <w:numId w:val="29"/>
        </w:numPr>
        <w:autoSpaceDE w:val="0"/>
        <w:autoSpaceDN w:val="0"/>
        <w:adjustRightInd w:val="0"/>
        <w:spacing w:line="276" w:lineRule="auto"/>
        <w:jc w:val="both"/>
        <w:rPr>
          <w:lang w:val="fr-FR"/>
        </w:rPr>
      </w:pPr>
      <w:r w:rsidRPr="00125A40">
        <w:rPr>
          <w:lang w:val="fr-BE" w:eastAsia="fr-FR"/>
        </w:rPr>
        <w:t xml:space="preserve">Résultat 9 : </w:t>
      </w:r>
      <w:r w:rsidRPr="00125A40">
        <w:rPr>
          <w:lang w:val="fr-FR" w:eastAsia="fr-FR"/>
        </w:rPr>
        <w:t xml:space="preserve">Coordination du programme </w:t>
      </w:r>
    </w:p>
    <w:p w:rsidR="00FF398E" w:rsidRPr="00125A40" w:rsidRDefault="00FF398E" w:rsidP="00C4134E">
      <w:pPr>
        <w:autoSpaceDE w:val="0"/>
        <w:autoSpaceDN w:val="0"/>
        <w:adjustRightInd w:val="0"/>
        <w:spacing w:line="276" w:lineRule="auto"/>
        <w:jc w:val="both"/>
        <w:rPr>
          <w:lang w:val="fr-BE"/>
        </w:rPr>
      </w:pPr>
    </w:p>
    <w:p w:rsidR="00FF398E" w:rsidRPr="00125A40" w:rsidRDefault="00FF398E" w:rsidP="00C4134E">
      <w:pPr>
        <w:autoSpaceDE w:val="0"/>
        <w:autoSpaceDN w:val="0"/>
        <w:adjustRightInd w:val="0"/>
        <w:spacing w:line="276" w:lineRule="auto"/>
        <w:jc w:val="both"/>
        <w:rPr>
          <w:lang w:val="fr-BE"/>
        </w:rPr>
      </w:pPr>
      <w:r w:rsidRPr="00125A40">
        <w:rPr>
          <w:lang w:val="fr-BE"/>
        </w:rPr>
        <w:t>En effet, à travers une restructuration réussie du mouvement paysan suivant le résultat 1 du projet, plusieurs résultats du programme sont directement ou indirectement touchés (R2, R3, R4, R6, R7). L’organisation des producteurs est donc un résultat transversal qui contribue à l’atteinte de la plupart des résultats du programme.</w:t>
      </w:r>
    </w:p>
    <w:p w:rsidR="00FF398E" w:rsidRPr="00125A40" w:rsidRDefault="00FF398E" w:rsidP="00C4134E">
      <w:pPr>
        <w:autoSpaceDE w:val="0"/>
        <w:autoSpaceDN w:val="0"/>
        <w:adjustRightInd w:val="0"/>
        <w:spacing w:line="276" w:lineRule="auto"/>
        <w:jc w:val="both"/>
        <w:rPr>
          <w:lang w:val="fr-BE"/>
        </w:rPr>
      </w:pPr>
    </w:p>
    <w:p w:rsidR="00FF398E" w:rsidRPr="00125A40" w:rsidRDefault="00FF398E" w:rsidP="00C4134E">
      <w:pPr>
        <w:autoSpaceDE w:val="0"/>
        <w:autoSpaceDN w:val="0"/>
        <w:adjustRightInd w:val="0"/>
        <w:spacing w:line="276" w:lineRule="auto"/>
        <w:jc w:val="both"/>
        <w:rPr>
          <w:lang w:val="fr-BE"/>
        </w:rPr>
      </w:pPr>
      <w:r w:rsidRPr="00125A40">
        <w:rPr>
          <w:lang w:val="fr-BE"/>
        </w:rPr>
        <w:t xml:space="preserve">En ce qui concerne le résultat 2 lié à l’augmentation des revenus des ménages à travers la valorisation de leurs productions agricoles, il a des implications directes et indirectes avec certains résultats du programme (R2, R3, R4, R6, R7).  </w:t>
      </w:r>
    </w:p>
    <w:p w:rsidR="00FF398E" w:rsidRPr="00125A40" w:rsidRDefault="00FF398E" w:rsidP="00C4134E">
      <w:pPr>
        <w:autoSpaceDE w:val="0"/>
        <w:autoSpaceDN w:val="0"/>
        <w:adjustRightInd w:val="0"/>
        <w:spacing w:line="276" w:lineRule="auto"/>
        <w:jc w:val="both"/>
        <w:rPr>
          <w:lang w:val="fr-BE"/>
        </w:rPr>
      </w:pPr>
    </w:p>
    <w:p w:rsidR="00FF398E" w:rsidRPr="00125A40" w:rsidRDefault="00FF398E" w:rsidP="00C4134E">
      <w:pPr>
        <w:autoSpaceDE w:val="0"/>
        <w:autoSpaceDN w:val="0"/>
        <w:adjustRightInd w:val="0"/>
        <w:spacing w:line="276" w:lineRule="auto"/>
        <w:jc w:val="both"/>
        <w:rPr>
          <w:lang w:val="fr-BE"/>
        </w:rPr>
      </w:pPr>
      <w:r w:rsidRPr="00125A40">
        <w:rPr>
          <w:lang w:val="fr-BE"/>
        </w:rPr>
        <w:t xml:space="preserve">Le résultat 3 du projet quant à lui se rapporte à tous les résultats du programme sauf les résultats 8 et 9. </w:t>
      </w:r>
    </w:p>
    <w:p w:rsidR="00FF398E" w:rsidRPr="00125A40" w:rsidRDefault="00FF398E" w:rsidP="00C4134E">
      <w:pPr>
        <w:autoSpaceDE w:val="0"/>
        <w:autoSpaceDN w:val="0"/>
        <w:adjustRightInd w:val="0"/>
        <w:spacing w:line="276" w:lineRule="auto"/>
        <w:jc w:val="both"/>
        <w:rPr>
          <w:lang w:val="fr-BE"/>
        </w:rPr>
      </w:pPr>
    </w:p>
    <w:p w:rsidR="00FF398E" w:rsidRPr="00125A40" w:rsidRDefault="00FF398E" w:rsidP="00C4134E">
      <w:pPr>
        <w:autoSpaceDE w:val="0"/>
        <w:autoSpaceDN w:val="0"/>
        <w:adjustRightInd w:val="0"/>
        <w:spacing w:line="276" w:lineRule="auto"/>
        <w:jc w:val="both"/>
        <w:rPr>
          <w:lang w:val="fr-BE"/>
        </w:rPr>
      </w:pPr>
      <w:r w:rsidRPr="00125A40">
        <w:rPr>
          <w:lang w:val="fr-BE"/>
        </w:rPr>
        <w:t>Dans l’ensemble, les résultats retenus dans le cadre du projet contribuent directement ou indirectement à la réalisation des résultats du programme. Ils sont aussi générateurs d’impacts, particulièrement le résultat 1 pour le renforcement du mouvement paysan. Il est certainement difficile d’aller plus loin dans les détails pour le moment étant donné que les résultats définitifs du programme ne sont pas encore connus.</w:t>
      </w:r>
    </w:p>
    <w:p w:rsidR="00FF398E" w:rsidRPr="00125A40" w:rsidRDefault="00FF398E" w:rsidP="00C4134E">
      <w:pPr>
        <w:autoSpaceDE w:val="0"/>
        <w:autoSpaceDN w:val="0"/>
        <w:adjustRightInd w:val="0"/>
        <w:spacing w:line="276" w:lineRule="auto"/>
        <w:jc w:val="both"/>
        <w:rPr>
          <w:lang w:val="fr-BE"/>
        </w:rPr>
      </w:pPr>
    </w:p>
    <w:p w:rsidR="00FF398E" w:rsidRPr="00125A40" w:rsidRDefault="00FF398E" w:rsidP="00C4134E">
      <w:pPr>
        <w:autoSpaceDE w:val="0"/>
        <w:autoSpaceDN w:val="0"/>
        <w:adjustRightInd w:val="0"/>
        <w:spacing w:line="276" w:lineRule="auto"/>
        <w:jc w:val="both"/>
        <w:rPr>
          <w:lang w:val="fr-BE"/>
        </w:rPr>
      </w:pPr>
    </w:p>
    <w:p w:rsidR="00FF398E" w:rsidRPr="00125A40" w:rsidRDefault="00FF398E" w:rsidP="00C4134E">
      <w:pPr>
        <w:autoSpaceDE w:val="0"/>
        <w:autoSpaceDN w:val="0"/>
        <w:adjustRightInd w:val="0"/>
        <w:spacing w:line="276" w:lineRule="auto"/>
        <w:jc w:val="both"/>
        <w:rPr>
          <w:lang w:val="fr-BE"/>
        </w:rPr>
      </w:pPr>
    </w:p>
    <w:p w:rsidR="00FF398E" w:rsidRPr="00125A40" w:rsidRDefault="00FF398E" w:rsidP="0022108E">
      <w:pPr>
        <w:autoSpaceDE w:val="0"/>
        <w:autoSpaceDN w:val="0"/>
        <w:adjustRightInd w:val="0"/>
        <w:spacing w:line="276" w:lineRule="auto"/>
        <w:jc w:val="center"/>
        <w:rPr>
          <w:lang w:val="fr-BE"/>
        </w:rPr>
      </w:pPr>
      <w:r w:rsidRPr="00125A40">
        <w:rPr>
          <w:lang w:val="fr-BE"/>
        </w:rPr>
        <w:t>************************************</w:t>
      </w:r>
    </w:p>
    <w:p w:rsidR="00FF398E" w:rsidRPr="00125A40" w:rsidRDefault="00FF398E" w:rsidP="00C4134E">
      <w:pPr>
        <w:autoSpaceDE w:val="0"/>
        <w:autoSpaceDN w:val="0"/>
        <w:adjustRightInd w:val="0"/>
        <w:spacing w:line="276" w:lineRule="auto"/>
        <w:jc w:val="both"/>
        <w:rPr>
          <w:lang w:val="fr-BE"/>
        </w:rPr>
      </w:pPr>
    </w:p>
    <w:p w:rsidR="00FF398E" w:rsidRPr="00125A40" w:rsidRDefault="00FF398E" w:rsidP="00C4134E">
      <w:pPr>
        <w:autoSpaceDE w:val="0"/>
        <w:autoSpaceDN w:val="0"/>
        <w:adjustRightInd w:val="0"/>
        <w:spacing w:line="276" w:lineRule="auto"/>
        <w:jc w:val="both"/>
        <w:rPr>
          <w:lang w:val="fr-BE"/>
        </w:rPr>
      </w:pPr>
    </w:p>
    <w:p w:rsidR="00FF398E" w:rsidRPr="00125A40" w:rsidRDefault="00FF398E" w:rsidP="00C4134E">
      <w:pPr>
        <w:autoSpaceDE w:val="0"/>
        <w:autoSpaceDN w:val="0"/>
        <w:adjustRightInd w:val="0"/>
        <w:spacing w:line="276" w:lineRule="auto"/>
        <w:jc w:val="both"/>
        <w:rPr>
          <w:lang w:val="fr-BE"/>
        </w:rPr>
      </w:pPr>
    </w:p>
    <w:p w:rsidR="00FF398E" w:rsidRPr="00125A40" w:rsidRDefault="00FF398E" w:rsidP="00C4134E">
      <w:pPr>
        <w:autoSpaceDE w:val="0"/>
        <w:autoSpaceDN w:val="0"/>
        <w:adjustRightInd w:val="0"/>
        <w:spacing w:line="276" w:lineRule="auto"/>
        <w:jc w:val="both"/>
        <w:rPr>
          <w:lang w:val="fr-BE"/>
        </w:rPr>
      </w:pPr>
    </w:p>
    <w:p w:rsidR="00FF398E" w:rsidRPr="00125A40" w:rsidRDefault="00FF398E" w:rsidP="00B33550">
      <w:pPr>
        <w:pStyle w:val="Heading2"/>
        <w:numPr>
          <w:ilvl w:val="0"/>
          <w:numId w:val="0"/>
        </w:numPr>
        <w:rPr>
          <w:sz w:val="24"/>
        </w:rPr>
      </w:pPr>
    </w:p>
    <w:p w:rsidR="00FF398E" w:rsidRPr="00125A40" w:rsidRDefault="00FF398E" w:rsidP="00A14CBC">
      <w:pPr>
        <w:rPr>
          <w:lang w:val="fr-FR"/>
        </w:rPr>
      </w:pPr>
    </w:p>
    <w:p w:rsidR="00FF398E" w:rsidRPr="00125A40" w:rsidRDefault="00FF398E" w:rsidP="00A14CBC">
      <w:pPr>
        <w:rPr>
          <w:lang w:val="fr-FR"/>
        </w:rPr>
      </w:pPr>
    </w:p>
    <w:p w:rsidR="00FF398E" w:rsidRPr="00125A40" w:rsidRDefault="00FF398E" w:rsidP="00A14CBC">
      <w:pPr>
        <w:rPr>
          <w:lang w:val="fr-FR"/>
        </w:rPr>
      </w:pPr>
    </w:p>
    <w:p w:rsidR="00FF398E" w:rsidRPr="00125A40" w:rsidRDefault="00FF398E" w:rsidP="00A14CBC">
      <w:pPr>
        <w:rPr>
          <w:lang w:val="fr-FR"/>
        </w:rPr>
      </w:pPr>
    </w:p>
    <w:p w:rsidR="00FF398E" w:rsidRPr="00125A40" w:rsidRDefault="00FF398E" w:rsidP="00A14CBC">
      <w:pPr>
        <w:rPr>
          <w:lang w:val="fr-FR"/>
        </w:rPr>
      </w:pPr>
    </w:p>
    <w:p w:rsidR="00FF398E" w:rsidRPr="00125A40" w:rsidRDefault="00FF398E" w:rsidP="00A14CBC">
      <w:pPr>
        <w:rPr>
          <w:lang w:val="fr-FR"/>
        </w:rPr>
      </w:pPr>
    </w:p>
    <w:p w:rsidR="00FF398E" w:rsidRPr="00125A40" w:rsidRDefault="00FF398E" w:rsidP="00A14CBC">
      <w:pPr>
        <w:rPr>
          <w:lang w:val="fr-FR"/>
        </w:rPr>
      </w:pPr>
    </w:p>
    <w:p w:rsidR="00FF398E" w:rsidRPr="00125A40" w:rsidRDefault="00FF398E" w:rsidP="00A14CBC">
      <w:pPr>
        <w:rPr>
          <w:lang w:val="fr-FR"/>
        </w:rPr>
      </w:pPr>
    </w:p>
    <w:p w:rsidR="00FF398E" w:rsidRPr="00125A40" w:rsidRDefault="00FF398E" w:rsidP="00A14CBC">
      <w:pPr>
        <w:rPr>
          <w:lang w:val="fr-FR"/>
        </w:rPr>
      </w:pPr>
    </w:p>
    <w:p w:rsidR="00FF398E" w:rsidRPr="00125A40" w:rsidRDefault="00FF398E" w:rsidP="00A14CBC">
      <w:pPr>
        <w:rPr>
          <w:lang w:val="fr-FR"/>
        </w:rPr>
      </w:pPr>
    </w:p>
    <w:p w:rsidR="00FF398E" w:rsidRPr="00125A40" w:rsidRDefault="00FF398E" w:rsidP="00A14CBC">
      <w:pPr>
        <w:rPr>
          <w:lang w:val="fr-FR"/>
        </w:rPr>
      </w:pPr>
    </w:p>
    <w:p w:rsidR="00FF398E" w:rsidRPr="00FC58A2" w:rsidRDefault="00FF398E" w:rsidP="00614AEF">
      <w:pPr>
        <w:pStyle w:val="Heading2"/>
        <w:numPr>
          <w:ilvl w:val="1"/>
          <w:numId w:val="206"/>
        </w:numPr>
        <w:rPr>
          <w:sz w:val="24"/>
          <w:u w:val="none"/>
        </w:rPr>
      </w:pPr>
      <w:bookmarkStart w:id="42" w:name="_Toc267392378"/>
      <w:bookmarkStart w:id="43" w:name="_Toc267392636"/>
      <w:bookmarkStart w:id="44" w:name="_Toc358793875"/>
      <w:r w:rsidRPr="00FC58A2">
        <w:rPr>
          <w:sz w:val="24"/>
          <w:u w:val="none"/>
        </w:rPr>
        <w:t>Annexe</w:t>
      </w:r>
      <w:bookmarkEnd w:id="42"/>
      <w:bookmarkEnd w:id="43"/>
      <w:r>
        <w:rPr>
          <w:sz w:val="24"/>
          <w:u w:val="none"/>
        </w:rPr>
        <w:t>s</w:t>
      </w:r>
      <w:bookmarkEnd w:id="44"/>
    </w:p>
    <w:p w:rsidR="00FF398E" w:rsidRDefault="00FF398E" w:rsidP="00DD4162">
      <w:pPr>
        <w:autoSpaceDE w:val="0"/>
        <w:autoSpaceDN w:val="0"/>
        <w:adjustRightInd w:val="0"/>
        <w:spacing w:line="276" w:lineRule="auto"/>
        <w:jc w:val="both"/>
        <w:rPr>
          <w:b/>
          <w:lang w:val="fr-BE"/>
        </w:rPr>
      </w:pPr>
    </w:p>
    <w:p w:rsidR="00FF398E" w:rsidRPr="00FC58A2" w:rsidRDefault="00FF398E" w:rsidP="00FC58A2">
      <w:pPr>
        <w:pStyle w:val="ListParagraph"/>
        <w:numPr>
          <w:ilvl w:val="1"/>
          <w:numId w:val="84"/>
        </w:numPr>
        <w:autoSpaceDE w:val="0"/>
        <w:autoSpaceDN w:val="0"/>
        <w:adjustRightInd w:val="0"/>
        <w:spacing w:line="276" w:lineRule="auto"/>
        <w:jc w:val="both"/>
        <w:rPr>
          <w:b/>
          <w:lang w:val="fr-BE"/>
        </w:rPr>
      </w:pPr>
      <w:r w:rsidRPr="00FC58A2">
        <w:rPr>
          <w:b/>
          <w:lang w:val="fr-BE"/>
        </w:rPr>
        <w:t>Annexe obligatoire</w:t>
      </w:r>
    </w:p>
    <w:p w:rsidR="00FF398E" w:rsidRPr="00125A40" w:rsidRDefault="00FF398E" w:rsidP="00DD4162">
      <w:pPr>
        <w:autoSpaceDE w:val="0"/>
        <w:autoSpaceDN w:val="0"/>
        <w:adjustRightInd w:val="0"/>
        <w:spacing w:line="276" w:lineRule="auto"/>
        <w:jc w:val="both"/>
        <w:rPr>
          <w:b/>
          <w:highlight w:val="yellow"/>
          <w:lang w:val="fr-BE"/>
        </w:rPr>
      </w:pPr>
    </w:p>
    <w:p w:rsidR="00FF398E" w:rsidRPr="00125A40" w:rsidRDefault="00FF398E" w:rsidP="00DD4162">
      <w:pPr>
        <w:autoSpaceDE w:val="0"/>
        <w:autoSpaceDN w:val="0"/>
        <w:adjustRightInd w:val="0"/>
        <w:spacing w:line="276" w:lineRule="auto"/>
        <w:jc w:val="both"/>
        <w:rPr>
          <w:b/>
          <w:lang w:val="fr-BE"/>
        </w:rPr>
      </w:pPr>
      <w:r w:rsidRPr="00125A40">
        <w:rPr>
          <w:b/>
          <w:lang w:val="fr-BE"/>
        </w:rPr>
        <w:t>Convention partenariale entre les organisations partenaires et la DGCD</w:t>
      </w:r>
      <w:r w:rsidRPr="00125A40">
        <w:rPr>
          <w:b/>
          <w:lang w:val="fr-BE"/>
        </w:rPr>
        <w:br/>
      </w:r>
      <w:r w:rsidRPr="00125A40">
        <w:rPr>
          <w:lang w:val="fr-BE"/>
        </w:rPr>
        <w:t>Cadre partenarial conjoint entre les différentes organisations partenaires du programme conformément à l'article 7 alinéa 5 de l'AR du …</w:t>
      </w:r>
    </w:p>
    <w:p w:rsidR="00FF398E" w:rsidRPr="00125A40" w:rsidRDefault="00FF398E" w:rsidP="00A14CBC">
      <w:pPr>
        <w:autoSpaceDE w:val="0"/>
        <w:autoSpaceDN w:val="0"/>
        <w:adjustRightInd w:val="0"/>
        <w:spacing w:line="276" w:lineRule="auto"/>
        <w:rPr>
          <w:b/>
          <w:highlight w:val="yellow"/>
          <w:lang w:val="fr-BE"/>
        </w:rPr>
      </w:pPr>
    </w:p>
    <w:p w:rsidR="00FF398E" w:rsidRPr="00125A40" w:rsidRDefault="00FF398E" w:rsidP="00A14CBC">
      <w:pPr>
        <w:autoSpaceDE w:val="0"/>
        <w:autoSpaceDN w:val="0"/>
        <w:adjustRightInd w:val="0"/>
        <w:spacing w:line="276" w:lineRule="auto"/>
        <w:rPr>
          <w:lang w:val="fr-FR"/>
        </w:rPr>
      </w:pPr>
      <w:r w:rsidRPr="00125A40">
        <w:rPr>
          <w:b/>
          <w:lang w:val="fr-BE"/>
        </w:rPr>
        <w:t>Convention(s) de partenariat</w:t>
      </w:r>
      <w:r w:rsidRPr="00125A40">
        <w:rPr>
          <w:b/>
          <w:lang w:val="fr-BE"/>
        </w:rPr>
        <w:br/>
      </w:r>
    </w:p>
    <w:p w:rsidR="00FF398E" w:rsidRPr="00125A40" w:rsidRDefault="00FF398E" w:rsidP="00A14CBC">
      <w:pPr>
        <w:autoSpaceDE w:val="0"/>
        <w:autoSpaceDN w:val="0"/>
        <w:adjustRightInd w:val="0"/>
        <w:spacing w:line="276" w:lineRule="auto"/>
        <w:jc w:val="both"/>
        <w:rPr>
          <w:lang w:val="fr-FR"/>
        </w:rPr>
      </w:pPr>
      <w:r w:rsidRPr="00125A40">
        <w:rPr>
          <w:lang w:val="fr-FR"/>
        </w:rPr>
        <w:t>Pour chacun des partenaires du Sud avec lequel une collaboration est prévue dans le cadre du programme, l'organisation partenaire du Fonds doit présenter en annexe un projet de convention de partenariat. Chaque projet de convention de partenariat doit être négocié avec chaque partenaire et le document doit être signé immédiatement après l’octroi de la subvention par les deux parties.</w:t>
      </w:r>
    </w:p>
    <w:p w:rsidR="00FF398E" w:rsidRPr="00125A40" w:rsidRDefault="00FF398E" w:rsidP="00A14CBC">
      <w:pPr>
        <w:autoSpaceDE w:val="0"/>
        <w:autoSpaceDN w:val="0"/>
        <w:adjustRightInd w:val="0"/>
        <w:spacing w:line="276" w:lineRule="auto"/>
        <w:jc w:val="both"/>
        <w:rPr>
          <w:b/>
          <w:lang w:val="fr-BE"/>
        </w:rPr>
      </w:pPr>
    </w:p>
    <w:p w:rsidR="00FF398E" w:rsidRPr="00125A40" w:rsidRDefault="00FF398E" w:rsidP="00A14CBC">
      <w:pPr>
        <w:autoSpaceDE w:val="0"/>
        <w:autoSpaceDN w:val="0"/>
        <w:adjustRightInd w:val="0"/>
        <w:spacing w:line="276" w:lineRule="auto"/>
        <w:jc w:val="both"/>
        <w:rPr>
          <w:lang w:val="fr-FR"/>
        </w:rPr>
      </w:pPr>
      <w:r w:rsidRPr="00125A40">
        <w:rPr>
          <w:lang w:val="fr-FR"/>
        </w:rPr>
        <w:t>Les conventions de partenariat doivent au minimum contenir les éléments suivants pour chaque partenaire individuel:</w:t>
      </w:r>
    </w:p>
    <w:p w:rsidR="00FF398E" w:rsidRPr="00125A40" w:rsidRDefault="00FF398E" w:rsidP="00A14CBC">
      <w:pPr>
        <w:autoSpaceDE w:val="0"/>
        <w:autoSpaceDN w:val="0"/>
        <w:adjustRightInd w:val="0"/>
        <w:spacing w:line="276" w:lineRule="auto"/>
        <w:ind w:left="567"/>
        <w:jc w:val="both"/>
        <w:rPr>
          <w:lang w:val="fr-FR"/>
        </w:rPr>
      </w:pPr>
    </w:p>
    <w:p w:rsidR="00FF398E" w:rsidRPr="00125A40" w:rsidRDefault="00FF398E" w:rsidP="00CE3624">
      <w:pPr>
        <w:numPr>
          <w:ilvl w:val="0"/>
          <w:numId w:val="9"/>
        </w:numPr>
        <w:autoSpaceDE w:val="0"/>
        <w:autoSpaceDN w:val="0"/>
        <w:adjustRightInd w:val="0"/>
        <w:spacing w:line="276" w:lineRule="auto"/>
        <w:jc w:val="both"/>
        <w:rPr>
          <w:lang w:val="fr-FR"/>
        </w:rPr>
      </w:pPr>
      <w:r w:rsidRPr="00125A40">
        <w:rPr>
          <w:lang w:val="fr-FR"/>
        </w:rPr>
        <w:t>Présentation du partenaire: nom de l'organisation, pays et province, adresse, site web, statut juridique, courte description de sa mission, historique (date de fondation, date du début de la relation de partenariat), autres donneurs.</w:t>
      </w:r>
    </w:p>
    <w:p w:rsidR="00FF398E" w:rsidRPr="00125A40" w:rsidRDefault="00FF398E" w:rsidP="00A14CBC">
      <w:pPr>
        <w:autoSpaceDE w:val="0"/>
        <w:autoSpaceDN w:val="0"/>
        <w:adjustRightInd w:val="0"/>
        <w:spacing w:line="276" w:lineRule="auto"/>
        <w:ind w:left="567"/>
        <w:jc w:val="both"/>
        <w:rPr>
          <w:lang w:val="fr-FR"/>
        </w:rPr>
      </w:pPr>
    </w:p>
    <w:p w:rsidR="00FF398E" w:rsidRPr="00125A40" w:rsidRDefault="00FF398E" w:rsidP="00CE3624">
      <w:pPr>
        <w:numPr>
          <w:ilvl w:val="0"/>
          <w:numId w:val="9"/>
        </w:numPr>
        <w:autoSpaceDE w:val="0"/>
        <w:autoSpaceDN w:val="0"/>
        <w:adjustRightInd w:val="0"/>
        <w:spacing w:line="276" w:lineRule="auto"/>
        <w:jc w:val="both"/>
        <w:rPr>
          <w:lang w:val="fr-FR"/>
        </w:rPr>
      </w:pPr>
      <w:r w:rsidRPr="00125A40">
        <w:rPr>
          <w:lang w:val="fr-FR"/>
        </w:rPr>
        <w:t>Sur le plan du contenu: la contribution et le rôle du partenaire dans le programme et vis-à-vis de l'objectif spécifique et les résultats concernés, la répartition des tâches entre l'ONG et le partenaire, les droits et les obligations des deux parties, la vision commune quant au renforcement des capacités, le personnel affecté par le partenaire pour cette collaboration, les moyens engagés par l'ONG pour atteindre cet objectif spécifique et ces résultats, y compris les coopérants et le budget y afférent, les éventuels audits locaux prévus.</w:t>
      </w:r>
    </w:p>
    <w:p w:rsidR="00FF398E" w:rsidRPr="00880F77" w:rsidRDefault="00FF398E" w:rsidP="00B33550">
      <w:pPr>
        <w:pStyle w:val="Heading1"/>
        <w:rPr>
          <w:sz w:val="24"/>
          <w:lang w:val="fr-FR"/>
        </w:rPr>
      </w:pPr>
    </w:p>
    <w:p w:rsidR="00FF398E" w:rsidRPr="00880F77" w:rsidRDefault="00FF398E" w:rsidP="00B33550">
      <w:pPr>
        <w:pStyle w:val="Heading1"/>
        <w:rPr>
          <w:sz w:val="24"/>
          <w:lang w:val="fr-FR"/>
        </w:rPr>
      </w:pPr>
    </w:p>
    <w:p w:rsidR="00FF398E" w:rsidRPr="00880F77" w:rsidRDefault="00FF398E" w:rsidP="00B33550">
      <w:pPr>
        <w:pStyle w:val="Heading1"/>
        <w:rPr>
          <w:sz w:val="24"/>
          <w:lang w:val="fr-FR"/>
        </w:rPr>
      </w:pPr>
    </w:p>
    <w:p w:rsidR="00FF398E" w:rsidRPr="00880F77" w:rsidRDefault="00FF398E" w:rsidP="00B33550">
      <w:pPr>
        <w:pStyle w:val="Heading1"/>
        <w:rPr>
          <w:sz w:val="24"/>
          <w:lang w:val="fr-FR"/>
        </w:rPr>
      </w:pPr>
    </w:p>
    <w:p w:rsidR="00FF398E" w:rsidRPr="00880F77" w:rsidRDefault="00FF398E" w:rsidP="000B6137">
      <w:pPr>
        <w:pStyle w:val="Heading1"/>
        <w:rPr>
          <w:sz w:val="24"/>
          <w:lang w:val="fr-FR"/>
        </w:rPr>
        <w:sectPr w:rsidR="00FF398E" w:rsidRPr="00880F77" w:rsidSect="00F47416">
          <w:pgSz w:w="12240" w:h="15840"/>
          <w:pgMar w:top="1440" w:right="1797" w:bottom="1440" w:left="1797" w:header="709" w:footer="709" w:gutter="0"/>
          <w:cols w:space="708"/>
          <w:docGrid w:linePitch="360"/>
        </w:sectPr>
      </w:pPr>
    </w:p>
    <w:p w:rsidR="00FF398E" w:rsidRPr="00125A40" w:rsidRDefault="00FF398E" w:rsidP="00DD4162">
      <w:pPr>
        <w:autoSpaceDE w:val="0"/>
        <w:autoSpaceDN w:val="0"/>
        <w:adjustRightInd w:val="0"/>
        <w:spacing w:line="276" w:lineRule="auto"/>
        <w:jc w:val="both"/>
        <w:rPr>
          <w:b/>
          <w:lang w:val="fr-BE"/>
        </w:rPr>
      </w:pPr>
      <w:r>
        <w:rPr>
          <w:b/>
          <w:lang w:val="fr-BE"/>
        </w:rPr>
        <w:t>b.</w:t>
      </w:r>
      <w:r w:rsidRPr="00125A40">
        <w:rPr>
          <w:b/>
          <w:lang w:val="fr-BE"/>
        </w:rPr>
        <w:t xml:space="preserve"> Arbre à problème</w:t>
      </w:r>
    </w:p>
    <w:p w:rsidR="00FF398E" w:rsidRPr="00125A40" w:rsidRDefault="00FF398E" w:rsidP="00DD4162">
      <w:pPr>
        <w:autoSpaceDE w:val="0"/>
        <w:autoSpaceDN w:val="0"/>
        <w:adjustRightInd w:val="0"/>
        <w:spacing w:line="276" w:lineRule="auto"/>
        <w:jc w:val="both"/>
        <w:rPr>
          <w:lang w:val="fr-BE"/>
        </w:rPr>
      </w:pPr>
      <w:r>
        <w:rPr>
          <w:noProof/>
        </w:rPr>
        <w:pict>
          <v:shape id="Diagramme 2" o:spid="_x0000_s1029" type="#_x0000_t75" style="position:absolute;left:0;text-align:left;margin-left:-71.2pt;margin-top:68.85pt;width:751.65pt;height:348.95pt;z-index:-251660288;visibility:visible;mso-wrap-distance-top:85.92pt;mso-wrap-distance-bottom:86.67pt" wrapcoords="15650 0 15607 139 15607 1486 14206 2090 14206 3252 14271 3716 14314 3809 15456 4459 15586 4459 15586 5621 15823 5946 11598 5946 10822 6039 10822 7432 6877 8036 6446 8268 6359 8361 6359 9662 733 10080 0 10173 -22 11566 22 11892 86 12077 1078 12635 1358 12635 1358 13657 1444 14121 2587 14865 2608 16165 3104 16351 3686 16397 3255 16676 3255 18116 3578 18581 3772 18581 3341 18674 3255 18766 3255 20439 6683 20810 10218 20810 10218 21089 10304 21554 10369 21554 11447 21554 11468 21554 11511 20625 11447 20160 11382 20067 11490 19324 11468 18163 11360 17837 11490 17187 15176 17094 20522 16676 20522 14632 20263 14307 19854 14121 20328 14121 20522 13889 20479 11055 20263 10823 19703 10405 19746 8547 19466 8222 20910 8175 21600 7990 21600 6039 20759 5946 16728 5946 16879 5760 16836 4459 16965 4459 18129 3809 18129 2415 18065 2090 16857 1486 16836 372 16685 0 15650 0"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">
            <v:imagedata r:id="rId21" o:title=""/>
            <o:lock v:ext="edit" aspectratio="f"/>
            <w10:wrap type="tight"/>
          </v:shape>
        </w:pict>
      </w:r>
    </w:p>
    <w:sectPr w:rsidR="00FF398E" w:rsidRPr="00125A40" w:rsidSect="00F47416">
      <w:pgSz w:w="15840" w:h="12240" w:orient="landscape"/>
      <w:pgMar w:top="1797" w:right="1440" w:bottom="1797"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398E" w:rsidRDefault="00FF398E">
      <w:r>
        <w:separator/>
      </w:r>
    </w:p>
  </w:endnote>
  <w:endnote w:type="continuationSeparator" w:id="0">
    <w:p w:rsidR="00FF398E" w:rsidRDefault="00FF398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imes">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98E" w:rsidRDefault="00FF398E" w:rsidP="00C37B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F398E" w:rsidRDefault="00FF398E" w:rsidP="00C37B5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98E" w:rsidRDefault="00FF398E" w:rsidP="00C37B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FF398E" w:rsidRDefault="00FF398E" w:rsidP="00C37B5C">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398E" w:rsidRDefault="00FF398E">
      <w:r>
        <w:separator/>
      </w:r>
    </w:p>
  </w:footnote>
  <w:footnote w:type="continuationSeparator" w:id="0">
    <w:p w:rsidR="00FF398E" w:rsidRDefault="00FF398E">
      <w:r>
        <w:continuationSeparator/>
      </w:r>
    </w:p>
  </w:footnote>
  <w:footnote w:id="1">
    <w:p w:rsidR="00FF398E" w:rsidRDefault="00FF398E">
      <w:pPr>
        <w:pStyle w:val="FootnoteText"/>
      </w:pPr>
      <w:r>
        <w:rPr>
          <w:rStyle w:val="FootnoteReference"/>
        </w:rPr>
        <w:footnoteRef/>
      </w:r>
      <w:r>
        <w:rPr>
          <w:lang w:val="fr-BE"/>
        </w:rPr>
        <w:t>Voir également en annexe le document ODA "Explication pour la codification des marqueurs"</w:t>
      </w:r>
    </w:p>
  </w:footnote>
  <w:footnote w:id="2">
    <w:p w:rsidR="00FF398E" w:rsidRDefault="00FF398E">
      <w:pPr>
        <w:pStyle w:val="FootnoteText"/>
      </w:pPr>
      <w:r>
        <w:rPr>
          <w:rStyle w:val="FootnoteReference"/>
        </w:rPr>
        <w:footnoteRef/>
      </w:r>
      <w:r>
        <w:rPr>
          <w:lang w:val="fr-FR"/>
        </w:rPr>
        <w:t xml:space="preserve"> L’analyse approfondie des problèmes se limite aux aspects en lien avec le pôle agriculture</w:t>
      </w:r>
    </w:p>
  </w:footnote>
  <w:footnote w:id="3">
    <w:p w:rsidR="00FF398E" w:rsidRDefault="00FF398E">
      <w:pPr>
        <w:pStyle w:val="FootnoteText"/>
      </w:pPr>
      <w:r>
        <w:rPr>
          <w:rStyle w:val="FootnoteReference"/>
        </w:rPr>
        <w:footnoteRef/>
      </w:r>
      <w:r>
        <w:rPr>
          <w:lang w:val="fr-FR"/>
        </w:rPr>
        <w:t>CSA-CAPAD et Louvain Coopération au Développement-UCODE</w:t>
      </w:r>
    </w:p>
  </w:footnote>
  <w:footnote w:id="4">
    <w:p w:rsidR="00FF398E" w:rsidRDefault="00FF398E">
      <w:pPr>
        <w:pStyle w:val="FootnoteText"/>
      </w:pPr>
      <w:r>
        <w:rPr>
          <w:rStyle w:val="FootnoteReference"/>
        </w:rPr>
        <w:footnoteRef/>
      </w:r>
      <w:r>
        <w:rPr>
          <w:lang w:val="fr-FR"/>
        </w:rPr>
        <w:t>Plan National d’Investissements Agricoles</w:t>
      </w:r>
    </w:p>
  </w:footnote>
  <w:footnote w:id="5">
    <w:p w:rsidR="00FF398E" w:rsidRDefault="00FF398E" w:rsidP="00FC5111">
      <w:pPr>
        <w:pStyle w:val="FootnoteText"/>
      </w:pPr>
      <w:r>
        <w:rPr>
          <w:rStyle w:val="FootnoteReference"/>
        </w:rPr>
        <w:footnoteRef/>
      </w:r>
      <w:r>
        <w:rPr>
          <w:lang w:val="fr-FR"/>
        </w:rPr>
        <w:t>Les prix des engrais sont de 1400 Fbu/ kg ou plus chez les privés</w:t>
      </w:r>
    </w:p>
  </w:footnote>
  <w:footnote w:id="6">
    <w:p w:rsidR="00FF398E" w:rsidRDefault="00FF398E" w:rsidP="0002230A">
      <w:pPr>
        <w:pStyle w:val="FootnoteText"/>
      </w:pPr>
      <w:r>
        <w:rPr>
          <w:rStyle w:val="FootnoteReference"/>
        </w:rPr>
        <w:footnoteRef/>
      </w:r>
      <w:r w:rsidRPr="00D63998">
        <w:rPr>
          <w:lang w:val="fr-BE"/>
        </w:rPr>
        <w:t xml:space="preserve"> Solidarité Internationale pour le Développement et l’Investissement</w:t>
      </w:r>
    </w:p>
  </w:footnote>
  <w:footnote w:id="7">
    <w:p w:rsidR="00FF398E" w:rsidRDefault="00FF398E" w:rsidP="0002230A">
      <w:pPr>
        <w:pStyle w:val="FootnoteText"/>
      </w:pPr>
      <w:r>
        <w:rPr>
          <w:rStyle w:val="FootnoteReference"/>
        </w:rPr>
        <w:footnoteRef/>
      </w:r>
      <w:r w:rsidRPr="007C1771">
        <w:rPr>
          <w:lang w:val="fr-FR"/>
        </w:rPr>
        <w:t>Zuidelijke Land- en TuinbouwOrganisatie</w:t>
      </w:r>
    </w:p>
  </w:footnote>
  <w:footnote w:id="8">
    <w:p w:rsidR="00FF398E" w:rsidRDefault="00FF398E" w:rsidP="0002230A">
      <w:pPr>
        <w:pStyle w:val="FootnoteText"/>
      </w:pPr>
      <w:r>
        <w:rPr>
          <w:rStyle w:val="FootnoteReference"/>
        </w:rPr>
        <w:footnoteRef/>
      </w:r>
      <w:r w:rsidRPr="007C1771">
        <w:rPr>
          <w:lang w:val="fr-FR"/>
        </w:rPr>
        <w:t xml:space="preserve"> Union des Agricultrices Wallonnes</w:t>
      </w:r>
    </w:p>
  </w:footnote>
  <w:footnote w:id="9">
    <w:p w:rsidR="00FF398E" w:rsidRDefault="00FF398E" w:rsidP="0002230A">
      <w:pPr>
        <w:pStyle w:val="FootnoteText"/>
      </w:pPr>
      <w:r>
        <w:rPr>
          <w:rStyle w:val="FootnoteReference"/>
        </w:rPr>
        <w:footnoteRef/>
      </w:r>
      <w:r>
        <w:rPr>
          <w:lang w:val="fr-FR"/>
        </w:rPr>
        <w:t>Conseil National de Concertation des Ruraux</w:t>
      </w:r>
    </w:p>
  </w:footnote>
  <w:footnote w:id="10">
    <w:p w:rsidR="00FF398E" w:rsidRDefault="00FF398E" w:rsidP="0002230A">
      <w:pPr>
        <w:pStyle w:val="FootnoteText"/>
      </w:pPr>
      <w:r>
        <w:rPr>
          <w:rStyle w:val="FootnoteReference"/>
        </w:rPr>
        <w:footnoteRef/>
      </w:r>
      <w:r>
        <w:rPr>
          <w:lang w:val="fr-FR"/>
        </w:rPr>
        <w:t xml:space="preserve">CSA et Agriterra sont des agri-agencies, c’est-à-dire des ONG spécialisées dans le renforcement des capacités des Organisations Paysannes dans les pays en développement </w:t>
      </w:r>
    </w:p>
  </w:footnote>
  <w:footnote w:id="11">
    <w:p w:rsidR="00FF398E" w:rsidRDefault="00FF398E" w:rsidP="0002230A">
      <w:pPr>
        <w:pStyle w:val="FootnoteText"/>
      </w:pPr>
      <w:r>
        <w:rPr>
          <w:rStyle w:val="FootnoteReference"/>
        </w:rPr>
        <w:footnoteRef/>
      </w:r>
      <w:r>
        <w:rPr>
          <w:lang w:val="fr-FR"/>
        </w:rPr>
        <w:t xml:space="preserve">Centre National pour la Technologie Agroalimentaire </w:t>
      </w:r>
    </w:p>
  </w:footnote>
  <w:footnote w:id="12">
    <w:p w:rsidR="00FF398E" w:rsidRDefault="00FF398E" w:rsidP="00023897">
      <w:pPr>
        <w:pStyle w:val="FootnoteText"/>
      </w:pPr>
      <w:r>
        <w:rPr>
          <w:rStyle w:val="FootnoteReference"/>
        </w:rPr>
        <w:footnoteRef/>
      </w:r>
      <w:r>
        <w:rPr>
          <w:lang w:val="fr-FR"/>
        </w:rPr>
        <w:t>East AfricanFarmersFederation</w:t>
      </w:r>
    </w:p>
  </w:footnote>
  <w:footnote w:id="13">
    <w:p w:rsidR="00FF398E" w:rsidRDefault="00FF398E">
      <w:pPr>
        <w:pStyle w:val="FootnoteText"/>
      </w:pPr>
      <w:r>
        <w:rPr>
          <w:rStyle w:val="FootnoteReference"/>
        </w:rPr>
        <w:footnoteRef/>
      </w:r>
      <w:r w:rsidRPr="009D4358">
        <w:rPr>
          <w:lang w:val="fr-BE"/>
        </w:rPr>
        <w:t xml:space="preserve"> </w:t>
      </w:r>
      <w:r>
        <w:rPr>
          <w:lang w:val="fr-BE"/>
        </w:rPr>
        <w:t>Groupements Pré Coopératives</w:t>
      </w:r>
    </w:p>
  </w:footnote>
  <w:footnote w:id="14">
    <w:p w:rsidR="00FF398E" w:rsidRDefault="00FF398E">
      <w:pPr>
        <w:pStyle w:val="FootnoteText"/>
      </w:pPr>
      <w:r>
        <w:rPr>
          <w:rStyle w:val="FootnoteReference"/>
        </w:rPr>
        <w:footnoteRef/>
      </w:r>
      <w:r>
        <w:rPr>
          <w:lang w:val="fr-FR"/>
        </w:rPr>
        <w:t xml:space="preserve">Diagnostic des déterminants de l’insécurité alimentaire dans 8 Communes du MOSO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46404C2"/>
    <w:lvl w:ilvl="0">
      <w:start w:val="1"/>
      <w:numFmt w:val="bullet"/>
      <w:lvlText w:val=""/>
      <w:lvlJc w:val="left"/>
      <w:pPr>
        <w:tabs>
          <w:tab w:val="num" w:pos="360"/>
        </w:tabs>
        <w:ind w:left="360" w:hanging="360"/>
      </w:pPr>
      <w:rPr>
        <w:rFonts w:ascii="Symbol" w:hAnsi="Symbol" w:hint="default"/>
      </w:rPr>
    </w:lvl>
  </w:abstractNum>
  <w:abstractNum w:abstractNumId="1">
    <w:nsid w:val="02C61491"/>
    <w:multiLevelType w:val="hybridMultilevel"/>
    <w:tmpl w:val="77C6519C"/>
    <w:lvl w:ilvl="0" w:tplc="080C001B">
      <w:start w:val="1"/>
      <w:numFmt w:val="lowerRoman"/>
      <w:lvlText w:val="%1."/>
      <w:lvlJc w:val="right"/>
      <w:pPr>
        <w:ind w:left="360" w:hanging="360"/>
      </w:pPr>
      <w:rPr>
        <w:rFonts w:cs="Times New Roman"/>
      </w:rPr>
    </w:lvl>
    <w:lvl w:ilvl="1" w:tplc="080C0019" w:tentative="1">
      <w:start w:val="1"/>
      <w:numFmt w:val="lowerLetter"/>
      <w:lvlText w:val="%2."/>
      <w:lvlJc w:val="left"/>
      <w:pPr>
        <w:ind w:left="1080" w:hanging="360"/>
      </w:pPr>
      <w:rPr>
        <w:rFonts w:cs="Times New Roman"/>
      </w:rPr>
    </w:lvl>
    <w:lvl w:ilvl="2" w:tplc="080C001B" w:tentative="1">
      <w:start w:val="1"/>
      <w:numFmt w:val="lowerRoman"/>
      <w:lvlText w:val="%3."/>
      <w:lvlJc w:val="right"/>
      <w:pPr>
        <w:ind w:left="1800" w:hanging="180"/>
      </w:pPr>
      <w:rPr>
        <w:rFonts w:cs="Times New Roman"/>
      </w:rPr>
    </w:lvl>
    <w:lvl w:ilvl="3" w:tplc="080C000F" w:tentative="1">
      <w:start w:val="1"/>
      <w:numFmt w:val="decimal"/>
      <w:lvlText w:val="%4."/>
      <w:lvlJc w:val="left"/>
      <w:pPr>
        <w:ind w:left="2520" w:hanging="360"/>
      </w:pPr>
      <w:rPr>
        <w:rFonts w:cs="Times New Roman"/>
      </w:rPr>
    </w:lvl>
    <w:lvl w:ilvl="4" w:tplc="080C0019" w:tentative="1">
      <w:start w:val="1"/>
      <w:numFmt w:val="lowerLetter"/>
      <w:lvlText w:val="%5."/>
      <w:lvlJc w:val="left"/>
      <w:pPr>
        <w:ind w:left="3240" w:hanging="360"/>
      </w:pPr>
      <w:rPr>
        <w:rFonts w:cs="Times New Roman"/>
      </w:rPr>
    </w:lvl>
    <w:lvl w:ilvl="5" w:tplc="080C001B" w:tentative="1">
      <w:start w:val="1"/>
      <w:numFmt w:val="lowerRoman"/>
      <w:lvlText w:val="%6."/>
      <w:lvlJc w:val="right"/>
      <w:pPr>
        <w:ind w:left="3960" w:hanging="180"/>
      </w:pPr>
      <w:rPr>
        <w:rFonts w:cs="Times New Roman"/>
      </w:rPr>
    </w:lvl>
    <w:lvl w:ilvl="6" w:tplc="080C000F" w:tentative="1">
      <w:start w:val="1"/>
      <w:numFmt w:val="decimal"/>
      <w:lvlText w:val="%7."/>
      <w:lvlJc w:val="left"/>
      <w:pPr>
        <w:ind w:left="4680" w:hanging="360"/>
      </w:pPr>
      <w:rPr>
        <w:rFonts w:cs="Times New Roman"/>
      </w:rPr>
    </w:lvl>
    <w:lvl w:ilvl="7" w:tplc="080C0019" w:tentative="1">
      <w:start w:val="1"/>
      <w:numFmt w:val="lowerLetter"/>
      <w:lvlText w:val="%8."/>
      <w:lvlJc w:val="left"/>
      <w:pPr>
        <w:ind w:left="5400" w:hanging="360"/>
      </w:pPr>
      <w:rPr>
        <w:rFonts w:cs="Times New Roman"/>
      </w:rPr>
    </w:lvl>
    <w:lvl w:ilvl="8" w:tplc="080C001B" w:tentative="1">
      <w:start w:val="1"/>
      <w:numFmt w:val="lowerRoman"/>
      <w:lvlText w:val="%9."/>
      <w:lvlJc w:val="right"/>
      <w:pPr>
        <w:ind w:left="6120" w:hanging="180"/>
      </w:pPr>
      <w:rPr>
        <w:rFonts w:cs="Times New Roman"/>
      </w:rPr>
    </w:lvl>
  </w:abstractNum>
  <w:abstractNum w:abstractNumId="2">
    <w:nsid w:val="07A731AC"/>
    <w:multiLevelType w:val="hybridMultilevel"/>
    <w:tmpl w:val="9DC03C2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7AF6DA2"/>
    <w:multiLevelType w:val="hybridMultilevel"/>
    <w:tmpl w:val="67C8039A"/>
    <w:lvl w:ilvl="0" w:tplc="080C001B">
      <w:start w:val="1"/>
      <w:numFmt w:val="lowerRoman"/>
      <w:lvlText w:val="%1."/>
      <w:lvlJc w:val="right"/>
      <w:pPr>
        <w:ind w:left="720" w:hanging="360"/>
      </w:pPr>
      <w:rPr>
        <w:rFonts w:cs="Times New Roman"/>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4">
    <w:nsid w:val="07C257D5"/>
    <w:multiLevelType w:val="multilevel"/>
    <w:tmpl w:val="863069AC"/>
    <w:lvl w:ilvl="0">
      <w:start w:val="2"/>
      <w:numFmt w:val="decimal"/>
      <w:lvlText w:val="%1"/>
      <w:lvlJc w:val="left"/>
      <w:pPr>
        <w:ind w:left="375" w:hanging="375"/>
      </w:pPr>
      <w:rPr>
        <w:rFonts w:cs="Times New Roman" w:hint="default"/>
      </w:rPr>
    </w:lvl>
    <w:lvl w:ilvl="1">
      <w:start w:val="2"/>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
    <w:nsid w:val="087C32C2"/>
    <w:multiLevelType w:val="hybridMultilevel"/>
    <w:tmpl w:val="CE96CF30"/>
    <w:lvl w:ilvl="0" w:tplc="080C000D">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08C77673"/>
    <w:multiLevelType w:val="hybridMultilevel"/>
    <w:tmpl w:val="BBE02F8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09860C0F"/>
    <w:multiLevelType w:val="hybridMultilevel"/>
    <w:tmpl w:val="8D0C880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0A04794C"/>
    <w:multiLevelType w:val="hybridMultilevel"/>
    <w:tmpl w:val="4E44F4EE"/>
    <w:lvl w:ilvl="0" w:tplc="9F4E1B3A">
      <w:start w:val="1"/>
      <w:numFmt w:val="lowerLetter"/>
      <w:lvlText w:val="%1."/>
      <w:lvlJc w:val="left"/>
      <w:pPr>
        <w:tabs>
          <w:tab w:val="num" w:pos="363"/>
        </w:tabs>
        <w:ind w:left="363" w:hanging="363"/>
      </w:pPr>
      <w:rPr>
        <w:rFonts w:cs="Times New Roman" w:hint="default"/>
        <w:b w:val="0"/>
        <w:i w:val="0"/>
        <w:sz w:val="24"/>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
    <w:nsid w:val="0A313756"/>
    <w:multiLevelType w:val="hybridMultilevel"/>
    <w:tmpl w:val="54BC252C"/>
    <w:lvl w:ilvl="0" w:tplc="B796A344">
      <w:start w:val="1"/>
      <w:numFmt w:val="lowerLetter"/>
      <w:lvlText w:val="%1."/>
      <w:lvlJc w:val="left"/>
      <w:pPr>
        <w:ind w:left="720" w:hanging="360"/>
      </w:pPr>
      <w:rPr>
        <w:rFonts w:cs="Times New Roman"/>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10">
    <w:nsid w:val="0A6B64C9"/>
    <w:multiLevelType w:val="hybridMultilevel"/>
    <w:tmpl w:val="A37C73A0"/>
    <w:lvl w:ilvl="0" w:tplc="20B8A6C0">
      <w:start w:val="1"/>
      <w:numFmt w:val="lowerRoman"/>
      <w:lvlText w:val="(%1)"/>
      <w:lvlJc w:val="left"/>
      <w:pPr>
        <w:ind w:left="360" w:hanging="360"/>
      </w:pPr>
      <w:rPr>
        <w:rFonts w:cs="Times New Roman" w:hint="default"/>
      </w:rPr>
    </w:lvl>
    <w:lvl w:ilvl="1" w:tplc="040C0019">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11">
    <w:nsid w:val="0AF17892"/>
    <w:multiLevelType w:val="hybridMultilevel"/>
    <w:tmpl w:val="9B7C61B8"/>
    <w:lvl w:ilvl="0" w:tplc="080C0019">
      <w:start w:val="1"/>
      <w:numFmt w:val="lowerLetter"/>
      <w:lvlText w:val="%1."/>
      <w:lvlJc w:val="left"/>
      <w:pPr>
        <w:ind w:left="360" w:hanging="360"/>
      </w:pPr>
      <w:rPr>
        <w:rFonts w:cs="Times New Roman"/>
      </w:rPr>
    </w:lvl>
    <w:lvl w:ilvl="1" w:tplc="080C0019" w:tentative="1">
      <w:start w:val="1"/>
      <w:numFmt w:val="lowerLetter"/>
      <w:lvlText w:val="%2."/>
      <w:lvlJc w:val="left"/>
      <w:pPr>
        <w:ind w:left="1080" w:hanging="360"/>
      </w:pPr>
      <w:rPr>
        <w:rFonts w:cs="Times New Roman"/>
      </w:rPr>
    </w:lvl>
    <w:lvl w:ilvl="2" w:tplc="080C001B" w:tentative="1">
      <w:start w:val="1"/>
      <w:numFmt w:val="lowerRoman"/>
      <w:lvlText w:val="%3."/>
      <w:lvlJc w:val="right"/>
      <w:pPr>
        <w:ind w:left="1800" w:hanging="180"/>
      </w:pPr>
      <w:rPr>
        <w:rFonts w:cs="Times New Roman"/>
      </w:rPr>
    </w:lvl>
    <w:lvl w:ilvl="3" w:tplc="080C000F" w:tentative="1">
      <w:start w:val="1"/>
      <w:numFmt w:val="decimal"/>
      <w:lvlText w:val="%4."/>
      <w:lvlJc w:val="left"/>
      <w:pPr>
        <w:ind w:left="2520" w:hanging="360"/>
      </w:pPr>
      <w:rPr>
        <w:rFonts w:cs="Times New Roman"/>
      </w:rPr>
    </w:lvl>
    <w:lvl w:ilvl="4" w:tplc="080C0019" w:tentative="1">
      <w:start w:val="1"/>
      <w:numFmt w:val="lowerLetter"/>
      <w:lvlText w:val="%5."/>
      <w:lvlJc w:val="left"/>
      <w:pPr>
        <w:ind w:left="3240" w:hanging="360"/>
      </w:pPr>
      <w:rPr>
        <w:rFonts w:cs="Times New Roman"/>
      </w:rPr>
    </w:lvl>
    <w:lvl w:ilvl="5" w:tplc="080C001B" w:tentative="1">
      <w:start w:val="1"/>
      <w:numFmt w:val="lowerRoman"/>
      <w:lvlText w:val="%6."/>
      <w:lvlJc w:val="right"/>
      <w:pPr>
        <w:ind w:left="3960" w:hanging="180"/>
      </w:pPr>
      <w:rPr>
        <w:rFonts w:cs="Times New Roman"/>
      </w:rPr>
    </w:lvl>
    <w:lvl w:ilvl="6" w:tplc="080C000F" w:tentative="1">
      <w:start w:val="1"/>
      <w:numFmt w:val="decimal"/>
      <w:lvlText w:val="%7."/>
      <w:lvlJc w:val="left"/>
      <w:pPr>
        <w:ind w:left="4680" w:hanging="360"/>
      </w:pPr>
      <w:rPr>
        <w:rFonts w:cs="Times New Roman"/>
      </w:rPr>
    </w:lvl>
    <w:lvl w:ilvl="7" w:tplc="080C0019" w:tentative="1">
      <w:start w:val="1"/>
      <w:numFmt w:val="lowerLetter"/>
      <w:lvlText w:val="%8."/>
      <w:lvlJc w:val="left"/>
      <w:pPr>
        <w:ind w:left="5400" w:hanging="360"/>
      </w:pPr>
      <w:rPr>
        <w:rFonts w:cs="Times New Roman"/>
      </w:rPr>
    </w:lvl>
    <w:lvl w:ilvl="8" w:tplc="080C001B" w:tentative="1">
      <w:start w:val="1"/>
      <w:numFmt w:val="lowerRoman"/>
      <w:lvlText w:val="%9."/>
      <w:lvlJc w:val="right"/>
      <w:pPr>
        <w:ind w:left="6120" w:hanging="180"/>
      </w:pPr>
      <w:rPr>
        <w:rFonts w:cs="Times New Roman"/>
      </w:rPr>
    </w:lvl>
  </w:abstractNum>
  <w:abstractNum w:abstractNumId="12">
    <w:nsid w:val="0C471F9F"/>
    <w:multiLevelType w:val="hybridMultilevel"/>
    <w:tmpl w:val="B5921B5A"/>
    <w:lvl w:ilvl="0" w:tplc="96E08618">
      <w:numFmt w:val="bullet"/>
      <w:lvlText w:val="-"/>
      <w:lvlJc w:val="left"/>
      <w:pPr>
        <w:ind w:left="360" w:hanging="360"/>
      </w:pPr>
      <w:rPr>
        <w:rFonts w:ascii="Calibri" w:eastAsia="Times New Roman" w:hAnsi="Calibri" w:hint="default"/>
      </w:rPr>
    </w:lvl>
    <w:lvl w:ilvl="1" w:tplc="04130003">
      <w:start w:val="1"/>
      <w:numFmt w:val="bullet"/>
      <w:lvlText w:val="o"/>
      <w:lvlJc w:val="left"/>
      <w:pPr>
        <w:ind w:left="36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0D1471A4"/>
    <w:multiLevelType w:val="hybridMultilevel"/>
    <w:tmpl w:val="FB4081FC"/>
    <w:lvl w:ilvl="0" w:tplc="080C001B">
      <w:start w:val="1"/>
      <w:numFmt w:val="lowerRoman"/>
      <w:lvlText w:val="%1."/>
      <w:lvlJc w:val="right"/>
      <w:pPr>
        <w:ind w:left="720" w:hanging="360"/>
      </w:pPr>
      <w:rPr>
        <w:rFonts w:cs="Times New Roman"/>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14">
    <w:nsid w:val="0D180A54"/>
    <w:multiLevelType w:val="hybridMultilevel"/>
    <w:tmpl w:val="42422C4E"/>
    <w:lvl w:ilvl="0" w:tplc="04090011">
      <w:start w:val="1"/>
      <w:numFmt w:val="decimal"/>
      <w:lvlText w:val="%1)"/>
      <w:lvlJc w:val="left"/>
      <w:pPr>
        <w:tabs>
          <w:tab w:val="num" w:pos="502"/>
        </w:tabs>
        <w:ind w:left="502" w:hanging="360"/>
      </w:pPr>
      <w:rPr>
        <w:rFonts w:cs="Times New Roman" w:hint="default"/>
      </w:rPr>
    </w:lvl>
    <w:lvl w:ilvl="1" w:tplc="040C0019" w:tentative="1">
      <w:start w:val="1"/>
      <w:numFmt w:val="lowerLetter"/>
      <w:lvlText w:val="%2."/>
      <w:lvlJc w:val="left"/>
      <w:pPr>
        <w:tabs>
          <w:tab w:val="num" w:pos="1222"/>
        </w:tabs>
        <w:ind w:left="1222" w:hanging="360"/>
      </w:pPr>
      <w:rPr>
        <w:rFonts w:cs="Times New Roman"/>
      </w:rPr>
    </w:lvl>
    <w:lvl w:ilvl="2" w:tplc="040C001B" w:tentative="1">
      <w:start w:val="1"/>
      <w:numFmt w:val="lowerRoman"/>
      <w:lvlText w:val="%3."/>
      <w:lvlJc w:val="right"/>
      <w:pPr>
        <w:tabs>
          <w:tab w:val="num" w:pos="1942"/>
        </w:tabs>
        <w:ind w:left="1942" w:hanging="180"/>
      </w:pPr>
      <w:rPr>
        <w:rFonts w:cs="Times New Roman"/>
      </w:rPr>
    </w:lvl>
    <w:lvl w:ilvl="3" w:tplc="040C000F" w:tentative="1">
      <w:start w:val="1"/>
      <w:numFmt w:val="decimal"/>
      <w:lvlText w:val="%4."/>
      <w:lvlJc w:val="left"/>
      <w:pPr>
        <w:tabs>
          <w:tab w:val="num" w:pos="2662"/>
        </w:tabs>
        <w:ind w:left="2662" w:hanging="360"/>
      </w:pPr>
      <w:rPr>
        <w:rFonts w:cs="Times New Roman"/>
      </w:rPr>
    </w:lvl>
    <w:lvl w:ilvl="4" w:tplc="040C0019" w:tentative="1">
      <w:start w:val="1"/>
      <w:numFmt w:val="lowerLetter"/>
      <w:lvlText w:val="%5."/>
      <w:lvlJc w:val="left"/>
      <w:pPr>
        <w:tabs>
          <w:tab w:val="num" w:pos="3382"/>
        </w:tabs>
        <w:ind w:left="3382" w:hanging="360"/>
      </w:pPr>
      <w:rPr>
        <w:rFonts w:cs="Times New Roman"/>
      </w:rPr>
    </w:lvl>
    <w:lvl w:ilvl="5" w:tplc="040C001B" w:tentative="1">
      <w:start w:val="1"/>
      <w:numFmt w:val="lowerRoman"/>
      <w:lvlText w:val="%6."/>
      <w:lvlJc w:val="right"/>
      <w:pPr>
        <w:tabs>
          <w:tab w:val="num" w:pos="4102"/>
        </w:tabs>
        <w:ind w:left="4102" w:hanging="180"/>
      </w:pPr>
      <w:rPr>
        <w:rFonts w:cs="Times New Roman"/>
      </w:rPr>
    </w:lvl>
    <w:lvl w:ilvl="6" w:tplc="040C000F" w:tentative="1">
      <w:start w:val="1"/>
      <w:numFmt w:val="decimal"/>
      <w:lvlText w:val="%7."/>
      <w:lvlJc w:val="left"/>
      <w:pPr>
        <w:tabs>
          <w:tab w:val="num" w:pos="4822"/>
        </w:tabs>
        <w:ind w:left="4822" w:hanging="360"/>
      </w:pPr>
      <w:rPr>
        <w:rFonts w:cs="Times New Roman"/>
      </w:rPr>
    </w:lvl>
    <w:lvl w:ilvl="7" w:tplc="040C0019" w:tentative="1">
      <w:start w:val="1"/>
      <w:numFmt w:val="lowerLetter"/>
      <w:lvlText w:val="%8."/>
      <w:lvlJc w:val="left"/>
      <w:pPr>
        <w:tabs>
          <w:tab w:val="num" w:pos="5542"/>
        </w:tabs>
        <w:ind w:left="5542" w:hanging="360"/>
      </w:pPr>
      <w:rPr>
        <w:rFonts w:cs="Times New Roman"/>
      </w:rPr>
    </w:lvl>
    <w:lvl w:ilvl="8" w:tplc="040C001B" w:tentative="1">
      <w:start w:val="1"/>
      <w:numFmt w:val="lowerRoman"/>
      <w:lvlText w:val="%9."/>
      <w:lvlJc w:val="right"/>
      <w:pPr>
        <w:tabs>
          <w:tab w:val="num" w:pos="6262"/>
        </w:tabs>
        <w:ind w:left="6262" w:hanging="180"/>
      </w:pPr>
      <w:rPr>
        <w:rFonts w:cs="Times New Roman"/>
      </w:rPr>
    </w:lvl>
  </w:abstractNum>
  <w:abstractNum w:abstractNumId="15">
    <w:nsid w:val="0E2D1714"/>
    <w:multiLevelType w:val="hybridMultilevel"/>
    <w:tmpl w:val="5B3C6B90"/>
    <w:lvl w:ilvl="0" w:tplc="7B8AC2E4">
      <w:start w:val="1"/>
      <w:numFmt w:val="decimal"/>
      <w:lvlText w:val="(%1)"/>
      <w:lvlJc w:val="left"/>
      <w:pPr>
        <w:ind w:left="750" w:hanging="390"/>
      </w:pPr>
      <w:rPr>
        <w:rFonts w:cs="Times New Roman" w:hint="default"/>
        <w:i w:val="0"/>
        <w:color w:val="auto"/>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6">
    <w:nsid w:val="0E43645B"/>
    <w:multiLevelType w:val="hybridMultilevel"/>
    <w:tmpl w:val="84B8F69C"/>
    <w:lvl w:ilvl="0" w:tplc="0410000D">
      <w:start w:val="1"/>
      <w:numFmt w:val="bullet"/>
      <w:lvlText w:val=""/>
      <w:lvlJc w:val="left"/>
      <w:pPr>
        <w:ind w:left="720" w:hanging="360"/>
      </w:pPr>
      <w:rPr>
        <w:rFonts w:ascii="Wingdings" w:hAnsi="Wingdings" w:hint="default"/>
      </w:rPr>
    </w:lvl>
    <w:lvl w:ilvl="1" w:tplc="5CF48EA0">
      <w:start w:val="2"/>
      <w:numFmt w:val="bullet"/>
      <w:lvlText w:val="-"/>
      <w:lvlJc w:val="left"/>
      <w:pPr>
        <w:ind w:left="1440" w:hanging="360"/>
      </w:pPr>
      <w:rPr>
        <w:rFonts w:ascii="Times New Roman" w:eastAsia="Times New Roman" w:hAnsi="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0EBF731E"/>
    <w:multiLevelType w:val="hybridMultilevel"/>
    <w:tmpl w:val="6A3C1584"/>
    <w:lvl w:ilvl="0" w:tplc="14EE4BD0">
      <w:numFmt w:val="bullet"/>
      <w:lvlText w:val="-"/>
      <w:lvlJc w:val="left"/>
      <w:pPr>
        <w:tabs>
          <w:tab w:val="num" w:pos="720"/>
        </w:tabs>
        <w:ind w:left="720" w:hanging="360"/>
      </w:pPr>
      <w:rPr>
        <w:rFonts w:ascii="Times" w:eastAsia="Times New Roman" w:hAnsi="Time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0ED66AFC"/>
    <w:multiLevelType w:val="hybridMultilevel"/>
    <w:tmpl w:val="1E449030"/>
    <w:lvl w:ilvl="0" w:tplc="0410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nsid w:val="0FC401E1"/>
    <w:multiLevelType w:val="hybridMultilevel"/>
    <w:tmpl w:val="1CDECE24"/>
    <w:lvl w:ilvl="0" w:tplc="040C0017">
      <w:start w:val="2"/>
      <w:numFmt w:val="lowerLetter"/>
      <w:lvlText w:val="%1)"/>
      <w:lvlJc w:val="left"/>
      <w:pPr>
        <w:ind w:left="360" w:hanging="360"/>
      </w:pPr>
      <w:rPr>
        <w:rFonts w:cs="Times New Roman" w:hint="default"/>
      </w:rPr>
    </w:lvl>
    <w:lvl w:ilvl="1" w:tplc="040C0019" w:tentative="1">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20">
    <w:nsid w:val="10640181"/>
    <w:multiLevelType w:val="multilevel"/>
    <w:tmpl w:val="7820CE8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432" w:hanging="432"/>
      </w:pPr>
      <w:rPr>
        <w:rFonts w:cs="Times New Roman" w:hint="default"/>
      </w:rPr>
    </w:lvl>
    <w:lvl w:ilvl="2">
      <w:start w:val="1"/>
      <w:numFmt w:val="decimal"/>
      <w:lvlText w:val="%1.%2.%3."/>
      <w:lvlJc w:val="left"/>
      <w:pPr>
        <w:tabs>
          <w:tab w:val="num" w:pos="1080"/>
        </w:tabs>
        <w:ind w:left="504" w:hanging="504"/>
      </w:pPr>
      <w:rPr>
        <w:rFonts w:cs="Times New Roman" w:hint="default"/>
        <w:b/>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21">
    <w:nsid w:val="157904F9"/>
    <w:multiLevelType w:val="hybridMultilevel"/>
    <w:tmpl w:val="B11AD7AC"/>
    <w:lvl w:ilvl="0" w:tplc="D7905FA4">
      <w:start w:val="1"/>
      <w:numFmt w:val="bullet"/>
      <w:lvlText w:val=""/>
      <w:lvlJc w:val="righ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nsid w:val="15B74AB7"/>
    <w:multiLevelType w:val="hybridMultilevel"/>
    <w:tmpl w:val="372616CA"/>
    <w:lvl w:ilvl="0" w:tplc="0410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1648023B"/>
    <w:multiLevelType w:val="hybridMultilevel"/>
    <w:tmpl w:val="5E2AF54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1FE135F3"/>
    <w:multiLevelType w:val="hybridMultilevel"/>
    <w:tmpl w:val="F522D982"/>
    <w:lvl w:ilvl="0" w:tplc="0410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144693A"/>
    <w:multiLevelType w:val="hybridMultilevel"/>
    <w:tmpl w:val="5C52482C"/>
    <w:lvl w:ilvl="0" w:tplc="AD2630D8">
      <w:start w:val="1"/>
      <w:numFmt w:val="lowerRoman"/>
      <w:lvlText w:val="(%1)"/>
      <w:lvlJc w:val="left"/>
      <w:pPr>
        <w:ind w:left="2160" w:hanging="720"/>
      </w:pPr>
      <w:rPr>
        <w:rFonts w:cs="Times New Roman" w:hint="default"/>
      </w:rPr>
    </w:lvl>
    <w:lvl w:ilvl="1" w:tplc="080C0019" w:tentative="1">
      <w:start w:val="1"/>
      <w:numFmt w:val="lowerLetter"/>
      <w:lvlText w:val="%2."/>
      <w:lvlJc w:val="left"/>
      <w:pPr>
        <w:ind w:left="2520" w:hanging="360"/>
      </w:pPr>
      <w:rPr>
        <w:rFonts w:cs="Times New Roman"/>
      </w:rPr>
    </w:lvl>
    <w:lvl w:ilvl="2" w:tplc="080C001B" w:tentative="1">
      <w:start w:val="1"/>
      <w:numFmt w:val="lowerRoman"/>
      <w:lvlText w:val="%3."/>
      <w:lvlJc w:val="right"/>
      <w:pPr>
        <w:ind w:left="3240" w:hanging="180"/>
      </w:pPr>
      <w:rPr>
        <w:rFonts w:cs="Times New Roman"/>
      </w:rPr>
    </w:lvl>
    <w:lvl w:ilvl="3" w:tplc="080C000F" w:tentative="1">
      <w:start w:val="1"/>
      <w:numFmt w:val="decimal"/>
      <w:lvlText w:val="%4."/>
      <w:lvlJc w:val="left"/>
      <w:pPr>
        <w:ind w:left="3960" w:hanging="360"/>
      </w:pPr>
      <w:rPr>
        <w:rFonts w:cs="Times New Roman"/>
      </w:rPr>
    </w:lvl>
    <w:lvl w:ilvl="4" w:tplc="080C0019" w:tentative="1">
      <w:start w:val="1"/>
      <w:numFmt w:val="lowerLetter"/>
      <w:lvlText w:val="%5."/>
      <w:lvlJc w:val="left"/>
      <w:pPr>
        <w:ind w:left="4680" w:hanging="360"/>
      </w:pPr>
      <w:rPr>
        <w:rFonts w:cs="Times New Roman"/>
      </w:rPr>
    </w:lvl>
    <w:lvl w:ilvl="5" w:tplc="080C001B" w:tentative="1">
      <w:start w:val="1"/>
      <w:numFmt w:val="lowerRoman"/>
      <w:lvlText w:val="%6."/>
      <w:lvlJc w:val="right"/>
      <w:pPr>
        <w:ind w:left="5400" w:hanging="180"/>
      </w:pPr>
      <w:rPr>
        <w:rFonts w:cs="Times New Roman"/>
      </w:rPr>
    </w:lvl>
    <w:lvl w:ilvl="6" w:tplc="080C000F" w:tentative="1">
      <w:start w:val="1"/>
      <w:numFmt w:val="decimal"/>
      <w:lvlText w:val="%7."/>
      <w:lvlJc w:val="left"/>
      <w:pPr>
        <w:ind w:left="6120" w:hanging="360"/>
      </w:pPr>
      <w:rPr>
        <w:rFonts w:cs="Times New Roman"/>
      </w:rPr>
    </w:lvl>
    <w:lvl w:ilvl="7" w:tplc="080C0019" w:tentative="1">
      <w:start w:val="1"/>
      <w:numFmt w:val="lowerLetter"/>
      <w:lvlText w:val="%8."/>
      <w:lvlJc w:val="left"/>
      <w:pPr>
        <w:ind w:left="6840" w:hanging="360"/>
      </w:pPr>
      <w:rPr>
        <w:rFonts w:cs="Times New Roman"/>
      </w:rPr>
    </w:lvl>
    <w:lvl w:ilvl="8" w:tplc="080C001B" w:tentative="1">
      <w:start w:val="1"/>
      <w:numFmt w:val="lowerRoman"/>
      <w:lvlText w:val="%9."/>
      <w:lvlJc w:val="right"/>
      <w:pPr>
        <w:ind w:left="7560" w:hanging="180"/>
      </w:pPr>
      <w:rPr>
        <w:rFonts w:cs="Times New Roman"/>
      </w:rPr>
    </w:lvl>
  </w:abstractNum>
  <w:abstractNum w:abstractNumId="26">
    <w:nsid w:val="22D506B7"/>
    <w:multiLevelType w:val="hybridMultilevel"/>
    <w:tmpl w:val="9D32F72E"/>
    <w:lvl w:ilvl="0" w:tplc="080C0013">
      <w:start w:val="1"/>
      <w:numFmt w:val="upperRoman"/>
      <w:lvlText w:val="%1."/>
      <w:lvlJc w:val="right"/>
      <w:pPr>
        <w:ind w:left="360" w:hanging="360"/>
      </w:pPr>
      <w:rPr>
        <w:rFonts w:cs="Times New Roman"/>
      </w:rPr>
    </w:lvl>
    <w:lvl w:ilvl="1" w:tplc="080C0019" w:tentative="1">
      <w:start w:val="1"/>
      <w:numFmt w:val="lowerLetter"/>
      <w:lvlText w:val="%2."/>
      <w:lvlJc w:val="left"/>
      <w:pPr>
        <w:ind w:left="1080" w:hanging="360"/>
      </w:pPr>
      <w:rPr>
        <w:rFonts w:cs="Times New Roman"/>
      </w:rPr>
    </w:lvl>
    <w:lvl w:ilvl="2" w:tplc="080C001B" w:tentative="1">
      <w:start w:val="1"/>
      <w:numFmt w:val="lowerRoman"/>
      <w:lvlText w:val="%3."/>
      <w:lvlJc w:val="right"/>
      <w:pPr>
        <w:ind w:left="1800" w:hanging="180"/>
      </w:pPr>
      <w:rPr>
        <w:rFonts w:cs="Times New Roman"/>
      </w:rPr>
    </w:lvl>
    <w:lvl w:ilvl="3" w:tplc="080C000F" w:tentative="1">
      <w:start w:val="1"/>
      <w:numFmt w:val="decimal"/>
      <w:lvlText w:val="%4."/>
      <w:lvlJc w:val="left"/>
      <w:pPr>
        <w:ind w:left="2520" w:hanging="360"/>
      </w:pPr>
      <w:rPr>
        <w:rFonts w:cs="Times New Roman"/>
      </w:rPr>
    </w:lvl>
    <w:lvl w:ilvl="4" w:tplc="080C0019" w:tentative="1">
      <w:start w:val="1"/>
      <w:numFmt w:val="lowerLetter"/>
      <w:lvlText w:val="%5."/>
      <w:lvlJc w:val="left"/>
      <w:pPr>
        <w:ind w:left="3240" w:hanging="360"/>
      </w:pPr>
      <w:rPr>
        <w:rFonts w:cs="Times New Roman"/>
      </w:rPr>
    </w:lvl>
    <w:lvl w:ilvl="5" w:tplc="080C001B" w:tentative="1">
      <w:start w:val="1"/>
      <w:numFmt w:val="lowerRoman"/>
      <w:lvlText w:val="%6."/>
      <w:lvlJc w:val="right"/>
      <w:pPr>
        <w:ind w:left="3960" w:hanging="180"/>
      </w:pPr>
      <w:rPr>
        <w:rFonts w:cs="Times New Roman"/>
      </w:rPr>
    </w:lvl>
    <w:lvl w:ilvl="6" w:tplc="080C000F" w:tentative="1">
      <w:start w:val="1"/>
      <w:numFmt w:val="decimal"/>
      <w:lvlText w:val="%7."/>
      <w:lvlJc w:val="left"/>
      <w:pPr>
        <w:ind w:left="4680" w:hanging="360"/>
      </w:pPr>
      <w:rPr>
        <w:rFonts w:cs="Times New Roman"/>
      </w:rPr>
    </w:lvl>
    <w:lvl w:ilvl="7" w:tplc="080C0019" w:tentative="1">
      <w:start w:val="1"/>
      <w:numFmt w:val="lowerLetter"/>
      <w:lvlText w:val="%8."/>
      <w:lvlJc w:val="left"/>
      <w:pPr>
        <w:ind w:left="5400" w:hanging="360"/>
      </w:pPr>
      <w:rPr>
        <w:rFonts w:cs="Times New Roman"/>
      </w:rPr>
    </w:lvl>
    <w:lvl w:ilvl="8" w:tplc="080C001B" w:tentative="1">
      <w:start w:val="1"/>
      <w:numFmt w:val="lowerRoman"/>
      <w:lvlText w:val="%9."/>
      <w:lvlJc w:val="right"/>
      <w:pPr>
        <w:ind w:left="6120" w:hanging="180"/>
      </w:pPr>
      <w:rPr>
        <w:rFonts w:cs="Times New Roman"/>
      </w:rPr>
    </w:lvl>
  </w:abstractNum>
  <w:abstractNum w:abstractNumId="27">
    <w:nsid w:val="231A6767"/>
    <w:multiLevelType w:val="hybridMultilevel"/>
    <w:tmpl w:val="50EE3A5A"/>
    <w:lvl w:ilvl="0" w:tplc="080C001B">
      <w:start w:val="1"/>
      <w:numFmt w:val="lowerRoman"/>
      <w:lvlText w:val="%1."/>
      <w:lvlJc w:val="right"/>
      <w:pPr>
        <w:ind w:left="723" w:hanging="360"/>
      </w:pPr>
      <w:rPr>
        <w:rFonts w:cs="Times New Roman"/>
      </w:rPr>
    </w:lvl>
    <w:lvl w:ilvl="1" w:tplc="080C0019" w:tentative="1">
      <w:start w:val="1"/>
      <w:numFmt w:val="lowerLetter"/>
      <w:lvlText w:val="%2."/>
      <w:lvlJc w:val="left"/>
      <w:pPr>
        <w:ind w:left="1443" w:hanging="360"/>
      </w:pPr>
      <w:rPr>
        <w:rFonts w:cs="Times New Roman"/>
      </w:rPr>
    </w:lvl>
    <w:lvl w:ilvl="2" w:tplc="080C001B" w:tentative="1">
      <w:start w:val="1"/>
      <w:numFmt w:val="lowerRoman"/>
      <w:lvlText w:val="%3."/>
      <w:lvlJc w:val="right"/>
      <w:pPr>
        <w:ind w:left="2163" w:hanging="180"/>
      </w:pPr>
      <w:rPr>
        <w:rFonts w:cs="Times New Roman"/>
      </w:rPr>
    </w:lvl>
    <w:lvl w:ilvl="3" w:tplc="080C000F" w:tentative="1">
      <w:start w:val="1"/>
      <w:numFmt w:val="decimal"/>
      <w:lvlText w:val="%4."/>
      <w:lvlJc w:val="left"/>
      <w:pPr>
        <w:ind w:left="2883" w:hanging="360"/>
      </w:pPr>
      <w:rPr>
        <w:rFonts w:cs="Times New Roman"/>
      </w:rPr>
    </w:lvl>
    <w:lvl w:ilvl="4" w:tplc="080C0019" w:tentative="1">
      <w:start w:val="1"/>
      <w:numFmt w:val="lowerLetter"/>
      <w:lvlText w:val="%5."/>
      <w:lvlJc w:val="left"/>
      <w:pPr>
        <w:ind w:left="3603" w:hanging="360"/>
      </w:pPr>
      <w:rPr>
        <w:rFonts w:cs="Times New Roman"/>
      </w:rPr>
    </w:lvl>
    <w:lvl w:ilvl="5" w:tplc="080C001B" w:tentative="1">
      <w:start w:val="1"/>
      <w:numFmt w:val="lowerRoman"/>
      <w:lvlText w:val="%6."/>
      <w:lvlJc w:val="right"/>
      <w:pPr>
        <w:ind w:left="4323" w:hanging="180"/>
      </w:pPr>
      <w:rPr>
        <w:rFonts w:cs="Times New Roman"/>
      </w:rPr>
    </w:lvl>
    <w:lvl w:ilvl="6" w:tplc="080C000F" w:tentative="1">
      <w:start w:val="1"/>
      <w:numFmt w:val="decimal"/>
      <w:lvlText w:val="%7."/>
      <w:lvlJc w:val="left"/>
      <w:pPr>
        <w:ind w:left="5043" w:hanging="360"/>
      </w:pPr>
      <w:rPr>
        <w:rFonts w:cs="Times New Roman"/>
      </w:rPr>
    </w:lvl>
    <w:lvl w:ilvl="7" w:tplc="080C0019" w:tentative="1">
      <w:start w:val="1"/>
      <w:numFmt w:val="lowerLetter"/>
      <w:lvlText w:val="%8."/>
      <w:lvlJc w:val="left"/>
      <w:pPr>
        <w:ind w:left="5763" w:hanging="360"/>
      </w:pPr>
      <w:rPr>
        <w:rFonts w:cs="Times New Roman"/>
      </w:rPr>
    </w:lvl>
    <w:lvl w:ilvl="8" w:tplc="080C001B" w:tentative="1">
      <w:start w:val="1"/>
      <w:numFmt w:val="lowerRoman"/>
      <w:lvlText w:val="%9."/>
      <w:lvlJc w:val="right"/>
      <w:pPr>
        <w:ind w:left="6483" w:hanging="180"/>
      </w:pPr>
      <w:rPr>
        <w:rFonts w:cs="Times New Roman"/>
      </w:rPr>
    </w:lvl>
  </w:abstractNum>
  <w:abstractNum w:abstractNumId="28">
    <w:nsid w:val="23F2318A"/>
    <w:multiLevelType w:val="hybridMultilevel"/>
    <w:tmpl w:val="5260AC6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24214EF8"/>
    <w:multiLevelType w:val="hybridMultilevel"/>
    <w:tmpl w:val="68446BAE"/>
    <w:lvl w:ilvl="0" w:tplc="0F7ECD2E">
      <w:start w:val="18"/>
      <w:numFmt w:val="bullet"/>
      <w:lvlText w:val="-"/>
      <w:lvlJc w:val="left"/>
      <w:pPr>
        <w:tabs>
          <w:tab w:val="num" w:pos="360"/>
        </w:tabs>
        <w:ind w:left="360" w:hanging="360"/>
      </w:pPr>
      <w:rPr>
        <w:rFonts w:ascii="Times New Roman" w:eastAsia="Times New Roman" w:hAnsi="Times New Roman" w:hint="default"/>
        <w:b w:val="0"/>
        <w:i w:val="0"/>
        <w:sz w:val="24"/>
      </w:rPr>
    </w:lvl>
    <w:lvl w:ilvl="1" w:tplc="04090003">
      <w:start w:val="1"/>
      <w:numFmt w:val="decimal"/>
      <w:lvlText w:val="%2."/>
      <w:lvlJc w:val="left"/>
      <w:pPr>
        <w:tabs>
          <w:tab w:val="num" w:pos="1724"/>
        </w:tabs>
        <w:ind w:left="1724" w:hanging="360"/>
      </w:pPr>
      <w:rPr>
        <w:rFonts w:cs="Times New Roman"/>
      </w:rPr>
    </w:lvl>
    <w:lvl w:ilvl="2" w:tplc="04090005">
      <w:start w:val="1"/>
      <w:numFmt w:val="decimal"/>
      <w:lvlText w:val="%3."/>
      <w:lvlJc w:val="left"/>
      <w:pPr>
        <w:tabs>
          <w:tab w:val="num" w:pos="2444"/>
        </w:tabs>
        <w:ind w:left="2444" w:hanging="360"/>
      </w:pPr>
      <w:rPr>
        <w:rFonts w:cs="Times New Roman"/>
      </w:rPr>
    </w:lvl>
    <w:lvl w:ilvl="3" w:tplc="04090001">
      <w:start w:val="1"/>
      <w:numFmt w:val="decimal"/>
      <w:lvlText w:val="%4."/>
      <w:lvlJc w:val="left"/>
      <w:pPr>
        <w:tabs>
          <w:tab w:val="num" w:pos="3164"/>
        </w:tabs>
        <w:ind w:left="3164" w:hanging="360"/>
      </w:pPr>
      <w:rPr>
        <w:rFonts w:cs="Times New Roman"/>
      </w:rPr>
    </w:lvl>
    <w:lvl w:ilvl="4" w:tplc="04090003">
      <w:start w:val="1"/>
      <w:numFmt w:val="decimal"/>
      <w:lvlText w:val="%5."/>
      <w:lvlJc w:val="left"/>
      <w:pPr>
        <w:tabs>
          <w:tab w:val="num" w:pos="3884"/>
        </w:tabs>
        <w:ind w:left="3884" w:hanging="360"/>
      </w:pPr>
      <w:rPr>
        <w:rFonts w:cs="Times New Roman"/>
      </w:rPr>
    </w:lvl>
    <w:lvl w:ilvl="5" w:tplc="04090005">
      <w:start w:val="1"/>
      <w:numFmt w:val="decimal"/>
      <w:lvlText w:val="%6."/>
      <w:lvlJc w:val="left"/>
      <w:pPr>
        <w:tabs>
          <w:tab w:val="num" w:pos="4604"/>
        </w:tabs>
        <w:ind w:left="4604" w:hanging="360"/>
      </w:pPr>
      <w:rPr>
        <w:rFonts w:cs="Times New Roman"/>
      </w:rPr>
    </w:lvl>
    <w:lvl w:ilvl="6" w:tplc="04090001">
      <w:start w:val="1"/>
      <w:numFmt w:val="decimal"/>
      <w:lvlText w:val="%7."/>
      <w:lvlJc w:val="left"/>
      <w:pPr>
        <w:tabs>
          <w:tab w:val="num" w:pos="5324"/>
        </w:tabs>
        <w:ind w:left="5324" w:hanging="360"/>
      </w:pPr>
      <w:rPr>
        <w:rFonts w:cs="Times New Roman"/>
      </w:rPr>
    </w:lvl>
    <w:lvl w:ilvl="7" w:tplc="04090003">
      <w:start w:val="1"/>
      <w:numFmt w:val="decimal"/>
      <w:lvlText w:val="%8."/>
      <w:lvlJc w:val="left"/>
      <w:pPr>
        <w:tabs>
          <w:tab w:val="num" w:pos="6044"/>
        </w:tabs>
        <w:ind w:left="6044" w:hanging="360"/>
      </w:pPr>
      <w:rPr>
        <w:rFonts w:cs="Times New Roman"/>
      </w:rPr>
    </w:lvl>
    <w:lvl w:ilvl="8" w:tplc="04090005">
      <w:start w:val="1"/>
      <w:numFmt w:val="decimal"/>
      <w:lvlText w:val="%9."/>
      <w:lvlJc w:val="left"/>
      <w:pPr>
        <w:tabs>
          <w:tab w:val="num" w:pos="6764"/>
        </w:tabs>
        <w:ind w:left="6764" w:hanging="360"/>
      </w:pPr>
      <w:rPr>
        <w:rFonts w:cs="Times New Roman"/>
      </w:rPr>
    </w:lvl>
  </w:abstractNum>
  <w:abstractNum w:abstractNumId="30">
    <w:nsid w:val="26F37FC0"/>
    <w:multiLevelType w:val="hybridMultilevel"/>
    <w:tmpl w:val="85688770"/>
    <w:lvl w:ilvl="0" w:tplc="0F8A705E">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nsid w:val="2A280354"/>
    <w:multiLevelType w:val="hybridMultilevel"/>
    <w:tmpl w:val="CB1C8B7A"/>
    <w:lvl w:ilvl="0" w:tplc="080C0011">
      <w:start w:val="1"/>
      <w:numFmt w:val="decimal"/>
      <w:lvlText w:val="%1)"/>
      <w:lvlJc w:val="left"/>
      <w:pPr>
        <w:ind w:left="360" w:hanging="360"/>
      </w:pPr>
      <w:rPr>
        <w:rFonts w:cs="Times New Roman"/>
      </w:rPr>
    </w:lvl>
    <w:lvl w:ilvl="1" w:tplc="080C0019" w:tentative="1">
      <w:start w:val="1"/>
      <w:numFmt w:val="lowerLetter"/>
      <w:lvlText w:val="%2."/>
      <w:lvlJc w:val="left"/>
      <w:pPr>
        <w:ind w:left="1080" w:hanging="360"/>
      </w:pPr>
      <w:rPr>
        <w:rFonts w:cs="Times New Roman"/>
      </w:rPr>
    </w:lvl>
    <w:lvl w:ilvl="2" w:tplc="080C001B" w:tentative="1">
      <w:start w:val="1"/>
      <w:numFmt w:val="lowerRoman"/>
      <w:lvlText w:val="%3."/>
      <w:lvlJc w:val="right"/>
      <w:pPr>
        <w:ind w:left="1800" w:hanging="180"/>
      </w:pPr>
      <w:rPr>
        <w:rFonts w:cs="Times New Roman"/>
      </w:rPr>
    </w:lvl>
    <w:lvl w:ilvl="3" w:tplc="080C000F" w:tentative="1">
      <w:start w:val="1"/>
      <w:numFmt w:val="decimal"/>
      <w:lvlText w:val="%4."/>
      <w:lvlJc w:val="left"/>
      <w:pPr>
        <w:ind w:left="2520" w:hanging="360"/>
      </w:pPr>
      <w:rPr>
        <w:rFonts w:cs="Times New Roman"/>
      </w:rPr>
    </w:lvl>
    <w:lvl w:ilvl="4" w:tplc="080C0019" w:tentative="1">
      <w:start w:val="1"/>
      <w:numFmt w:val="lowerLetter"/>
      <w:lvlText w:val="%5."/>
      <w:lvlJc w:val="left"/>
      <w:pPr>
        <w:ind w:left="3240" w:hanging="360"/>
      </w:pPr>
      <w:rPr>
        <w:rFonts w:cs="Times New Roman"/>
      </w:rPr>
    </w:lvl>
    <w:lvl w:ilvl="5" w:tplc="080C001B" w:tentative="1">
      <w:start w:val="1"/>
      <w:numFmt w:val="lowerRoman"/>
      <w:lvlText w:val="%6."/>
      <w:lvlJc w:val="right"/>
      <w:pPr>
        <w:ind w:left="3960" w:hanging="180"/>
      </w:pPr>
      <w:rPr>
        <w:rFonts w:cs="Times New Roman"/>
      </w:rPr>
    </w:lvl>
    <w:lvl w:ilvl="6" w:tplc="080C000F" w:tentative="1">
      <w:start w:val="1"/>
      <w:numFmt w:val="decimal"/>
      <w:lvlText w:val="%7."/>
      <w:lvlJc w:val="left"/>
      <w:pPr>
        <w:ind w:left="4680" w:hanging="360"/>
      </w:pPr>
      <w:rPr>
        <w:rFonts w:cs="Times New Roman"/>
      </w:rPr>
    </w:lvl>
    <w:lvl w:ilvl="7" w:tplc="080C0019" w:tentative="1">
      <w:start w:val="1"/>
      <w:numFmt w:val="lowerLetter"/>
      <w:lvlText w:val="%8."/>
      <w:lvlJc w:val="left"/>
      <w:pPr>
        <w:ind w:left="5400" w:hanging="360"/>
      </w:pPr>
      <w:rPr>
        <w:rFonts w:cs="Times New Roman"/>
      </w:rPr>
    </w:lvl>
    <w:lvl w:ilvl="8" w:tplc="080C001B" w:tentative="1">
      <w:start w:val="1"/>
      <w:numFmt w:val="lowerRoman"/>
      <w:lvlText w:val="%9."/>
      <w:lvlJc w:val="right"/>
      <w:pPr>
        <w:ind w:left="6120" w:hanging="180"/>
      </w:pPr>
      <w:rPr>
        <w:rFonts w:cs="Times New Roman"/>
      </w:rPr>
    </w:lvl>
  </w:abstractNum>
  <w:abstractNum w:abstractNumId="32">
    <w:nsid w:val="30A9011F"/>
    <w:multiLevelType w:val="hybridMultilevel"/>
    <w:tmpl w:val="4D44A576"/>
    <w:lvl w:ilvl="0" w:tplc="62023A70">
      <w:start w:val="1"/>
      <w:numFmt w:val="lowerLetter"/>
      <w:lvlText w:val="%1)"/>
      <w:lvlJc w:val="left"/>
      <w:pPr>
        <w:ind w:left="360" w:hanging="360"/>
      </w:pPr>
      <w:rPr>
        <w:rFonts w:cs="Times New Roman" w:hint="default"/>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33">
    <w:nsid w:val="31BD66F2"/>
    <w:multiLevelType w:val="hybridMultilevel"/>
    <w:tmpl w:val="2FF67D4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3367286E"/>
    <w:multiLevelType w:val="hybridMultilevel"/>
    <w:tmpl w:val="7DB0551C"/>
    <w:lvl w:ilvl="0" w:tplc="30545A1E">
      <w:start w:val="1"/>
      <w:numFmt w:val="bullet"/>
      <w:lvlText w:val="-"/>
      <w:lvlJc w:val="left"/>
      <w:pPr>
        <w:ind w:left="720" w:hanging="360"/>
      </w:pPr>
      <w:rPr>
        <w:rFonts w:ascii="Verdana" w:eastAsia="Times New Roman" w:hAnsi="Verdana"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33C96027"/>
    <w:multiLevelType w:val="hybridMultilevel"/>
    <w:tmpl w:val="6C846A84"/>
    <w:lvl w:ilvl="0" w:tplc="040C0011">
      <w:start w:val="1"/>
      <w:numFmt w:val="decimal"/>
      <w:lvlText w:val="%1)"/>
      <w:lvlJc w:val="left"/>
      <w:pPr>
        <w:ind w:left="502" w:hanging="360"/>
      </w:pPr>
      <w:rPr>
        <w:rFonts w:cs="Times New Roman"/>
      </w:rPr>
    </w:lvl>
    <w:lvl w:ilvl="1" w:tplc="040C0019" w:tentative="1">
      <w:start w:val="1"/>
      <w:numFmt w:val="lowerLetter"/>
      <w:lvlText w:val="%2."/>
      <w:lvlJc w:val="left"/>
      <w:pPr>
        <w:ind w:left="1222" w:hanging="360"/>
      </w:pPr>
      <w:rPr>
        <w:rFonts w:cs="Times New Roman"/>
      </w:rPr>
    </w:lvl>
    <w:lvl w:ilvl="2" w:tplc="040C001B" w:tentative="1">
      <w:start w:val="1"/>
      <w:numFmt w:val="lowerRoman"/>
      <w:lvlText w:val="%3."/>
      <w:lvlJc w:val="right"/>
      <w:pPr>
        <w:ind w:left="1942" w:hanging="180"/>
      </w:pPr>
      <w:rPr>
        <w:rFonts w:cs="Times New Roman"/>
      </w:rPr>
    </w:lvl>
    <w:lvl w:ilvl="3" w:tplc="040C000F" w:tentative="1">
      <w:start w:val="1"/>
      <w:numFmt w:val="decimal"/>
      <w:lvlText w:val="%4."/>
      <w:lvlJc w:val="left"/>
      <w:pPr>
        <w:ind w:left="2662" w:hanging="360"/>
      </w:pPr>
      <w:rPr>
        <w:rFonts w:cs="Times New Roman"/>
      </w:rPr>
    </w:lvl>
    <w:lvl w:ilvl="4" w:tplc="040C0019" w:tentative="1">
      <w:start w:val="1"/>
      <w:numFmt w:val="lowerLetter"/>
      <w:lvlText w:val="%5."/>
      <w:lvlJc w:val="left"/>
      <w:pPr>
        <w:ind w:left="3382" w:hanging="360"/>
      </w:pPr>
      <w:rPr>
        <w:rFonts w:cs="Times New Roman"/>
      </w:rPr>
    </w:lvl>
    <w:lvl w:ilvl="5" w:tplc="040C001B" w:tentative="1">
      <w:start w:val="1"/>
      <w:numFmt w:val="lowerRoman"/>
      <w:lvlText w:val="%6."/>
      <w:lvlJc w:val="right"/>
      <w:pPr>
        <w:ind w:left="4102" w:hanging="180"/>
      </w:pPr>
      <w:rPr>
        <w:rFonts w:cs="Times New Roman"/>
      </w:rPr>
    </w:lvl>
    <w:lvl w:ilvl="6" w:tplc="040C000F" w:tentative="1">
      <w:start w:val="1"/>
      <w:numFmt w:val="decimal"/>
      <w:lvlText w:val="%7."/>
      <w:lvlJc w:val="left"/>
      <w:pPr>
        <w:ind w:left="4822" w:hanging="360"/>
      </w:pPr>
      <w:rPr>
        <w:rFonts w:cs="Times New Roman"/>
      </w:rPr>
    </w:lvl>
    <w:lvl w:ilvl="7" w:tplc="040C0019" w:tentative="1">
      <w:start w:val="1"/>
      <w:numFmt w:val="lowerLetter"/>
      <w:lvlText w:val="%8."/>
      <w:lvlJc w:val="left"/>
      <w:pPr>
        <w:ind w:left="5542" w:hanging="360"/>
      </w:pPr>
      <w:rPr>
        <w:rFonts w:cs="Times New Roman"/>
      </w:rPr>
    </w:lvl>
    <w:lvl w:ilvl="8" w:tplc="040C001B" w:tentative="1">
      <w:start w:val="1"/>
      <w:numFmt w:val="lowerRoman"/>
      <w:lvlText w:val="%9."/>
      <w:lvlJc w:val="right"/>
      <w:pPr>
        <w:ind w:left="6262" w:hanging="180"/>
      </w:pPr>
      <w:rPr>
        <w:rFonts w:cs="Times New Roman"/>
      </w:rPr>
    </w:lvl>
  </w:abstractNum>
  <w:abstractNum w:abstractNumId="36">
    <w:nsid w:val="347D6C66"/>
    <w:multiLevelType w:val="hybridMultilevel"/>
    <w:tmpl w:val="AE7C5812"/>
    <w:lvl w:ilvl="0" w:tplc="080C001B">
      <w:start w:val="1"/>
      <w:numFmt w:val="lowerRoman"/>
      <w:lvlText w:val="%1."/>
      <w:lvlJc w:val="right"/>
      <w:pPr>
        <w:ind w:left="360" w:hanging="360"/>
      </w:pPr>
      <w:rPr>
        <w:rFonts w:cs="Times New Roman"/>
      </w:rPr>
    </w:lvl>
    <w:lvl w:ilvl="1" w:tplc="080C0019" w:tentative="1">
      <w:start w:val="1"/>
      <w:numFmt w:val="lowerLetter"/>
      <w:lvlText w:val="%2."/>
      <w:lvlJc w:val="left"/>
      <w:pPr>
        <w:ind w:left="1080" w:hanging="360"/>
      </w:pPr>
      <w:rPr>
        <w:rFonts w:cs="Times New Roman"/>
      </w:rPr>
    </w:lvl>
    <w:lvl w:ilvl="2" w:tplc="080C001B" w:tentative="1">
      <w:start w:val="1"/>
      <w:numFmt w:val="lowerRoman"/>
      <w:lvlText w:val="%3."/>
      <w:lvlJc w:val="right"/>
      <w:pPr>
        <w:ind w:left="1800" w:hanging="180"/>
      </w:pPr>
      <w:rPr>
        <w:rFonts w:cs="Times New Roman"/>
      </w:rPr>
    </w:lvl>
    <w:lvl w:ilvl="3" w:tplc="080C000F" w:tentative="1">
      <w:start w:val="1"/>
      <w:numFmt w:val="decimal"/>
      <w:lvlText w:val="%4."/>
      <w:lvlJc w:val="left"/>
      <w:pPr>
        <w:ind w:left="2520" w:hanging="360"/>
      </w:pPr>
      <w:rPr>
        <w:rFonts w:cs="Times New Roman"/>
      </w:rPr>
    </w:lvl>
    <w:lvl w:ilvl="4" w:tplc="080C0019" w:tentative="1">
      <w:start w:val="1"/>
      <w:numFmt w:val="lowerLetter"/>
      <w:lvlText w:val="%5."/>
      <w:lvlJc w:val="left"/>
      <w:pPr>
        <w:ind w:left="3240" w:hanging="360"/>
      </w:pPr>
      <w:rPr>
        <w:rFonts w:cs="Times New Roman"/>
      </w:rPr>
    </w:lvl>
    <w:lvl w:ilvl="5" w:tplc="080C001B" w:tentative="1">
      <w:start w:val="1"/>
      <w:numFmt w:val="lowerRoman"/>
      <w:lvlText w:val="%6."/>
      <w:lvlJc w:val="right"/>
      <w:pPr>
        <w:ind w:left="3960" w:hanging="180"/>
      </w:pPr>
      <w:rPr>
        <w:rFonts w:cs="Times New Roman"/>
      </w:rPr>
    </w:lvl>
    <w:lvl w:ilvl="6" w:tplc="080C000F" w:tentative="1">
      <w:start w:val="1"/>
      <w:numFmt w:val="decimal"/>
      <w:lvlText w:val="%7."/>
      <w:lvlJc w:val="left"/>
      <w:pPr>
        <w:ind w:left="4680" w:hanging="360"/>
      </w:pPr>
      <w:rPr>
        <w:rFonts w:cs="Times New Roman"/>
      </w:rPr>
    </w:lvl>
    <w:lvl w:ilvl="7" w:tplc="080C0019" w:tentative="1">
      <w:start w:val="1"/>
      <w:numFmt w:val="lowerLetter"/>
      <w:lvlText w:val="%8."/>
      <w:lvlJc w:val="left"/>
      <w:pPr>
        <w:ind w:left="5400" w:hanging="360"/>
      </w:pPr>
      <w:rPr>
        <w:rFonts w:cs="Times New Roman"/>
      </w:rPr>
    </w:lvl>
    <w:lvl w:ilvl="8" w:tplc="080C001B" w:tentative="1">
      <w:start w:val="1"/>
      <w:numFmt w:val="lowerRoman"/>
      <w:lvlText w:val="%9."/>
      <w:lvlJc w:val="right"/>
      <w:pPr>
        <w:ind w:left="6120" w:hanging="180"/>
      </w:pPr>
      <w:rPr>
        <w:rFonts w:cs="Times New Roman"/>
      </w:rPr>
    </w:lvl>
  </w:abstractNum>
  <w:abstractNum w:abstractNumId="37">
    <w:nsid w:val="34B13721"/>
    <w:multiLevelType w:val="hybridMultilevel"/>
    <w:tmpl w:val="49D83C7A"/>
    <w:lvl w:ilvl="0" w:tplc="9F4E1B3A">
      <w:start w:val="1"/>
      <w:numFmt w:val="lowerLetter"/>
      <w:lvlText w:val="%1."/>
      <w:lvlJc w:val="left"/>
      <w:pPr>
        <w:ind w:left="360" w:hanging="360"/>
      </w:pPr>
      <w:rPr>
        <w:rFonts w:cs="Times New Roman" w:hint="default"/>
        <w:b w:val="0"/>
        <w:i w:val="0"/>
        <w:sz w:val="24"/>
      </w:rPr>
    </w:lvl>
    <w:lvl w:ilvl="1" w:tplc="080C0019" w:tentative="1">
      <w:start w:val="1"/>
      <w:numFmt w:val="lowerLetter"/>
      <w:lvlText w:val="%2."/>
      <w:lvlJc w:val="left"/>
      <w:pPr>
        <w:ind w:left="1080" w:hanging="360"/>
      </w:pPr>
      <w:rPr>
        <w:rFonts w:cs="Times New Roman"/>
      </w:rPr>
    </w:lvl>
    <w:lvl w:ilvl="2" w:tplc="080C001B" w:tentative="1">
      <w:start w:val="1"/>
      <w:numFmt w:val="lowerRoman"/>
      <w:lvlText w:val="%3."/>
      <w:lvlJc w:val="right"/>
      <w:pPr>
        <w:ind w:left="1800" w:hanging="180"/>
      </w:pPr>
      <w:rPr>
        <w:rFonts w:cs="Times New Roman"/>
      </w:rPr>
    </w:lvl>
    <w:lvl w:ilvl="3" w:tplc="080C000F" w:tentative="1">
      <w:start w:val="1"/>
      <w:numFmt w:val="decimal"/>
      <w:lvlText w:val="%4."/>
      <w:lvlJc w:val="left"/>
      <w:pPr>
        <w:ind w:left="2520" w:hanging="360"/>
      </w:pPr>
      <w:rPr>
        <w:rFonts w:cs="Times New Roman"/>
      </w:rPr>
    </w:lvl>
    <w:lvl w:ilvl="4" w:tplc="080C0019" w:tentative="1">
      <w:start w:val="1"/>
      <w:numFmt w:val="lowerLetter"/>
      <w:lvlText w:val="%5."/>
      <w:lvlJc w:val="left"/>
      <w:pPr>
        <w:ind w:left="3240" w:hanging="360"/>
      </w:pPr>
      <w:rPr>
        <w:rFonts w:cs="Times New Roman"/>
      </w:rPr>
    </w:lvl>
    <w:lvl w:ilvl="5" w:tplc="080C001B" w:tentative="1">
      <w:start w:val="1"/>
      <w:numFmt w:val="lowerRoman"/>
      <w:lvlText w:val="%6."/>
      <w:lvlJc w:val="right"/>
      <w:pPr>
        <w:ind w:left="3960" w:hanging="180"/>
      </w:pPr>
      <w:rPr>
        <w:rFonts w:cs="Times New Roman"/>
      </w:rPr>
    </w:lvl>
    <w:lvl w:ilvl="6" w:tplc="080C000F" w:tentative="1">
      <w:start w:val="1"/>
      <w:numFmt w:val="decimal"/>
      <w:lvlText w:val="%7."/>
      <w:lvlJc w:val="left"/>
      <w:pPr>
        <w:ind w:left="4680" w:hanging="360"/>
      </w:pPr>
      <w:rPr>
        <w:rFonts w:cs="Times New Roman"/>
      </w:rPr>
    </w:lvl>
    <w:lvl w:ilvl="7" w:tplc="080C0019" w:tentative="1">
      <w:start w:val="1"/>
      <w:numFmt w:val="lowerLetter"/>
      <w:lvlText w:val="%8."/>
      <w:lvlJc w:val="left"/>
      <w:pPr>
        <w:ind w:left="5400" w:hanging="360"/>
      </w:pPr>
      <w:rPr>
        <w:rFonts w:cs="Times New Roman"/>
      </w:rPr>
    </w:lvl>
    <w:lvl w:ilvl="8" w:tplc="080C001B" w:tentative="1">
      <w:start w:val="1"/>
      <w:numFmt w:val="lowerRoman"/>
      <w:lvlText w:val="%9."/>
      <w:lvlJc w:val="right"/>
      <w:pPr>
        <w:ind w:left="6120" w:hanging="180"/>
      </w:pPr>
      <w:rPr>
        <w:rFonts w:cs="Times New Roman"/>
      </w:rPr>
    </w:lvl>
  </w:abstractNum>
  <w:abstractNum w:abstractNumId="38">
    <w:nsid w:val="37A50506"/>
    <w:multiLevelType w:val="hybridMultilevel"/>
    <w:tmpl w:val="4BD0FCBC"/>
    <w:lvl w:ilvl="0" w:tplc="541C49DC">
      <w:start w:val="1"/>
      <w:numFmt w:val="lowerLetter"/>
      <w:lvlText w:val="%1."/>
      <w:lvlJc w:val="left"/>
      <w:pPr>
        <w:tabs>
          <w:tab w:val="num" w:pos="363"/>
        </w:tabs>
        <w:ind w:left="363" w:hanging="363"/>
      </w:pPr>
      <w:rPr>
        <w:rFonts w:cs="Times New Roman" w:hint="default"/>
        <w:b w:val="0"/>
        <w:i w:val="0"/>
        <w:sz w:val="24"/>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9">
    <w:nsid w:val="38805343"/>
    <w:multiLevelType w:val="hybridMultilevel"/>
    <w:tmpl w:val="02408980"/>
    <w:lvl w:ilvl="0" w:tplc="040C0011">
      <w:start w:val="1"/>
      <w:numFmt w:val="decimal"/>
      <w:lvlText w:val="%1)"/>
      <w:lvlJc w:val="left"/>
      <w:pPr>
        <w:tabs>
          <w:tab w:val="num" w:pos="502"/>
        </w:tabs>
        <w:ind w:left="502" w:hanging="360"/>
      </w:pPr>
      <w:rPr>
        <w:rFonts w:cs="Times New Roman"/>
      </w:rPr>
    </w:lvl>
    <w:lvl w:ilvl="1" w:tplc="040C0019" w:tentative="1">
      <w:start w:val="1"/>
      <w:numFmt w:val="lowerLetter"/>
      <w:lvlText w:val="%2."/>
      <w:lvlJc w:val="left"/>
      <w:pPr>
        <w:tabs>
          <w:tab w:val="num" w:pos="1222"/>
        </w:tabs>
        <w:ind w:left="1222" w:hanging="360"/>
      </w:pPr>
      <w:rPr>
        <w:rFonts w:cs="Times New Roman"/>
      </w:rPr>
    </w:lvl>
    <w:lvl w:ilvl="2" w:tplc="040C001B" w:tentative="1">
      <w:start w:val="1"/>
      <w:numFmt w:val="lowerRoman"/>
      <w:lvlText w:val="%3."/>
      <w:lvlJc w:val="right"/>
      <w:pPr>
        <w:tabs>
          <w:tab w:val="num" w:pos="1942"/>
        </w:tabs>
        <w:ind w:left="1942" w:hanging="180"/>
      </w:pPr>
      <w:rPr>
        <w:rFonts w:cs="Times New Roman"/>
      </w:rPr>
    </w:lvl>
    <w:lvl w:ilvl="3" w:tplc="040C000F" w:tentative="1">
      <w:start w:val="1"/>
      <w:numFmt w:val="decimal"/>
      <w:lvlText w:val="%4."/>
      <w:lvlJc w:val="left"/>
      <w:pPr>
        <w:tabs>
          <w:tab w:val="num" w:pos="2662"/>
        </w:tabs>
        <w:ind w:left="2662" w:hanging="360"/>
      </w:pPr>
      <w:rPr>
        <w:rFonts w:cs="Times New Roman"/>
      </w:rPr>
    </w:lvl>
    <w:lvl w:ilvl="4" w:tplc="040C0019" w:tentative="1">
      <w:start w:val="1"/>
      <w:numFmt w:val="lowerLetter"/>
      <w:lvlText w:val="%5."/>
      <w:lvlJc w:val="left"/>
      <w:pPr>
        <w:tabs>
          <w:tab w:val="num" w:pos="3382"/>
        </w:tabs>
        <w:ind w:left="3382" w:hanging="360"/>
      </w:pPr>
      <w:rPr>
        <w:rFonts w:cs="Times New Roman"/>
      </w:rPr>
    </w:lvl>
    <w:lvl w:ilvl="5" w:tplc="040C001B" w:tentative="1">
      <w:start w:val="1"/>
      <w:numFmt w:val="lowerRoman"/>
      <w:lvlText w:val="%6."/>
      <w:lvlJc w:val="right"/>
      <w:pPr>
        <w:tabs>
          <w:tab w:val="num" w:pos="4102"/>
        </w:tabs>
        <w:ind w:left="4102" w:hanging="180"/>
      </w:pPr>
      <w:rPr>
        <w:rFonts w:cs="Times New Roman"/>
      </w:rPr>
    </w:lvl>
    <w:lvl w:ilvl="6" w:tplc="040C000F" w:tentative="1">
      <w:start w:val="1"/>
      <w:numFmt w:val="decimal"/>
      <w:lvlText w:val="%7."/>
      <w:lvlJc w:val="left"/>
      <w:pPr>
        <w:tabs>
          <w:tab w:val="num" w:pos="4822"/>
        </w:tabs>
        <w:ind w:left="4822" w:hanging="360"/>
      </w:pPr>
      <w:rPr>
        <w:rFonts w:cs="Times New Roman"/>
      </w:rPr>
    </w:lvl>
    <w:lvl w:ilvl="7" w:tplc="040C0019" w:tentative="1">
      <w:start w:val="1"/>
      <w:numFmt w:val="lowerLetter"/>
      <w:lvlText w:val="%8."/>
      <w:lvlJc w:val="left"/>
      <w:pPr>
        <w:tabs>
          <w:tab w:val="num" w:pos="5542"/>
        </w:tabs>
        <w:ind w:left="5542" w:hanging="360"/>
      </w:pPr>
      <w:rPr>
        <w:rFonts w:cs="Times New Roman"/>
      </w:rPr>
    </w:lvl>
    <w:lvl w:ilvl="8" w:tplc="040C001B" w:tentative="1">
      <w:start w:val="1"/>
      <w:numFmt w:val="lowerRoman"/>
      <w:lvlText w:val="%9."/>
      <w:lvlJc w:val="right"/>
      <w:pPr>
        <w:tabs>
          <w:tab w:val="num" w:pos="6262"/>
        </w:tabs>
        <w:ind w:left="6262" w:hanging="180"/>
      </w:pPr>
      <w:rPr>
        <w:rFonts w:cs="Times New Roman"/>
      </w:rPr>
    </w:lvl>
  </w:abstractNum>
  <w:abstractNum w:abstractNumId="40">
    <w:nsid w:val="3A5E62E4"/>
    <w:multiLevelType w:val="hybridMultilevel"/>
    <w:tmpl w:val="2BD637E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1">
    <w:nsid w:val="3C5D6EA3"/>
    <w:multiLevelType w:val="hybridMultilevel"/>
    <w:tmpl w:val="800022B8"/>
    <w:lvl w:ilvl="0" w:tplc="9F4E1B3A">
      <w:start w:val="1"/>
      <w:numFmt w:val="lowerLetter"/>
      <w:lvlText w:val="%1."/>
      <w:lvlJc w:val="left"/>
      <w:pPr>
        <w:tabs>
          <w:tab w:val="num" w:pos="363"/>
        </w:tabs>
        <w:ind w:left="363" w:hanging="363"/>
      </w:pPr>
      <w:rPr>
        <w:rFonts w:cs="Times New Roman" w:hint="default"/>
        <w:b w:val="0"/>
        <w:i w:val="0"/>
        <w:sz w:val="24"/>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2">
    <w:nsid w:val="3EB30EF8"/>
    <w:multiLevelType w:val="hybridMultilevel"/>
    <w:tmpl w:val="074C728A"/>
    <w:lvl w:ilvl="0" w:tplc="080C0011">
      <w:start w:val="1"/>
      <w:numFmt w:val="decimal"/>
      <w:lvlText w:val="%1)"/>
      <w:lvlJc w:val="left"/>
      <w:pPr>
        <w:ind w:left="720" w:hanging="360"/>
      </w:pPr>
      <w:rPr>
        <w:rFonts w:cs="Times New Roman"/>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43">
    <w:nsid w:val="3F5314EC"/>
    <w:multiLevelType w:val="hybridMultilevel"/>
    <w:tmpl w:val="8D6AA60E"/>
    <w:lvl w:ilvl="0" w:tplc="9F4E1B3A">
      <w:start w:val="1"/>
      <w:numFmt w:val="lowerLetter"/>
      <w:lvlText w:val="%1."/>
      <w:lvlJc w:val="left"/>
      <w:pPr>
        <w:ind w:left="360" w:hanging="360"/>
      </w:pPr>
      <w:rPr>
        <w:rFonts w:cs="Times New Roman" w:hint="default"/>
        <w:b w:val="0"/>
        <w:i w:val="0"/>
        <w:sz w:val="24"/>
      </w:rPr>
    </w:lvl>
    <w:lvl w:ilvl="1" w:tplc="080C0019" w:tentative="1">
      <w:start w:val="1"/>
      <w:numFmt w:val="lowerLetter"/>
      <w:lvlText w:val="%2."/>
      <w:lvlJc w:val="left"/>
      <w:pPr>
        <w:ind w:left="1080" w:hanging="360"/>
      </w:pPr>
      <w:rPr>
        <w:rFonts w:cs="Times New Roman"/>
      </w:rPr>
    </w:lvl>
    <w:lvl w:ilvl="2" w:tplc="080C001B" w:tentative="1">
      <w:start w:val="1"/>
      <w:numFmt w:val="lowerRoman"/>
      <w:lvlText w:val="%3."/>
      <w:lvlJc w:val="right"/>
      <w:pPr>
        <w:ind w:left="1800" w:hanging="180"/>
      </w:pPr>
      <w:rPr>
        <w:rFonts w:cs="Times New Roman"/>
      </w:rPr>
    </w:lvl>
    <w:lvl w:ilvl="3" w:tplc="080C000F" w:tentative="1">
      <w:start w:val="1"/>
      <w:numFmt w:val="decimal"/>
      <w:lvlText w:val="%4."/>
      <w:lvlJc w:val="left"/>
      <w:pPr>
        <w:ind w:left="2520" w:hanging="360"/>
      </w:pPr>
      <w:rPr>
        <w:rFonts w:cs="Times New Roman"/>
      </w:rPr>
    </w:lvl>
    <w:lvl w:ilvl="4" w:tplc="080C0019" w:tentative="1">
      <w:start w:val="1"/>
      <w:numFmt w:val="lowerLetter"/>
      <w:lvlText w:val="%5."/>
      <w:lvlJc w:val="left"/>
      <w:pPr>
        <w:ind w:left="3240" w:hanging="360"/>
      </w:pPr>
      <w:rPr>
        <w:rFonts w:cs="Times New Roman"/>
      </w:rPr>
    </w:lvl>
    <w:lvl w:ilvl="5" w:tplc="080C001B" w:tentative="1">
      <w:start w:val="1"/>
      <w:numFmt w:val="lowerRoman"/>
      <w:lvlText w:val="%6."/>
      <w:lvlJc w:val="right"/>
      <w:pPr>
        <w:ind w:left="3960" w:hanging="180"/>
      </w:pPr>
      <w:rPr>
        <w:rFonts w:cs="Times New Roman"/>
      </w:rPr>
    </w:lvl>
    <w:lvl w:ilvl="6" w:tplc="080C000F" w:tentative="1">
      <w:start w:val="1"/>
      <w:numFmt w:val="decimal"/>
      <w:lvlText w:val="%7."/>
      <w:lvlJc w:val="left"/>
      <w:pPr>
        <w:ind w:left="4680" w:hanging="360"/>
      </w:pPr>
      <w:rPr>
        <w:rFonts w:cs="Times New Roman"/>
      </w:rPr>
    </w:lvl>
    <w:lvl w:ilvl="7" w:tplc="080C0019" w:tentative="1">
      <w:start w:val="1"/>
      <w:numFmt w:val="lowerLetter"/>
      <w:lvlText w:val="%8."/>
      <w:lvlJc w:val="left"/>
      <w:pPr>
        <w:ind w:left="5400" w:hanging="360"/>
      </w:pPr>
      <w:rPr>
        <w:rFonts w:cs="Times New Roman"/>
      </w:rPr>
    </w:lvl>
    <w:lvl w:ilvl="8" w:tplc="080C001B" w:tentative="1">
      <w:start w:val="1"/>
      <w:numFmt w:val="lowerRoman"/>
      <w:lvlText w:val="%9."/>
      <w:lvlJc w:val="right"/>
      <w:pPr>
        <w:ind w:left="6120" w:hanging="180"/>
      </w:pPr>
      <w:rPr>
        <w:rFonts w:cs="Times New Roman"/>
      </w:rPr>
    </w:lvl>
  </w:abstractNum>
  <w:abstractNum w:abstractNumId="44">
    <w:nsid w:val="422958DA"/>
    <w:multiLevelType w:val="hybridMultilevel"/>
    <w:tmpl w:val="9B7C61B8"/>
    <w:lvl w:ilvl="0" w:tplc="080C0019">
      <w:start w:val="1"/>
      <w:numFmt w:val="lowerLetter"/>
      <w:lvlText w:val="%1."/>
      <w:lvlJc w:val="left"/>
      <w:pPr>
        <w:ind w:left="360" w:hanging="360"/>
      </w:pPr>
      <w:rPr>
        <w:rFonts w:cs="Times New Roman"/>
      </w:rPr>
    </w:lvl>
    <w:lvl w:ilvl="1" w:tplc="080C0019" w:tentative="1">
      <w:start w:val="1"/>
      <w:numFmt w:val="lowerLetter"/>
      <w:lvlText w:val="%2."/>
      <w:lvlJc w:val="left"/>
      <w:pPr>
        <w:ind w:left="1080" w:hanging="360"/>
      </w:pPr>
      <w:rPr>
        <w:rFonts w:cs="Times New Roman"/>
      </w:rPr>
    </w:lvl>
    <w:lvl w:ilvl="2" w:tplc="080C001B" w:tentative="1">
      <w:start w:val="1"/>
      <w:numFmt w:val="lowerRoman"/>
      <w:lvlText w:val="%3."/>
      <w:lvlJc w:val="right"/>
      <w:pPr>
        <w:ind w:left="1800" w:hanging="180"/>
      </w:pPr>
      <w:rPr>
        <w:rFonts w:cs="Times New Roman"/>
      </w:rPr>
    </w:lvl>
    <w:lvl w:ilvl="3" w:tplc="080C000F" w:tentative="1">
      <w:start w:val="1"/>
      <w:numFmt w:val="decimal"/>
      <w:lvlText w:val="%4."/>
      <w:lvlJc w:val="left"/>
      <w:pPr>
        <w:ind w:left="2520" w:hanging="360"/>
      </w:pPr>
      <w:rPr>
        <w:rFonts w:cs="Times New Roman"/>
      </w:rPr>
    </w:lvl>
    <w:lvl w:ilvl="4" w:tplc="080C0019" w:tentative="1">
      <w:start w:val="1"/>
      <w:numFmt w:val="lowerLetter"/>
      <w:lvlText w:val="%5."/>
      <w:lvlJc w:val="left"/>
      <w:pPr>
        <w:ind w:left="3240" w:hanging="360"/>
      </w:pPr>
      <w:rPr>
        <w:rFonts w:cs="Times New Roman"/>
      </w:rPr>
    </w:lvl>
    <w:lvl w:ilvl="5" w:tplc="080C001B" w:tentative="1">
      <w:start w:val="1"/>
      <w:numFmt w:val="lowerRoman"/>
      <w:lvlText w:val="%6."/>
      <w:lvlJc w:val="right"/>
      <w:pPr>
        <w:ind w:left="3960" w:hanging="180"/>
      </w:pPr>
      <w:rPr>
        <w:rFonts w:cs="Times New Roman"/>
      </w:rPr>
    </w:lvl>
    <w:lvl w:ilvl="6" w:tplc="080C000F" w:tentative="1">
      <w:start w:val="1"/>
      <w:numFmt w:val="decimal"/>
      <w:lvlText w:val="%7."/>
      <w:lvlJc w:val="left"/>
      <w:pPr>
        <w:ind w:left="4680" w:hanging="360"/>
      </w:pPr>
      <w:rPr>
        <w:rFonts w:cs="Times New Roman"/>
      </w:rPr>
    </w:lvl>
    <w:lvl w:ilvl="7" w:tplc="080C0019" w:tentative="1">
      <w:start w:val="1"/>
      <w:numFmt w:val="lowerLetter"/>
      <w:lvlText w:val="%8."/>
      <w:lvlJc w:val="left"/>
      <w:pPr>
        <w:ind w:left="5400" w:hanging="360"/>
      </w:pPr>
      <w:rPr>
        <w:rFonts w:cs="Times New Roman"/>
      </w:rPr>
    </w:lvl>
    <w:lvl w:ilvl="8" w:tplc="080C001B" w:tentative="1">
      <w:start w:val="1"/>
      <w:numFmt w:val="lowerRoman"/>
      <w:lvlText w:val="%9."/>
      <w:lvlJc w:val="right"/>
      <w:pPr>
        <w:ind w:left="6120" w:hanging="180"/>
      </w:pPr>
      <w:rPr>
        <w:rFonts w:cs="Times New Roman"/>
      </w:rPr>
    </w:lvl>
  </w:abstractNum>
  <w:abstractNum w:abstractNumId="45">
    <w:nsid w:val="42AD2AE4"/>
    <w:multiLevelType w:val="hybridMultilevel"/>
    <w:tmpl w:val="B3D0E232"/>
    <w:lvl w:ilvl="0" w:tplc="0F7ECD2E">
      <w:start w:val="18"/>
      <w:numFmt w:val="bullet"/>
      <w:lvlText w:val="-"/>
      <w:lvlJc w:val="left"/>
      <w:pPr>
        <w:ind w:left="360" w:hanging="360"/>
      </w:pPr>
      <w:rPr>
        <w:rFonts w:ascii="Times New Roman" w:eastAsia="Times New Roman" w:hAnsi="Times New Roman" w:hint="default"/>
        <w:b w:val="0"/>
        <w:i w:val="0"/>
        <w:sz w:val="24"/>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6">
    <w:nsid w:val="44AD72DE"/>
    <w:multiLevelType w:val="hybridMultilevel"/>
    <w:tmpl w:val="BF7E00D2"/>
    <w:lvl w:ilvl="0" w:tplc="04090011">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7">
    <w:nsid w:val="45C12D8F"/>
    <w:multiLevelType w:val="hybridMultilevel"/>
    <w:tmpl w:val="1018BB90"/>
    <w:lvl w:ilvl="0" w:tplc="0410000D">
      <w:start w:val="1"/>
      <w:numFmt w:val="bullet"/>
      <w:lvlText w:val=""/>
      <w:lvlJc w:val="left"/>
      <w:pPr>
        <w:tabs>
          <w:tab w:val="num" w:pos="720"/>
        </w:tabs>
        <w:ind w:left="720" w:hanging="360"/>
      </w:pPr>
      <w:rPr>
        <w:rFonts w:ascii="Wingdings" w:hAnsi="Wingdings" w:hint="default"/>
      </w:rPr>
    </w:lvl>
    <w:lvl w:ilvl="1" w:tplc="D9C042B0" w:tentative="1">
      <w:start w:val="1"/>
      <w:numFmt w:val="bullet"/>
      <w:lvlText w:val=""/>
      <w:lvlJc w:val="left"/>
      <w:pPr>
        <w:tabs>
          <w:tab w:val="num" w:pos="1440"/>
        </w:tabs>
        <w:ind w:left="1440" w:hanging="360"/>
      </w:pPr>
      <w:rPr>
        <w:rFonts w:ascii="Wingdings" w:hAnsi="Wingdings" w:hint="default"/>
      </w:rPr>
    </w:lvl>
    <w:lvl w:ilvl="2" w:tplc="ED78D384" w:tentative="1">
      <w:start w:val="1"/>
      <w:numFmt w:val="bullet"/>
      <w:lvlText w:val=""/>
      <w:lvlJc w:val="left"/>
      <w:pPr>
        <w:tabs>
          <w:tab w:val="num" w:pos="2160"/>
        </w:tabs>
        <w:ind w:left="2160" w:hanging="360"/>
      </w:pPr>
      <w:rPr>
        <w:rFonts w:ascii="Wingdings" w:hAnsi="Wingdings" w:hint="default"/>
      </w:rPr>
    </w:lvl>
    <w:lvl w:ilvl="3" w:tplc="2056D4D8" w:tentative="1">
      <w:start w:val="1"/>
      <w:numFmt w:val="bullet"/>
      <w:lvlText w:val=""/>
      <w:lvlJc w:val="left"/>
      <w:pPr>
        <w:tabs>
          <w:tab w:val="num" w:pos="2880"/>
        </w:tabs>
        <w:ind w:left="2880" w:hanging="360"/>
      </w:pPr>
      <w:rPr>
        <w:rFonts w:ascii="Wingdings" w:hAnsi="Wingdings" w:hint="default"/>
      </w:rPr>
    </w:lvl>
    <w:lvl w:ilvl="4" w:tplc="21BEDDE0" w:tentative="1">
      <w:start w:val="1"/>
      <w:numFmt w:val="bullet"/>
      <w:lvlText w:val=""/>
      <w:lvlJc w:val="left"/>
      <w:pPr>
        <w:tabs>
          <w:tab w:val="num" w:pos="3600"/>
        </w:tabs>
        <w:ind w:left="3600" w:hanging="360"/>
      </w:pPr>
      <w:rPr>
        <w:rFonts w:ascii="Wingdings" w:hAnsi="Wingdings" w:hint="default"/>
      </w:rPr>
    </w:lvl>
    <w:lvl w:ilvl="5" w:tplc="6DE8CCC0" w:tentative="1">
      <w:start w:val="1"/>
      <w:numFmt w:val="bullet"/>
      <w:lvlText w:val=""/>
      <w:lvlJc w:val="left"/>
      <w:pPr>
        <w:tabs>
          <w:tab w:val="num" w:pos="4320"/>
        </w:tabs>
        <w:ind w:left="4320" w:hanging="360"/>
      </w:pPr>
      <w:rPr>
        <w:rFonts w:ascii="Wingdings" w:hAnsi="Wingdings" w:hint="default"/>
      </w:rPr>
    </w:lvl>
    <w:lvl w:ilvl="6" w:tplc="96048A3E" w:tentative="1">
      <w:start w:val="1"/>
      <w:numFmt w:val="bullet"/>
      <w:lvlText w:val=""/>
      <w:lvlJc w:val="left"/>
      <w:pPr>
        <w:tabs>
          <w:tab w:val="num" w:pos="5040"/>
        </w:tabs>
        <w:ind w:left="5040" w:hanging="360"/>
      </w:pPr>
      <w:rPr>
        <w:rFonts w:ascii="Wingdings" w:hAnsi="Wingdings" w:hint="default"/>
      </w:rPr>
    </w:lvl>
    <w:lvl w:ilvl="7" w:tplc="DE04E840" w:tentative="1">
      <w:start w:val="1"/>
      <w:numFmt w:val="bullet"/>
      <w:lvlText w:val=""/>
      <w:lvlJc w:val="left"/>
      <w:pPr>
        <w:tabs>
          <w:tab w:val="num" w:pos="5760"/>
        </w:tabs>
        <w:ind w:left="5760" w:hanging="360"/>
      </w:pPr>
      <w:rPr>
        <w:rFonts w:ascii="Wingdings" w:hAnsi="Wingdings" w:hint="default"/>
      </w:rPr>
    </w:lvl>
    <w:lvl w:ilvl="8" w:tplc="80141EDA" w:tentative="1">
      <w:start w:val="1"/>
      <w:numFmt w:val="bullet"/>
      <w:lvlText w:val=""/>
      <w:lvlJc w:val="left"/>
      <w:pPr>
        <w:tabs>
          <w:tab w:val="num" w:pos="6480"/>
        </w:tabs>
        <w:ind w:left="6480" w:hanging="360"/>
      </w:pPr>
      <w:rPr>
        <w:rFonts w:ascii="Wingdings" w:hAnsi="Wingdings" w:hint="default"/>
      </w:rPr>
    </w:lvl>
  </w:abstractNum>
  <w:abstractNum w:abstractNumId="48">
    <w:nsid w:val="479F71FC"/>
    <w:multiLevelType w:val="hybridMultilevel"/>
    <w:tmpl w:val="B36CAD6C"/>
    <w:lvl w:ilvl="0" w:tplc="E85CB528">
      <w:start w:val="1"/>
      <w:numFmt w:val="bullet"/>
      <w:pStyle w:val="Retrait2"/>
      <w:lvlText w:val=""/>
      <w:lvlJc w:val="left"/>
      <w:pPr>
        <w:tabs>
          <w:tab w:val="num" w:pos="3240"/>
        </w:tabs>
        <w:ind w:left="2880"/>
      </w:pPr>
      <w:rPr>
        <w:rFonts w:ascii="Symbol" w:hAnsi="Symbol" w:hint="default"/>
        <w:color w:val="auto"/>
      </w:rPr>
    </w:lvl>
    <w:lvl w:ilvl="1" w:tplc="04090019" w:tentative="1">
      <w:start w:val="1"/>
      <w:numFmt w:val="bullet"/>
      <w:lvlText w:val="o"/>
      <w:lvlJc w:val="left"/>
      <w:pPr>
        <w:tabs>
          <w:tab w:val="num" w:pos="4036"/>
        </w:tabs>
        <w:ind w:left="4036" w:hanging="360"/>
      </w:pPr>
      <w:rPr>
        <w:rFonts w:ascii="Courier New" w:hAnsi="Courier New" w:hint="default"/>
      </w:rPr>
    </w:lvl>
    <w:lvl w:ilvl="2" w:tplc="0409001B" w:tentative="1">
      <w:start w:val="1"/>
      <w:numFmt w:val="bullet"/>
      <w:lvlText w:val=""/>
      <w:lvlJc w:val="left"/>
      <w:pPr>
        <w:tabs>
          <w:tab w:val="num" w:pos="4756"/>
        </w:tabs>
        <w:ind w:left="4756" w:hanging="360"/>
      </w:pPr>
      <w:rPr>
        <w:rFonts w:ascii="Wingdings" w:hAnsi="Wingdings" w:hint="default"/>
      </w:rPr>
    </w:lvl>
    <w:lvl w:ilvl="3" w:tplc="0409000F" w:tentative="1">
      <w:start w:val="1"/>
      <w:numFmt w:val="bullet"/>
      <w:lvlText w:val=""/>
      <w:lvlJc w:val="left"/>
      <w:pPr>
        <w:tabs>
          <w:tab w:val="num" w:pos="5476"/>
        </w:tabs>
        <w:ind w:left="5476" w:hanging="360"/>
      </w:pPr>
      <w:rPr>
        <w:rFonts w:ascii="Symbol" w:hAnsi="Symbol" w:hint="default"/>
      </w:rPr>
    </w:lvl>
    <w:lvl w:ilvl="4" w:tplc="04090019" w:tentative="1">
      <w:start w:val="1"/>
      <w:numFmt w:val="bullet"/>
      <w:lvlText w:val="o"/>
      <w:lvlJc w:val="left"/>
      <w:pPr>
        <w:tabs>
          <w:tab w:val="num" w:pos="6196"/>
        </w:tabs>
        <w:ind w:left="6196" w:hanging="360"/>
      </w:pPr>
      <w:rPr>
        <w:rFonts w:ascii="Courier New" w:hAnsi="Courier New" w:hint="default"/>
      </w:rPr>
    </w:lvl>
    <w:lvl w:ilvl="5" w:tplc="0409001B" w:tentative="1">
      <w:start w:val="1"/>
      <w:numFmt w:val="bullet"/>
      <w:lvlText w:val=""/>
      <w:lvlJc w:val="left"/>
      <w:pPr>
        <w:tabs>
          <w:tab w:val="num" w:pos="6916"/>
        </w:tabs>
        <w:ind w:left="6916" w:hanging="360"/>
      </w:pPr>
      <w:rPr>
        <w:rFonts w:ascii="Wingdings" w:hAnsi="Wingdings" w:hint="default"/>
      </w:rPr>
    </w:lvl>
    <w:lvl w:ilvl="6" w:tplc="0409000F" w:tentative="1">
      <w:start w:val="1"/>
      <w:numFmt w:val="bullet"/>
      <w:lvlText w:val=""/>
      <w:lvlJc w:val="left"/>
      <w:pPr>
        <w:tabs>
          <w:tab w:val="num" w:pos="7636"/>
        </w:tabs>
        <w:ind w:left="7636" w:hanging="360"/>
      </w:pPr>
      <w:rPr>
        <w:rFonts w:ascii="Symbol" w:hAnsi="Symbol" w:hint="default"/>
      </w:rPr>
    </w:lvl>
    <w:lvl w:ilvl="7" w:tplc="04090019" w:tentative="1">
      <w:start w:val="1"/>
      <w:numFmt w:val="bullet"/>
      <w:lvlText w:val="o"/>
      <w:lvlJc w:val="left"/>
      <w:pPr>
        <w:tabs>
          <w:tab w:val="num" w:pos="8356"/>
        </w:tabs>
        <w:ind w:left="8356" w:hanging="360"/>
      </w:pPr>
      <w:rPr>
        <w:rFonts w:ascii="Courier New" w:hAnsi="Courier New" w:hint="default"/>
      </w:rPr>
    </w:lvl>
    <w:lvl w:ilvl="8" w:tplc="0409001B" w:tentative="1">
      <w:start w:val="1"/>
      <w:numFmt w:val="bullet"/>
      <w:lvlText w:val=""/>
      <w:lvlJc w:val="left"/>
      <w:pPr>
        <w:tabs>
          <w:tab w:val="num" w:pos="9076"/>
        </w:tabs>
        <w:ind w:left="9076" w:hanging="360"/>
      </w:pPr>
      <w:rPr>
        <w:rFonts w:ascii="Wingdings" w:hAnsi="Wingdings" w:hint="default"/>
      </w:rPr>
    </w:lvl>
  </w:abstractNum>
  <w:abstractNum w:abstractNumId="49">
    <w:nsid w:val="47D61DDE"/>
    <w:multiLevelType w:val="hybridMultilevel"/>
    <w:tmpl w:val="176AB79C"/>
    <w:lvl w:ilvl="0" w:tplc="0410000D">
      <w:start w:val="1"/>
      <w:numFmt w:val="bullet"/>
      <w:lvlText w:val=""/>
      <w:lvlJc w:val="left"/>
      <w:pPr>
        <w:tabs>
          <w:tab w:val="num" w:pos="720"/>
        </w:tabs>
        <w:ind w:left="720" w:hanging="360"/>
      </w:pPr>
      <w:rPr>
        <w:rFonts w:ascii="Wingdings" w:hAnsi="Wingdings" w:hint="default"/>
      </w:rPr>
    </w:lvl>
    <w:lvl w:ilvl="1" w:tplc="16FE5D9E" w:tentative="1">
      <w:start w:val="1"/>
      <w:numFmt w:val="bullet"/>
      <w:lvlText w:val=""/>
      <w:lvlJc w:val="left"/>
      <w:pPr>
        <w:tabs>
          <w:tab w:val="num" w:pos="1440"/>
        </w:tabs>
        <w:ind w:left="1440" w:hanging="360"/>
      </w:pPr>
      <w:rPr>
        <w:rFonts w:ascii="Wingdings" w:hAnsi="Wingdings" w:hint="default"/>
      </w:rPr>
    </w:lvl>
    <w:lvl w:ilvl="2" w:tplc="04C6777E" w:tentative="1">
      <w:start w:val="1"/>
      <w:numFmt w:val="bullet"/>
      <w:lvlText w:val=""/>
      <w:lvlJc w:val="left"/>
      <w:pPr>
        <w:tabs>
          <w:tab w:val="num" w:pos="2160"/>
        </w:tabs>
        <w:ind w:left="2160" w:hanging="360"/>
      </w:pPr>
      <w:rPr>
        <w:rFonts w:ascii="Wingdings" w:hAnsi="Wingdings" w:hint="default"/>
      </w:rPr>
    </w:lvl>
    <w:lvl w:ilvl="3" w:tplc="9CD4E184" w:tentative="1">
      <w:start w:val="1"/>
      <w:numFmt w:val="bullet"/>
      <w:lvlText w:val=""/>
      <w:lvlJc w:val="left"/>
      <w:pPr>
        <w:tabs>
          <w:tab w:val="num" w:pos="2880"/>
        </w:tabs>
        <w:ind w:left="2880" w:hanging="360"/>
      </w:pPr>
      <w:rPr>
        <w:rFonts w:ascii="Wingdings" w:hAnsi="Wingdings" w:hint="default"/>
      </w:rPr>
    </w:lvl>
    <w:lvl w:ilvl="4" w:tplc="072EDC4E" w:tentative="1">
      <w:start w:val="1"/>
      <w:numFmt w:val="bullet"/>
      <w:lvlText w:val=""/>
      <w:lvlJc w:val="left"/>
      <w:pPr>
        <w:tabs>
          <w:tab w:val="num" w:pos="3600"/>
        </w:tabs>
        <w:ind w:left="3600" w:hanging="360"/>
      </w:pPr>
      <w:rPr>
        <w:rFonts w:ascii="Wingdings" w:hAnsi="Wingdings" w:hint="default"/>
      </w:rPr>
    </w:lvl>
    <w:lvl w:ilvl="5" w:tplc="2224088E" w:tentative="1">
      <w:start w:val="1"/>
      <w:numFmt w:val="bullet"/>
      <w:lvlText w:val=""/>
      <w:lvlJc w:val="left"/>
      <w:pPr>
        <w:tabs>
          <w:tab w:val="num" w:pos="4320"/>
        </w:tabs>
        <w:ind w:left="4320" w:hanging="360"/>
      </w:pPr>
      <w:rPr>
        <w:rFonts w:ascii="Wingdings" w:hAnsi="Wingdings" w:hint="default"/>
      </w:rPr>
    </w:lvl>
    <w:lvl w:ilvl="6" w:tplc="88083A40" w:tentative="1">
      <w:start w:val="1"/>
      <w:numFmt w:val="bullet"/>
      <w:lvlText w:val=""/>
      <w:lvlJc w:val="left"/>
      <w:pPr>
        <w:tabs>
          <w:tab w:val="num" w:pos="5040"/>
        </w:tabs>
        <w:ind w:left="5040" w:hanging="360"/>
      </w:pPr>
      <w:rPr>
        <w:rFonts w:ascii="Wingdings" w:hAnsi="Wingdings" w:hint="default"/>
      </w:rPr>
    </w:lvl>
    <w:lvl w:ilvl="7" w:tplc="FDA43CA6" w:tentative="1">
      <w:start w:val="1"/>
      <w:numFmt w:val="bullet"/>
      <w:lvlText w:val=""/>
      <w:lvlJc w:val="left"/>
      <w:pPr>
        <w:tabs>
          <w:tab w:val="num" w:pos="5760"/>
        </w:tabs>
        <w:ind w:left="5760" w:hanging="360"/>
      </w:pPr>
      <w:rPr>
        <w:rFonts w:ascii="Wingdings" w:hAnsi="Wingdings" w:hint="default"/>
      </w:rPr>
    </w:lvl>
    <w:lvl w:ilvl="8" w:tplc="3E7C9B22" w:tentative="1">
      <w:start w:val="1"/>
      <w:numFmt w:val="bullet"/>
      <w:lvlText w:val=""/>
      <w:lvlJc w:val="left"/>
      <w:pPr>
        <w:tabs>
          <w:tab w:val="num" w:pos="6480"/>
        </w:tabs>
        <w:ind w:left="6480" w:hanging="360"/>
      </w:pPr>
      <w:rPr>
        <w:rFonts w:ascii="Wingdings" w:hAnsi="Wingdings" w:hint="default"/>
      </w:rPr>
    </w:lvl>
  </w:abstractNum>
  <w:abstractNum w:abstractNumId="50">
    <w:nsid w:val="4B182EFA"/>
    <w:multiLevelType w:val="hybridMultilevel"/>
    <w:tmpl w:val="109A21E6"/>
    <w:lvl w:ilvl="0" w:tplc="F516CD14">
      <w:start w:val="1"/>
      <w:numFmt w:val="bullet"/>
      <w:lvlText w:val="-"/>
      <w:lvlJc w:val="left"/>
      <w:pPr>
        <w:ind w:left="644" w:hanging="360"/>
      </w:pPr>
      <w:rPr>
        <w:rFonts w:ascii="Times New Roman" w:eastAsia="Times New Roman" w:hAnsi="Times New Roman" w:hint="default"/>
      </w:rPr>
    </w:lvl>
    <w:lvl w:ilvl="1" w:tplc="040C0003">
      <w:start w:val="1"/>
      <w:numFmt w:val="bullet"/>
      <w:lvlText w:val="o"/>
      <w:lvlJc w:val="left"/>
      <w:pPr>
        <w:ind w:left="644"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nsid w:val="4BDE3723"/>
    <w:multiLevelType w:val="hybridMultilevel"/>
    <w:tmpl w:val="DFAA04D2"/>
    <w:lvl w:ilvl="0" w:tplc="0F8A705E">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2">
    <w:nsid w:val="4EFC6770"/>
    <w:multiLevelType w:val="multilevel"/>
    <w:tmpl w:val="0324C51C"/>
    <w:lvl w:ilvl="0">
      <w:start w:val="2"/>
      <w:numFmt w:val="decimal"/>
      <w:lvlText w:val="%1"/>
      <w:lvlJc w:val="left"/>
      <w:pPr>
        <w:ind w:left="360" w:hanging="360"/>
      </w:pPr>
      <w:rPr>
        <w:rFonts w:cs="Times New Roman" w:hint="default"/>
      </w:rPr>
    </w:lvl>
    <w:lvl w:ilvl="1">
      <w:start w:val="8"/>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3">
    <w:nsid w:val="4FAD6BFF"/>
    <w:multiLevelType w:val="hybridMultilevel"/>
    <w:tmpl w:val="AD786298"/>
    <w:lvl w:ilvl="0" w:tplc="9F4E1B3A">
      <w:start w:val="1"/>
      <w:numFmt w:val="lowerLetter"/>
      <w:lvlText w:val="%1."/>
      <w:lvlJc w:val="left"/>
      <w:pPr>
        <w:ind w:left="644" w:hanging="360"/>
      </w:pPr>
      <w:rPr>
        <w:rFonts w:cs="Times New Roman" w:hint="default"/>
        <w:b w:val="0"/>
        <w:i w:val="0"/>
        <w:sz w:val="24"/>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54">
    <w:nsid w:val="50410260"/>
    <w:multiLevelType w:val="hybridMultilevel"/>
    <w:tmpl w:val="17BAA0C4"/>
    <w:lvl w:ilvl="0" w:tplc="080C0003">
      <w:start w:val="1"/>
      <w:numFmt w:val="bullet"/>
      <w:lvlText w:val="o"/>
      <w:lvlJc w:val="left"/>
      <w:pPr>
        <w:ind w:left="1004" w:hanging="360"/>
      </w:pPr>
      <w:rPr>
        <w:rFonts w:ascii="Courier New" w:hAnsi="Courier New" w:hint="default"/>
      </w:rPr>
    </w:lvl>
    <w:lvl w:ilvl="1" w:tplc="080C0003" w:tentative="1">
      <w:start w:val="1"/>
      <w:numFmt w:val="bullet"/>
      <w:lvlText w:val="o"/>
      <w:lvlJc w:val="left"/>
      <w:pPr>
        <w:ind w:left="1724" w:hanging="360"/>
      </w:pPr>
      <w:rPr>
        <w:rFonts w:ascii="Courier New" w:hAnsi="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55">
    <w:nsid w:val="51D928F7"/>
    <w:multiLevelType w:val="multilevel"/>
    <w:tmpl w:val="70AE62C8"/>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432" w:hanging="432"/>
      </w:pPr>
      <w:rPr>
        <w:rFonts w:ascii="Times New Roman" w:hAnsi="Times New Roman" w:cs="Times New Roman" w:hint="default"/>
        <w:sz w:val="28"/>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56">
    <w:nsid w:val="51E90CF1"/>
    <w:multiLevelType w:val="hybridMultilevel"/>
    <w:tmpl w:val="6C1E2C12"/>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529139A0"/>
    <w:multiLevelType w:val="hybridMultilevel"/>
    <w:tmpl w:val="5C52482C"/>
    <w:lvl w:ilvl="0" w:tplc="AD2630D8">
      <w:start w:val="1"/>
      <w:numFmt w:val="lowerRoman"/>
      <w:lvlText w:val="(%1)"/>
      <w:lvlJc w:val="left"/>
      <w:pPr>
        <w:ind w:left="1080" w:hanging="720"/>
      </w:pPr>
      <w:rPr>
        <w:rFonts w:cs="Times New Roman" w:hint="default"/>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58">
    <w:nsid w:val="539B2A98"/>
    <w:multiLevelType w:val="hybridMultilevel"/>
    <w:tmpl w:val="702A983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552C4233"/>
    <w:multiLevelType w:val="hybridMultilevel"/>
    <w:tmpl w:val="EBB66B78"/>
    <w:lvl w:ilvl="0" w:tplc="0410000D">
      <w:start w:val="1"/>
      <w:numFmt w:val="bullet"/>
      <w:lvlText w:val=""/>
      <w:lvlJc w:val="left"/>
      <w:pPr>
        <w:ind w:left="720" w:hanging="360"/>
      </w:pPr>
      <w:rPr>
        <w:rFonts w:ascii="Wingdings" w:hAnsi="Wingdings" w:hint="default"/>
      </w:rPr>
    </w:lvl>
    <w:lvl w:ilvl="1" w:tplc="2D30D546">
      <w:numFmt w:val="bullet"/>
      <w:lvlText w:val="-"/>
      <w:lvlJc w:val="left"/>
      <w:pPr>
        <w:ind w:left="1440" w:hanging="360"/>
      </w:pPr>
      <w:rPr>
        <w:rFonts w:ascii="Times New Roman" w:eastAsia="Times New Roman" w:hAnsi="Times New Roman" w:hint="default"/>
        <w:b w:val="0"/>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nsid w:val="558A4A31"/>
    <w:multiLevelType w:val="hybridMultilevel"/>
    <w:tmpl w:val="C1A6A53A"/>
    <w:lvl w:ilvl="0" w:tplc="080C001B">
      <w:start w:val="1"/>
      <w:numFmt w:val="lowerRoman"/>
      <w:lvlText w:val="%1."/>
      <w:lvlJc w:val="right"/>
      <w:pPr>
        <w:ind w:left="360" w:hanging="360"/>
      </w:pPr>
      <w:rPr>
        <w:rFonts w:cs="Times New Roman"/>
      </w:rPr>
    </w:lvl>
    <w:lvl w:ilvl="1" w:tplc="080C0019" w:tentative="1">
      <w:start w:val="1"/>
      <w:numFmt w:val="lowerLetter"/>
      <w:lvlText w:val="%2."/>
      <w:lvlJc w:val="left"/>
      <w:pPr>
        <w:ind w:left="1080" w:hanging="360"/>
      </w:pPr>
      <w:rPr>
        <w:rFonts w:cs="Times New Roman"/>
      </w:rPr>
    </w:lvl>
    <w:lvl w:ilvl="2" w:tplc="080C001B" w:tentative="1">
      <w:start w:val="1"/>
      <w:numFmt w:val="lowerRoman"/>
      <w:lvlText w:val="%3."/>
      <w:lvlJc w:val="right"/>
      <w:pPr>
        <w:ind w:left="1800" w:hanging="180"/>
      </w:pPr>
      <w:rPr>
        <w:rFonts w:cs="Times New Roman"/>
      </w:rPr>
    </w:lvl>
    <w:lvl w:ilvl="3" w:tplc="080C000F" w:tentative="1">
      <w:start w:val="1"/>
      <w:numFmt w:val="decimal"/>
      <w:lvlText w:val="%4."/>
      <w:lvlJc w:val="left"/>
      <w:pPr>
        <w:ind w:left="2520" w:hanging="360"/>
      </w:pPr>
      <w:rPr>
        <w:rFonts w:cs="Times New Roman"/>
      </w:rPr>
    </w:lvl>
    <w:lvl w:ilvl="4" w:tplc="080C0019" w:tentative="1">
      <w:start w:val="1"/>
      <w:numFmt w:val="lowerLetter"/>
      <w:lvlText w:val="%5."/>
      <w:lvlJc w:val="left"/>
      <w:pPr>
        <w:ind w:left="3240" w:hanging="360"/>
      </w:pPr>
      <w:rPr>
        <w:rFonts w:cs="Times New Roman"/>
      </w:rPr>
    </w:lvl>
    <w:lvl w:ilvl="5" w:tplc="080C001B" w:tentative="1">
      <w:start w:val="1"/>
      <w:numFmt w:val="lowerRoman"/>
      <w:lvlText w:val="%6."/>
      <w:lvlJc w:val="right"/>
      <w:pPr>
        <w:ind w:left="3960" w:hanging="180"/>
      </w:pPr>
      <w:rPr>
        <w:rFonts w:cs="Times New Roman"/>
      </w:rPr>
    </w:lvl>
    <w:lvl w:ilvl="6" w:tplc="080C000F" w:tentative="1">
      <w:start w:val="1"/>
      <w:numFmt w:val="decimal"/>
      <w:lvlText w:val="%7."/>
      <w:lvlJc w:val="left"/>
      <w:pPr>
        <w:ind w:left="4680" w:hanging="360"/>
      </w:pPr>
      <w:rPr>
        <w:rFonts w:cs="Times New Roman"/>
      </w:rPr>
    </w:lvl>
    <w:lvl w:ilvl="7" w:tplc="080C0019" w:tentative="1">
      <w:start w:val="1"/>
      <w:numFmt w:val="lowerLetter"/>
      <w:lvlText w:val="%8."/>
      <w:lvlJc w:val="left"/>
      <w:pPr>
        <w:ind w:left="5400" w:hanging="360"/>
      </w:pPr>
      <w:rPr>
        <w:rFonts w:cs="Times New Roman"/>
      </w:rPr>
    </w:lvl>
    <w:lvl w:ilvl="8" w:tplc="080C001B" w:tentative="1">
      <w:start w:val="1"/>
      <w:numFmt w:val="lowerRoman"/>
      <w:lvlText w:val="%9."/>
      <w:lvlJc w:val="right"/>
      <w:pPr>
        <w:ind w:left="6120" w:hanging="180"/>
      </w:pPr>
      <w:rPr>
        <w:rFonts w:cs="Times New Roman"/>
      </w:rPr>
    </w:lvl>
  </w:abstractNum>
  <w:abstractNum w:abstractNumId="61">
    <w:nsid w:val="55944696"/>
    <w:multiLevelType w:val="hybridMultilevel"/>
    <w:tmpl w:val="8240587E"/>
    <w:lvl w:ilvl="0" w:tplc="040C0003">
      <w:start w:val="1"/>
      <w:numFmt w:val="bullet"/>
      <w:lvlText w:val="o"/>
      <w:lvlJc w:val="left"/>
      <w:pPr>
        <w:ind w:left="1080" w:hanging="360"/>
      </w:pPr>
      <w:rPr>
        <w:rFonts w:ascii="Courier New" w:hAnsi="Courier New"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2">
    <w:nsid w:val="55DB00D6"/>
    <w:multiLevelType w:val="hybridMultilevel"/>
    <w:tmpl w:val="F342E07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nsid w:val="563C78DE"/>
    <w:multiLevelType w:val="hybridMultilevel"/>
    <w:tmpl w:val="F2BE2BD6"/>
    <w:lvl w:ilvl="0" w:tplc="0F7ECD2E">
      <w:start w:val="18"/>
      <w:numFmt w:val="bullet"/>
      <w:lvlText w:val="-"/>
      <w:lvlJc w:val="left"/>
      <w:pPr>
        <w:ind w:left="360" w:hanging="360"/>
      </w:pPr>
      <w:rPr>
        <w:rFonts w:ascii="Times New Roman" w:eastAsia="Times New Roman" w:hAnsi="Times New Roman" w:hint="default"/>
      </w:rPr>
    </w:lvl>
    <w:lvl w:ilvl="1" w:tplc="040C0003">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4">
    <w:nsid w:val="56605F61"/>
    <w:multiLevelType w:val="hybridMultilevel"/>
    <w:tmpl w:val="B5E48424"/>
    <w:lvl w:ilvl="0" w:tplc="0410000D">
      <w:start w:val="1"/>
      <w:numFmt w:val="bullet"/>
      <w:lvlText w:val=""/>
      <w:lvlJc w:val="left"/>
      <w:pPr>
        <w:ind w:left="1364" w:hanging="360"/>
      </w:pPr>
      <w:rPr>
        <w:rFonts w:ascii="Wingdings" w:hAnsi="Wingdings" w:hint="default"/>
      </w:rPr>
    </w:lvl>
    <w:lvl w:ilvl="1" w:tplc="04100003" w:tentative="1">
      <w:start w:val="1"/>
      <w:numFmt w:val="bullet"/>
      <w:lvlText w:val="o"/>
      <w:lvlJc w:val="left"/>
      <w:pPr>
        <w:ind w:left="2084" w:hanging="360"/>
      </w:pPr>
      <w:rPr>
        <w:rFonts w:ascii="Courier New" w:hAnsi="Courier New" w:hint="default"/>
      </w:rPr>
    </w:lvl>
    <w:lvl w:ilvl="2" w:tplc="04100005" w:tentative="1">
      <w:start w:val="1"/>
      <w:numFmt w:val="bullet"/>
      <w:lvlText w:val=""/>
      <w:lvlJc w:val="left"/>
      <w:pPr>
        <w:ind w:left="2804" w:hanging="360"/>
      </w:pPr>
      <w:rPr>
        <w:rFonts w:ascii="Wingdings" w:hAnsi="Wingdings" w:hint="default"/>
      </w:rPr>
    </w:lvl>
    <w:lvl w:ilvl="3" w:tplc="04100001" w:tentative="1">
      <w:start w:val="1"/>
      <w:numFmt w:val="bullet"/>
      <w:lvlText w:val=""/>
      <w:lvlJc w:val="left"/>
      <w:pPr>
        <w:ind w:left="3524" w:hanging="360"/>
      </w:pPr>
      <w:rPr>
        <w:rFonts w:ascii="Symbol" w:hAnsi="Symbol" w:hint="default"/>
      </w:rPr>
    </w:lvl>
    <w:lvl w:ilvl="4" w:tplc="04100003" w:tentative="1">
      <w:start w:val="1"/>
      <w:numFmt w:val="bullet"/>
      <w:lvlText w:val="o"/>
      <w:lvlJc w:val="left"/>
      <w:pPr>
        <w:ind w:left="4244" w:hanging="360"/>
      </w:pPr>
      <w:rPr>
        <w:rFonts w:ascii="Courier New" w:hAnsi="Courier New" w:hint="default"/>
      </w:rPr>
    </w:lvl>
    <w:lvl w:ilvl="5" w:tplc="04100005" w:tentative="1">
      <w:start w:val="1"/>
      <w:numFmt w:val="bullet"/>
      <w:lvlText w:val=""/>
      <w:lvlJc w:val="left"/>
      <w:pPr>
        <w:ind w:left="4964" w:hanging="360"/>
      </w:pPr>
      <w:rPr>
        <w:rFonts w:ascii="Wingdings" w:hAnsi="Wingdings" w:hint="default"/>
      </w:rPr>
    </w:lvl>
    <w:lvl w:ilvl="6" w:tplc="04100001" w:tentative="1">
      <w:start w:val="1"/>
      <w:numFmt w:val="bullet"/>
      <w:lvlText w:val=""/>
      <w:lvlJc w:val="left"/>
      <w:pPr>
        <w:ind w:left="5684" w:hanging="360"/>
      </w:pPr>
      <w:rPr>
        <w:rFonts w:ascii="Symbol" w:hAnsi="Symbol" w:hint="default"/>
      </w:rPr>
    </w:lvl>
    <w:lvl w:ilvl="7" w:tplc="04100003" w:tentative="1">
      <w:start w:val="1"/>
      <w:numFmt w:val="bullet"/>
      <w:lvlText w:val="o"/>
      <w:lvlJc w:val="left"/>
      <w:pPr>
        <w:ind w:left="6404" w:hanging="360"/>
      </w:pPr>
      <w:rPr>
        <w:rFonts w:ascii="Courier New" w:hAnsi="Courier New" w:hint="default"/>
      </w:rPr>
    </w:lvl>
    <w:lvl w:ilvl="8" w:tplc="04100005" w:tentative="1">
      <w:start w:val="1"/>
      <w:numFmt w:val="bullet"/>
      <w:lvlText w:val=""/>
      <w:lvlJc w:val="left"/>
      <w:pPr>
        <w:ind w:left="7124" w:hanging="360"/>
      </w:pPr>
      <w:rPr>
        <w:rFonts w:ascii="Wingdings" w:hAnsi="Wingdings" w:hint="default"/>
      </w:rPr>
    </w:lvl>
  </w:abstractNum>
  <w:abstractNum w:abstractNumId="65">
    <w:nsid w:val="581C7EDA"/>
    <w:multiLevelType w:val="hybridMultilevel"/>
    <w:tmpl w:val="87F07752"/>
    <w:lvl w:ilvl="0" w:tplc="0F7ECD2E">
      <w:start w:val="18"/>
      <w:numFmt w:val="bullet"/>
      <w:lvlText w:val="-"/>
      <w:lvlJc w:val="left"/>
      <w:pPr>
        <w:ind w:left="644" w:hanging="360"/>
      </w:pPr>
      <w:rPr>
        <w:rFonts w:ascii="Times New Roman" w:eastAsia="Times New Roman" w:hAnsi="Times New Roman" w:hint="default"/>
        <w:b w:val="0"/>
        <w:i w:val="0"/>
        <w:sz w:val="24"/>
      </w:rPr>
    </w:lvl>
    <w:lvl w:ilvl="1" w:tplc="040C0003" w:tentative="1">
      <w:start w:val="1"/>
      <w:numFmt w:val="bullet"/>
      <w:lvlText w:val="o"/>
      <w:lvlJc w:val="left"/>
      <w:pPr>
        <w:ind w:left="1364" w:hanging="360"/>
      </w:pPr>
      <w:rPr>
        <w:rFonts w:ascii="Courier New" w:hAnsi="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66">
    <w:nsid w:val="5F354ED8"/>
    <w:multiLevelType w:val="hybridMultilevel"/>
    <w:tmpl w:val="FDC8998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nsid w:val="5FA91E58"/>
    <w:multiLevelType w:val="multilevel"/>
    <w:tmpl w:val="A7505816"/>
    <w:lvl w:ilvl="0">
      <w:start w:val="3"/>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8">
    <w:nsid w:val="638A6ACC"/>
    <w:multiLevelType w:val="hybridMultilevel"/>
    <w:tmpl w:val="75C8DBF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nsid w:val="639A6993"/>
    <w:multiLevelType w:val="hybridMultilevel"/>
    <w:tmpl w:val="EA0A3200"/>
    <w:lvl w:ilvl="0" w:tplc="9F4E1B3A">
      <w:start w:val="1"/>
      <w:numFmt w:val="lowerLetter"/>
      <w:lvlText w:val="%1."/>
      <w:lvlJc w:val="left"/>
      <w:pPr>
        <w:tabs>
          <w:tab w:val="num" w:pos="723"/>
        </w:tabs>
        <w:ind w:left="723" w:hanging="363"/>
      </w:pPr>
      <w:rPr>
        <w:rFonts w:cs="Times New Roman" w:hint="default"/>
        <w:b w:val="0"/>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0">
    <w:nsid w:val="64B06EB7"/>
    <w:multiLevelType w:val="hybridMultilevel"/>
    <w:tmpl w:val="CE96DF96"/>
    <w:lvl w:ilvl="0" w:tplc="080C001B">
      <w:start w:val="1"/>
      <w:numFmt w:val="lowerRoman"/>
      <w:lvlText w:val="%1."/>
      <w:lvlJc w:val="right"/>
      <w:pPr>
        <w:ind w:left="1080" w:hanging="360"/>
      </w:pPr>
      <w:rPr>
        <w:rFonts w:cs="Times New Roman"/>
      </w:rPr>
    </w:lvl>
    <w:lvl w:ilvl="1" w:tplc="080C0019" w:tentative="1">
      <w:start w:val="1"/>
      <w:numFmt w:val="lowerLetter"/>
      <w:lvlText w:val="%2."/>
      <w:lvlJc w:val="left"/>
      <w:pPr>
        <w:ind w:left="1800" w:hanging="360"/>
      </w:pPr>
      <w:rPr>
        <w:rFonts w:cs="Times New Roman"/>
      </w:rPr>
    </w:lvl>
    <w:lvl w:ilvl="2" w:tplc="080C001B" w:tentative="1">
      <w:start w:val="1"/>
      <w:numFmt w:val="lowerRoman"/>
      <w:lvlText w:val="%3."/>
      <w:lvlJc w:val="right"/>
      <w:pPr>
        <w:ind w:left="2520" w:hanging="180"/>
      </w:pPr>
      <w:rPr>
        <w:rFonts w:cs="Times New Roman"/>
      </w:rPr>
    </w:lvl>
    <w:lvl w:ilvl="3" w:tplc="080C000F" w:tentative="1">
      <w:start w:val="1"/>
      <w:numFmt w:val="decimal"/>
      <w:lvlText w:val="%4."/>
      <w:lvlJc w:val="left"/>
      <w:pPr>
        <w:ind w:left="3240" w:hanging="360"/>
      </w:pPr>
      <w:rPr>
        <w:rFonts w:cs="Times New Roman"/>
      </w:rPr>
    </w:lvl>
    <w:lvl w:ilvl="4" w:tplc="080C0019" w:tentative="1">
      <w:start w:val="1"/>
      <w:numFmt w:val="lowerLetter"/>
      <w:lvlText w:val="%5."/>
      <w:lvlJc w:val="left"/>
      <w:pPr>
        <w:ind w:left="3960" w:hanging="360"/>
      </w:pPr>
      <w:rPr>
        <w:rFonts w:cs="Times New Roman"/>
      </w:rPr>
    </w:lvl>
    <w:lvl w:ilvl="5" w:tplc="080C001B" w:tentative="1">
      <w:start w:val="1"/>
      <w:numFmt w:val="lowerRoman"/>
      <w:lvlText w:val="%6."/>
      <w:lvlJc w:val="right"/>
      <w:pPr>
        <w:ind w:left="4680" w:hanging="180"/>
      </w:pPr>
      <w:rPr>
        <w:rFonts w:cs="Times New Roman"/>
      </w:rPr>
    </w:lvl>
    <w:lvl w:ilvl="6" w:tplc="080C000F" w:tentative="1">
      <w:start w:val="1"/>
      <w:numFmt w:val="decimal"/>
      <w:lvlText w:val="%7."/>
      <w:lvlJc w:val="left"/>
      <w:pPr>
        <w:ind w:left="5400" w:hanging="360"/>
      </w:pPr>
      <w:rPr>
        <w:rFonts w:cs="Times New Roman"/>
      </w:rPr>
    </w:lvl>
    <w:lvl w:ilvl="7" w:tplc="080C0019" w:tentative="1">
      <w:start w:val="1"/>
      <w:numFmt w:val="lowerLetter"/>
      <w:lvlText w:val="%8."/>
      <w:lvlJc w:val="left"/>
      <w:pPr>
        <w:ind w:left="6120" w:hanging="360"/>
      </w:pPr>
      <w:rPr>
        <w:rFonts w:cs="Times New Roman"/>
      </w:rPr>
    </w:lvl>
    <w:lvl w:ilvl="8" w:tplc="080C001B" w:tentative="1">
      <w:start w:val="1"/>
      <w:numFmt w:val="lowerRoman"/>
      <w:lvlText w:val="%9."/>
      <w:lvlJc w:val="right"/>
      <w:pPr>
        <w:ind w:left="6840" w:hanging="180"/>
      </w:pPr>
      <w:rPr>
        <w:rFonts w:cs="Times New Roman"/>
      </w:rPr>
    </w:lvl>
  </w:abstractNum>
  <w:abstractNum w:abstractNumId="71">
    <w:nsid w:val="66830956"/>
    <w:multiLevelType w:val="hybridMultilevel"/>
    <w:tmpl w:val="9F481FE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nsid w:val="680A0F9B"/>
    <w:multiLevelType w:val="hybridMultilevel"/>
    <w:tmpl w:val="DEAC0566"/>
    <w:lvl w:ilvl="0" w:tplc="0F8A705E">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73">
    <w:nsid w:val="681952DE"/>
    <w:multiLevelType w:val="hybridMultilevel"/>
    <w:tmpl w:val="A8A2C28A"/>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6C1A7A52"/>
    <w:multiLevelType w:val="hybridMultilevel"/>
    <w:tmpl w:val="DDB4FFE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5">
    <w:nsid w:val="6D436FC8"/>
    <w:multiLevelType w:val="hybridMultilevel"/>
    <w:tmpl w:val="6AD02336"/>
    <w:lvl w:ilvl="0" w:tplc="040C0003">
      <w:start w:val="1"/>
      <w:numFmt w:val="bullet"/>
      <w:lvlText w:val="o"/>
      <w:lvlJc w:val="left"/>
      <w:pPr>
        <w:ind w:left="1080" w:hanging="360"/>
      </w:pPr>
      <w:rPr>
        <w:rFonts w:ascii="Courier New" w:hAnsi="Courier New"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6">
    <w:nsid w:val="6F3A40D9"/>
    <w:multiLevelType w:val="hybridMultilevel"/>
    <w:tmpl w:val="6F824A38"/>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72CB18C4"/>
    <w:multiLevelType w:val="hybridMultilevel"/>
    <w:tmpl w:val="ADC03AFE"/>
    <w:lvl w:ilvl="0" w:tplc="080C0011">
      <w:start w:val="1"/>
      <w:numFmt w:val="decimal"/>
      <w:lvlText w:val="%1)"/>
      <w:lvlJc w:val="left"/>
      <w:pPr>
        <w:ind w:left="360" w:hanging="360"/>
      </w:pPr>
      <w:rPr>
        <w:rFonts w:cs="Times New Roman" w:hint="default"/>
      </w:rPr>
    </w:lvl>
    <w:lvl w:ilvl="1" w:tplc="040C0019">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78">
    <w:nsid w:val="744127B6"/>
    <w:multiLevelType w:val="hybridMultilevel"/>
    <w:tmpl w:val="35AEAF7C"/>
    <w:lvl w:ilvl="0" w:tplc="C62ABBB2">
      <w:start w:val="1"/>
      <w:numFmt w:val="decimal"/>
      <w:lvlText w:val="%1."/>
      <w:lvlJc w:val="left"/>
      <w:pPr>
        <w:tabs>
          <w:tab w:val="num" w:pos="340"/>
        </w:tabs>
        <w:ind w:left="340"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9">
    <w:nsid w:val="75C0132B"/>
    <w:multiLevelType w:val="hybridMultilevel"/>
    <w:tmpl w:val="93C0AF56"/>
    <w:lvl w:ilvl="0" w:tplc="94841E8E">
      <w:numFmt w:val="bullet"/>
      <w:lvlText w:val="-"/>
      <w:lvlJc w:val="left"/>
      <w:pPr>
        <w:ind w:left="360" w:hanging="360"/>
      </w:pPr>
      <w:rPr>
        <w:rFonts w:ascii="Times New Roman" w:eastAsia="Times New Roman" w:hAnsi="Times New Roman"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0">
    <w:nsid w:val="76C10CCC"/>
    <w:multiLevelType w:val="hybridMultilevel"/>
    <w:tmpl w:val="5CF83488"/>
    <w:lvl w:ilvl="0" w:tplc="080C0011">
      <w:start w:val="1"/>
      <w:numFmt w:val="decimal"/>
      <w:lvlText w:val="%1)"/>
      <w:lvlJc w:val="left"/>
      <w:pPr>
        <w:ind w:left="360" w:hanging="360"/>
      </w:pPr>
      <w:rPr>
        <w:rFonts w:cs="Times New Roman"/>
      </w:rPr>
    </w:lvl>
    <w:lvl w:ilvl="1" w:tplc="080C0019" w:tentative="1">
      <w:start w:val="1"/>
      <w:numFmt w:val="lowerLetter"/>
      <w:lvlText w:val="%2."/>
      <w:lvlJc w:val="left"/>
      <w:pPr>
        <w:ind w:left="1080" w:hanging="360"/>
      </w:pPr>
      <w:rPr>
        <w:rFonts w:cs="Times New Roman"/>
      </w:rPr>
    </w:lvl>
    <w:lvl w:ilvl="2" w:tplc="080C001B" w:tentative="1">
      <w:start w:val="1"/>
      <w:numFmt w:val="lowerRoman"/>
      <w:lvlText w:val="%3."/>
      <w:lvlJc w:val="right"/>
      <w:pPr>
        <w:ind w:left="1800" w:hanging="180"/>
      </w:pPr>
      <w:rPr>
        <w:rFonts w:cs="Times New Roman"/>
      </w:rPr>
    </w:lvl>
    <w:lvl w:ilvl="3" w:tplc="080C000F" w:tentative="1">
      <w:start w:val="1"/>
      <w:numFmt w:val="decimal"/>
      <w:lvlText w:val="%4."/>
      <w:lvlJc w:val="left"/>
      <w:pPr>
        <w:ind w:left="2520" w:hanging="360"/>
      </w:pPr>
      <w:rPr>
        <w:rFonts w:cs="Times New Roman"/>
      </w:rPr>
    </w:lvl>
    <w:lvl w:ilvl="4" w:tplc="080C0019" w:tentative="1">
      <w:start w:val="1"/>
      <w:numFmt w:val="lowerLetter"/>
      <w:lvlText w:val="%5."/>
      <w:lvlJc w:val="left"/>
      <w:pPr>
        <w:ind w:left="3240" w:hanging="360"/>
      </w:pPr>
      <w:rPr>
        <w:rFonts w:cs="Times New Roman"/>
      </w:rPr>
    </w:lvl>
    <w:lvl w:ilvl="5" w:tplc="080C001B" w:tentative="1">
      <w:start w:val="1"/>
      <w:numFmt w:val="lowerRoman"/>
      <w:lvlText w:val="%6."/>
      <w:lvlJc w:val="right"/>
      <w:pPr>
        <w:ind w:left="3960" w:hanging="180"/>
      </w:pPr>
      <w:rPr>
        <w:rFonts w:cs="Times New Roman"/>
      </w:rPr>
    </w:lvl>
    <w:lvl w:ilvl="6" w:tplc="080C000F" w:tentative="1">
      <w:start w:val="1"/>
      <w:numFmt w:val="decimal"/>
      <w:lvlText w:val="%7."/>
      <w:lvlJc w:val="left"/>
      <w:pPr>
        <w:ind w:left="4680" w:hanging="360"/>
      </w:pPr>
      <w:rPr>
        <w:rFonts w:cs="Times New Roman"/>
      </w:rPr>
    </w:lvl>
    <w:lvl w:ilvl="7" w:tplc="080C0019" w:tentative="1">
      <w:start w:val="1"/>
      <w:numFmt w:val="lowerLetter"/>
      <w:lvlText w:val="%8."/>
      <w:lvlJc w:val="left"/>
      <w:pPr>
        <w:ind w:left="5400" w:hanging="360"/>
      </w:pPr>
      <w:rPr>
        <w:rFonts w:cs="Times New Roman"/>
      </w:rPr>
    </w:lvl>
    <w:lvl w:ilvl="8" w:tplc="080C001B" w:tentative="1">
      <w:start w:val="1"/>
      <w:numFmt w:val="lowerRoman"/>
      <w:lvlText w:val="%9."/>
      <w:lvlJc w:val="right"/>
      <w:pPr>
        <w:ind w:left="6120" w:hanging="180"/>
      </w:pPr>
      <w:rPr>
        <w:rFonts w:cs="Times New Roman"/>
      </w:rPr>
    </w:lvl>
  </w:abstractNum>
  <w:abstractNum w:abstractNumId="81">
    <w:nsid w:val="7764106C"/>
    <w:multiLevelType w:val="multilevel"/>
    <w:tmpl w:val="89CE3AB2"/>
    <w:lvl w:ilvl="0">
      <w:start w:val="1"/>
      <w:numFmt w:val="decimal"/>
      <w:pStyle w:val="Tit1"/>
      <w:lvlText w:val="%1."/>
      <w:lvlJc w:val="left"/>
      <w:pPr>
        <w:tabs>
          <w:tab w:val="num" w:pos="360"/>
        </w:tabs>
      </w:pPr>
      <w:rPr>
        <w:rFonts w:cs="Times New Roman" w:hint="default"/>
      </w:rPr>
    </w:lvl>
    <w:lvl w:ilvl="1">
      <w:start w:val="1"/>
      <w:numFmt w:val="decimal"/>
      <w:pStyle w:val="Tit2"/>
      <w:lvlText w:val="%1.%2."/>
      <w:lvlJc w:val="left"/>
      <w:pPr>
        <w:tabs>
          <w:tab w:val="num" w:pos="360"/>
        </w:tabs>
      </w:pPr>
      <w:rPr>
        <w:rFonts w:cs="Times New Roman" w:hint="default"/>
      </w:rPr>
    </w:lvl>
    <w:lvl w:ilvl="2">
      <w:start w:val="1"/>
      <w:numFmt w:val="decimal"/>
      <w:pStyle w:val="Tit3"/>
      <w:lvlText w:val="%1.%2.%3."/>
      <w:lvlJc w:val="left"/>
      <w:pPr>
        <w:tabs>
          <w:tab w:val="num" w:pos="720"/>
        </w:tabs>
      </w:pPr>
      <w:rPr>
        <w:rFonts w:cs="Times New Roman" w:hint="default"/>
      </w:rPr>
    </w:lvl>
    <w:lvl w:ilvl="3">
      <w:start w:val="1"/>
      <w:numFmt w:val="decimal"/>
      <w:suff w:val="nothing"/>
      <w:lvlText w:val="%1.%2.%3.%4."/>
      <w:lvlJc w:val="left"/>
      <w:rPr>
        <w:rFonts w:cs="Times New Roman" w:hint="default"/>
      </w:rPr>
    </w:lvl>
    <w:lvl w:ilvl="4">
      <w:start w:val="1"/>
      <w:numFmt w:val="decimal"/>
      <w:lvlText w:val="%1.%2.%3.%4.%5."/>
      <w:lvlJc w:val="left"/>
      <w:pPr>
        <w:tabs>
          <w:tab w:val="num" w:pos="3083"/>
        </w:tabs>
        <w:ind w:left="3083" w:hanging="792"/>
      </w:pPr>
      <w:rPr>
        <w:rFonts w:cs="Times New Roman" w:hint="default"/>
      </w:rPr>
    </w:lvl>
    <w:lvl w:ilvl="5">
      <w:start w:val="1"/>
      <w:numFmt w:val="decimal"/>
      <w:lvlText w:val="%1.%2.%3.%4.%5.%6."/>
      <w:lvlJc w:val="left"/>
      <w:pPr>
        <w:tabs>
          <w:tab w:val="num" w:pos="3587"/>
        </w:tabs>
        <w:ind w:left="3587" w:hanging="936"/>
      </w:pPr>
      <w:rPr>
        <w:rFonts w:cs="Times New Roman" w:hint="default"/>
      </w:rPr>
    </w:lvl>
    <w:lvl w:ilvl="6">
      <w:start w:val="1"/>
      <w:numFmt w:val="decimal"/>
      <w:lvlText w:val="%1.%2.%3.%4.%5.%6.%7."/>
      <w:lvlJc w:val="left"/>
      <w:pPr>
        <w:tabs>
          <w:tab w:val="num" w:pos="4091"/>
        </w:tabs>
        <w:ind w:left="4091" w:hanging="1080"/>
      </w:pPr>
      <w:rPr>
        <w:rFonts w:cs="Times New Roman" w:hint="default"/>
      </w:rPr>
    </w:lvl>
    <w:lvl w:ilvl="7">
      <w:start w:val="1"/>
      <w:numFmt w:val="decimal"/>
      <w:lvlText w:val="%1.%2.%3.%4.%5.%6.%7.%8."/>
      <w:lvlJc w:val="left"/>
      <w:pPr>
        <w:tabs>
          <w:tab w:val="num" w:pos="4595"/>
        </w:tabs>
        <w:ind w:left="4595" w:hanging="1224"/>
      </w:pPr>
      <w:rPr>
        <w:rFonts w:cs="Times New Roman" w:hint="default"/>
      </w:rPr>
    </w:lvl>
    <w:lvl w:ilvl="8">
      <w:start w:val="1"/>
      <w:numFmt w:val="decimal"/>
      <w:lvlText w:val="%1.%2.%3.%4.%5.%6.%7.%8.%9."/>
      <w:lvlJc w:val="left"/>
      <w:pPr>
        <w:tabs>
          <w:tab w:val="num" w:pos="5171"/>
        </w:tabs>
        <w:ind w:left="5171" w:hanging="1440"/>
      </w:pPr>
      <w:rPr>
        <w:rFonts w:cs="Times New Roman" w:hint="default"/>
      </w:rPr>
    </w:lvl>
  </w:abstractNum>
  <w:abstractNum w:abstractNumId="82">
    <w:nsid w:val="78AE08DF"/>
    <w:multiLevelType w:val="multilevel"/>
    <w:tmpl w:val="2648264A"/>
    <w:lvl w:ilvl="0">
      <w:start w:val="2"/>
      <w:numFmt w:val="decimal"/>
      <w:lvlText w:val="%1"/>
      <w:lvlJc w:val="left"/>
      <w:pPr>
        <w:ind w:left="525" w:hanging="525"/>
      </w:pPr>
      <w:rPr>
        <w:rFonts w:cs="Times New Roman" w:hint="default"/>
      </w:rPr>
    </w:lvl>
    <w:lvl w:ilvl="1">
      <w:start w:val="10"/>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83">
    <w:nsid w:val="79923248"/>
    <w:multiLevelType w:val="hybridMultilevel"/>
    <w:tmpl w:val="C3E84716"/>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4">
    <w:nsid w:val="7A876936"/>
    <w:multiLevelType w:val="hybridMultilevel"/>
    <w:tmpl w:val="3B1AB10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5">
    <w:nsid w:val="7B5D6886"/>
    <w:multiLevelType w:val="hybridMultilevel"/>
    <w:tmpl w:val="A498D2A0"/>
    <w:lvl w:ilvl="0" w:tplc="080C0011">
      <w:start w:val="1"/>
      <w:numFmt w:val="decimal"/>
      <w:lvlText w:val="%1)"/>
      <w:lvlJc w:val="left"/>
      <w:pPr>
        <w:ind w:left="360" w:hanging="360"/>
      </w:pPr>
      <w:rPr>
        <w:rFonts w:cs="Times New Roman"/>
      </w:rPr>
    </w:lvl>
    <w:lvl w:ilvl="1" w:tplc="080C0019" w:tentative="1">
      <w:start w:val="1"/>
      <w:numFmt w:val="lowerLetter"/>
      <w:lvlText w:val="%2."/>
      <w:lvlJc w:val="left"/>
      <w:pPr>
        <w:ind w:left="1080" w:hanging="360"/>
      </w:pPr>
      <w:rPr>
        <w:rFonts w:cs="Times New Roman"/>
      </w:rPr>
    </w:lvl>
    <w:lvl w:ilvl="2" w:tplc="080C001B" w:tentative="1">
      <w:start w:val="1"/>
      <w:numFmt w:val="lowerRoman"/>
      <w:lvlText w:val="%3."/>
      <w:lvlJc w:val="right"/>
      <w:pPr>
        <w:ind w:left="1800" w:hanging="180"/>
      </w:pPr>
      <w:rPr>
        <w:rFonts w:cs="Times New Roman"/>
      </w:rPr>
    </w:lvl>
    <w:lvl w:ilvl="3" w:tplc="080C000F" w:tentative="1">
      <w:start w:val="1"/>
      <w:numFmt w:val="decimal"/>
      <w:lvlText w:val="%4."/>
      <w:lvlJc w:val="left"/>
      <w:pPr>
        <w:ind w:left="2520" w:hanging="360"/>
      </w:pPr>
      <w:rPr>
        <w:rFonts w:cs="Times New Roman"/>
      </w:rPr>
    </w:lvl>
    <w:lvl w:ilvl="4" w:tplc="080C0019" w:tentative="1">
      <w:start w:val="1"/>
      <w:numFmt w:val="lowerLetter"/>
      <w:lvlText w:val="%5."/>
      <w:lvlJc w:val="left"/>
      <w:pPr>
        <w:ind w:left="3240" w:hanging="360"/>
      </w:pPr>
      <w:rPr>
        <w:rFonts w:cs="Times New Roman"/>
      </w:rPr>
    </w:lvl>
    <w:lvl w:ilvl="5" w:tplc="080C001B" w:tentative="1">
      <w:start w:val="1"/>
      <w:numFmt w:val="lowerRoman"/>
      <w:lvlText w:val="%6."/>
      <w:lvlJc w:val="right"/>
      <w:pPr>
        <w:ind w:left="3960" w:hanging="180"/>
      </w:pPr>
      <w:rPr>
        <w:rFonts w:cs="Times New Roman"/>
      </w:rPr>
    </w:lvl>
    <w:lvl w:ilvl="6" w:tplc="080C000F" w:tentative="1">
      <w:start w:val="1"/>
      <w:numFmt w:val="decimal"/>
      <w:lvlText w:val="%7."/>
      <w:lvlJc w:val="left"/>
      <w:pPr>
        <w:ind w:left="4680" w:hanging="360"/>
      </w:pPr>
      <w:rPr>
        <w:rFonts w:cs="Times New Roman"/>
      </w:rPr>
    </w:lvl>
    <w:lvl w:ilvl="7" w:tplc="080C0019" w:tentative="1">
      <w:start w:val="1"/>
      <w:numFmt w:val="lowerLetter"/>
      <w:lvlText w:val="%8."/>
      <w:lvlJc w:val="left"/>
      <w:pPr>
        <w:ind w:left="5400" w:hanging="360"/>
      </w:pPr>
      <w:rPr>
        <w:rFonts w:cs="Times New Roman"/>
      </w:rPr>
    </w:lvl>
    <w:lvl w:ilvl="8" w:tplc="080C001B" w:tentative="1">
      <w:start w:val="1"/>
      <w:numFmt w:val="lowerRoman"/>
      <w:lvlText w:val="%9."/>
      <w:lvlJc w:val="right"/>
      <w:pPr>
        <w:ind w:left="6120" w:hanging="180"/>
      </w:pPr>
      <w:rPr>
        <w:rFonts w:cs="Times New Roman"/>
      </w:rPr>
    </w:lvl>
  </w:abstractNum>
  <w:abstractNum w:abstractNumId="86">
    <w:nsid w:val="7BCC0BB8"/>
    <w:multiLevelType w:val="hybridMultilevel"/>
    <w:tmpl w:val="86807B44"/>
    <w:lvl w:ilvl="0" w:tplc="0F8A705E">
      <w:start w:val="1"/>
      <w:numFmt w:val="bullet"/>
      <w:lvlText w:val=""/>
      <w:lvlJc w:val="left"/>
      <w:pPr>
        <w:ind w:left="1080" w:hanging="720"/>
      </w:pPr>
      <w:rPr>
        <w:rFonts w:ascii="Symbol" w:hAnsi="Symbol" w:hint="default"/>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87">
    <w:nsid w:val="7C12132A"/>
    <w:multiLevelType w:val="hybridMultilevel"/>
    <w:tmpl w:val="EEEC7AE2"/>
    <w:lvl w:ilvl="0" w:tplc="FFFFFFFF">
      <w:start w:val="1"/>
      <w:numFmt w:val="lowerLetter"/>
      <w:lvlText w:val="%1."/>
      <w:lvlJc w:val="left"/>
      <w:pPr>
        <w:tabs>
          <w:tab w:val="num" w:pos="363"/>
        </w:tabs>
        <w:ind w:left="363" w:hanging="363"/>
      </w:pPr>
      <w:rPr>
        <w:rFonts w:cs="Times New Roman" w:hint="default"/>
        <w:b w:val="0"/>
        <w:i w:val="0"/>
        <w:sz w:val="24"/>
        <w:szCs w:val="24"/>
      </w:rPr>
    </w:lvl>
    <w:lvl w:ilvl="1" w:tplc="FFFFFFFF">
      <w:start w:val="1"/>
      <w:numFmt w:val="bullet"/>
      <w:lvlText w:val=""/>
      <w:lvlJc w:val="left"/>
      <w:pPr>
        <w:tabs>
          <w:tab w:val="num" w:pos="397"/>
        </w:tabs>
        <w:ind w:left="397" w:hanging="397"/>
      </w:pPr>
      <w:rPr>
        <w:rFonts w:ascii="Symbol" w:hAnsi="Symbol" w:hint="default"/>
        <w:b w:val="0"/>
        <w:i w:val="0"/>
        <w:sz w:val="24"/>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88">
    <w:nsid w:val="7C8C5A0D"/>
    <w:multiLevelType w:val="hybridMultilevel"/>
    <w:tmpl w:val="AD786298"/>
    <w:lvl w:ilvl="0" w:tplc="9F4E1B3A">
      <w:start w:val="1"/>
      <w:numFmt w:val="lowerLetter"/>
      <w:lvlText w:val="%1."/>
      <w:lvlJc w:val="left"/>
      <w:pPr>
        <w:ind w:left="360" w:hanging="360"/>
      </w:pPr>
      <w:rPr>
        <w:rFonts w:cs="Times New Roman" w:hint="default"/>
        <w:b w:val="0"/>
        <w:i w:val="0"/>
        <w:sz w:val="24"/>
      </w:rPr>
    </w:lvl>
    <w:lvl w:ilvl="1" w:tplc="080C0019" w:tentative="1">
      <w:start w:val="1"/>
      <w:numFmt w:val="lowerLetter"/>
      <w:lvlText w:val="%2."/>
      <w:lvlJc w:val="left"/>
      <w:pPr>
        <w:ind w:left="1080" w:hanging="360"/>
      </w:pPr>
      <w:rPr>
        <w:rFonts w:cs="Times New Roman"/>
      </w:rPr>
    </w:lvl>
    <w:lvl w:ilvl="2" w:tplc="080C001B" w:tentative="1">
      <w:start w:val="1"/>
      <w:numFmt w:val="lowerRoman"/>
      <w:lvlText w:val="%3."/>
      <w:lvlJc w:val="right"/>
      <w:pPr>
        <w:ind w:left="1800" w:hanging="180"/>
      </w:pPr>
      <w:rPr>
        <w:rFonts w:cs="Times New Roman"/>
      </w:rPr>
    </w:lvl>
    <w:lvl w:ilvl="3" w:tplc="080C000F" w:tentative="1">
      <w:start w:val="1"/>
      <w:numFmt w:val="decimal"/>
      <w:lvlText w:val="%4."/>
      <w:lvlJc w:val="left"/>
      <w:pPr>
        <w:ind w:left="2520" w:hanging="360"/>
      </w:pPr>
      <w:rPr>
        <w:rFonts w:cs="Times New Roman"/>
      </w:rPr>
    </w:lvl>
    <w:lvl w:ilvl="4" w:tplc="080C0019" w:tentative="1">
      <w:start w:val="1"/>
      <w:numFmt w:val="lowerLetter"/>
      <w:lvlText w:val="%5."/>
      <w:lvlJc w:val="left"/>
      <w:pPr>
        <w:ind w:left="3240" w:hanging="360"/>
      </w:pPr>
      <w:rPr>
        <w:rFonts w:cs="Times New Roman"/>
      </w:rPr>
    </w:lvl>
    <w:lvl w:ilvl="5" w:tplc="080C001B" w:tentative="1">
      <w:start w:val="1"/>
      <w:numFmt w:val="lowerRoman"/>
      <w:lvlText w:val="%6."/>
      <w:lvlJc w:val="right"/>
      <w:pPr>
        <w:ind w:left="3960" w:hanging="180"/>
      </w:pPr>
      <w:rPr>
        <w:rFonts w:cs="Times New Roman"/>
      </w:rPr>
    </w:lvl>
    <w:lvl w:ilvl="6" w:tplc="080C000F" w:tentative="1">
      <w:start w:val="1"/>
      <w:numFmt w:val="decimal"/>
      <w:lvlText w:val="%7."/>
      <w:lvlJc w:val="left"/>
      <w:pPr>
        <w:ind w:left="4680" w:hanging="360"/>
      </w:pPr>
      <w:rPr>
        <w:rFonts w:cs="Times New Roman"/>
      </w:rPr>
    </w:lvl>
    <w:lvl w:ilvl="7" w:tplc="080C0019" w:tentative="1">
      <w:start w:val="1"/>
      <w:numFmt w:val="lowerLetter"/>
      <w:lvlText w:val="%8."/>
      <w:lvlJc w:val="left"/>
      <w:pPr>
        <w:ind w:left="5400" w:hanging="360"/>
      </w:pPr>
      <w:rPr>
        <w:rFonts w:cs="Times New Roman"/>
      </w:rPr>
    </w:lvl>
    <w:lvl w:ilvl="8" w:tplc="080C001B" w:tentative="1">
      <w:start w:val="1"/>
      <w:numFmt w:val="lowerRoman"/>
      <w:lvlText w:val="%9."/>
      <w:lvlJc w:val="right"/>
      <w:pPr>
        <w:ind w:left="6120" w:hanging="180"/>
      </w:pPr>
      <w:rPr>
        <w:rFonts w:cs="Times New Roman"/>
      </w:rPr>
    </w:lvl>
  </w:abstractNum>
  <w:abstractNum w:abstractNumId="89">
    <w:nsid w:val="7E4A23C6"/>
    <w:multiLevelType w:val="hybridMultilevel"/>
    <w:tmpl w:val="150E2994"/>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0">
    <w:nsid w:val="7F425708"/>
    <w:multiLevelType w:val="hybridMultilevel"/>
    <w:tmpl w:val="3D94D2BA"/>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91">
    <w:nsid w:val="7FC74861"/>
    <w:multiLevelType w:val="hybridMultilevel"/>
    <w:tmpl w:val="1FD82658"/>
    <w:lvl w:ilvl="0" w:tplc="CA08150E">
      <w:start w:val="1"/>
      <w:numFmt w:val="bullet"/>
      <w:lvlText w:val=""/>
      <w:lvlJc w:val="left"/>
      <w:pPr>
        <w:tabs>
          <w:tab w:val="num" w:pos="397"/>
        </w:tabs>
        <w:ind w:left="397" w:hanging="397"/>
      </w:pPr>
      <w:rPr>
        <w:rFonts w:ascii="Symbol" w:hAnsi="Symbol" w:hint="default"/>
      </w:rPr>
    </w:lvl>
    <w:lvl w:ilvl="1" w:tplc="200A973A">
      <w:start w:val="1"/>
      <w:numFmt w:val="bullet"/>
      <w:lvlText w:val=""/>
      <w:lvlJc w:val="left"/>
      <w:pPr>
        <w:tabs>
          <w:tab w:val="num" w:pos="1363"/>
        </w:tabs>
        <w:ind w:left="1420" w:hanging="510"/>
      </w:pPr>
      <w:rPr>
        <w:rFonts w:ascii="Wingdings" w:hAnsi="Wingdings" w:hint="default"/>
        <w:color w:val="auto"/>
      </w:rPr>
    </w:lvl>
    <w:lvl w:ilvl="2" w:tplc="0409001B" w:tentative="1">
      <w:start w:val="1"/>
      <w:numFmt w:val="bullet"/>
      <w:lvlText w:val=""/>
      <w:lvlJc w:val="left"/>
      <w:pPr>
        <w:tabs>
          <w:tab w:val="num" w:pos="1990"/>
        </w:tabs>
        <w:ind w:left="1990" w:hanging="360"/>
      </w:pPr>
      <w:rPr>
        <w:rFonts w:ascii="Wingdings" w:hAnsi="Wingdings" w:hint="default"/>
      </w:rPr>
    </w:lvl>
    <w:lvl w:ilvl="3" w:tplc="0409000F" w:tentative="1">
      <w:start w:val="1"/>
      <w:numFmt w:val="bullet"/>
      <w:lvlText w:val=""/>
      <w:lvlJc w:val="left"/>
      <w:pPr>
        <w:tabs>
          <w:tab w:val="num" w:pos="2710"/>
        </w:tabs>
        <w:ind w:left="2710" w:hanging="360"/>
      </w:pPr>
      <w:rPr>
        <w:rFonts w:ascii="Symbol" w:hAnsi="Symbol" w:hint="default"/>
      </w:rPr>
    </w:lvl>
    <w:lvl w:ilvl="4" w:tplc="04090019" w:tentative="1">
      <w:start w:val="1"/>
      <w:numFmt w:val="bullet"/>
      <w:lvlText w:val="o"/>
      <w:lvlJc w:val="left"/>
      <w:pPr>
        <w:tabs>
          <w:tab w:val="num" w:pos="3430"/>
        </w:tabs>
        <w:ind w:left="3430" w:hanging="360"/>
      </w:pPr>
      <w:rPr>
        <w:rFonts w:ascii="Courier New" w:hAnsi="Courier New" w:hint="default"/>
      </w:rPr>
    </w:lvl>
    <w:lvl w:ilvl="5" w:tplc="0409001B" w:tentative="1">
      <w:start w:val="1"/>
      <w:numFmt w:val="bullet"/>
      <w:lvlText w:val=""/>
      <w:lvlJc w:val="left"/>
      <w:pPr>
        <w:tabs>
          <w:tab w:val="num" w:pos="4150"/>
        </w:tabs>
        <w:ind w:left="4150" w:hanging="360"/>
      </w:pPr>
      <w:rPr>
        <w:rFonts w:ascii="Wingdings" w:hAnsi="Wingdings" w:hint="default"/>
      </w:rPr>
    </w:lvl>
    <w:lvl w:ilvl="6" w:tplc="0409000F" w:tentative="1">
      <w:start w:val="1"/>
      <w:numFmt w:val="bullet"/>
      <w:lvlText w:val=""/>
      <w:lvlJc w:val="left"/>
      <w:pPr>
        <w:tabs>
          <w:tab w:val="num" w:pos="4870"/>
        </w:tabs>
        <w:ind w:left="4870" w:hanging="360"/>
      </w:pPr>
      <w:rPr>
        <w:rFonts w:ascii="Symbol" w:hAnsi="Symbol" w:hint="default"/>
      </w:rPr>
    </w:lvl>
    <w:lvl w:ilvl="7" w:tplc="04090019" w:tentative="1">
      <w:start w:val="1"/>
      <w:numFmt w:val="bullet"/>
      <w:lvlText w:val="o"/>
      <w:lvlJc w:val="left"/>
      <w:pPr>
        <w:tabs>
          <w:tab w:val="num" w:pos="5590"/>
        </w:tabs>
        <w:ind w:left="5590" w:hanging="360"/>
      </w:pPr>
      <w:rPr>
        <w:rFonts w:ascii="Courier New" w:hAnsi="Courier New" w:hint="default"/>
      </w:rPr>
    </w:lvl>
    <w:lvl w:ilvl="8" w:tplc="0409001B" w:tentative="1">
      <w:start w:val="1"/>
      <w:numFmt w:val="bullet"/>
      <w:lvlText w:val=""/>
      <w:lvlJc w:val="left"/>
      <w:pPr>
        <w:tabs>
          <w:tab w:val="num" w:pos="6310"/>
        </w:tabs>
        <w:ind w:left="6310" w:hanging="360"/>
      </w:pPr>
      <w:rPr>
        <w:rFonts w:ascii="Wingdings" w:hAnsi="Wingdings" w:hint="default"/>
      </w:rPr>
    </w:lvl>
  </w:abstractNum>
  <w:num w:numId="1">
    <w:abstractNumId w:val="0"/>
  </w:num>
  <w:num w:numId="2">
    <w:abstractNumId w:val="0"/>
  </w:num>
  <w:num w:numId="3">
    <w:abstractNumId w:val="8"/>
  </w:num>
  <w:num w:numId="4">
    <w:abstractNumId w:val="87"/>
  </w:num>
  <w:num w:numId="5">
    <w:abstractNumId w:val="41"/>
  </w:num>
  <w:num w:numId="6">
    <w:abstractNumId w:val="38"/>
  </w:num>
  <w:num w:numId="7">
    <w:abstractNumId w:val="69"/>
  </w:num>
  <w:num w:numId="8">
    <w:abstractNumId w:val="78"/>
  </w:num>
  <w:num w:numId="9">
    <w:abstractNumId w:val="91"/>
  </w:num>
  <w:num w:numId="10">
    <w:abstractNumId w:val="20"/>
  </w:num>
  <w:num w:numId="11">
    <w:abstractNumId w:val="55"/>
  </w:num>
  <w:num w:numId="12">
    <w:abstractNumId w:val="89"/>
  </w:num>
  <w:num w:numId="13">
    <w:abstractNumId w:val="35"/>
  </w:num>
  <w:num w:numId="14">
    <w:abstractNumId w:val="14"/>
  </w:num>
  <w:num w:numId="15">
    <w:abstractNumId w:val="81"/>
  </w:num>
  <w:num w:numId="16">
    <w:abstractNumId w:val="29"/>
  </w:num>
  <w:num w:numId="17">
    <w:abstractNumId w:val="0"/>
  </w:num>
  <w:num w:numId="18">
    <w:abstractNumId w:val="83"/>
  </w:num>
  <w:num w:numId="19">
    <w:abstractNumId w:val="65"/>
  </w:num>
  <w:num w:numId="20">
    <w:abstractNumId w:val="45"/>
  </w:num>
  <w:num w:numId="21">
    <w:abstractNumId w:val="39"/>
  </w:num>
  <w:num w:numId="22">
    <w:abstractNumId w:val="48"/>
  </w:num>
  <w:num w:numId="23">
    <w:abstractNumId w:val="40"/>
  </w:num>
  <w:num w:numId="24">
    <w:abstractNumId w:val="10"/>
  </w:num>
  <w:num w:numId="25">
    <w:abstractNumId w:val="21"/>
  </w:num>
  <w:num w:numId="26">
    <w:abstractNumId w:val="19"/>
  </w:num>
  <w:num w:numId="27">
    <w:abstractNumId w:val="46"/>
  </w:num>
  <w:num w:numId="28">
    <w:abstractNumId w:val="79"/>
  </w:num>
  <w:num w:numId="29">
    <w:abstractNumId w:val="63"/>
  </w:num>
  <w:num w:numId="30">
    <w:abstractNumId w:val="52"/>
  </w:num>
  <w:num w:numId="31">
    <w:abstractNumId w:val="76"/>
  </w:num>
  <w:num w:numId="32">
    <w:abstractNumId w:val="17"/>
  </w:num>
  <w:num w:numId="33">
    <w:abstractNumId w:val="50"/>
  </w:num>
  <w:num w:numId="34">
    <w:abstractNumId w:val="12"/>
  </w:num>
  <w:num w:numId="35">
    <w:abstractNumId w:val="34"/>
  </w:num>
  <w:num w:numId="36">
    <w:abstractNumId w:val="24"/>
  </w:num>
  <w:num w:numId="37">
    <w:abstractNumId w:val="2"/>
  </w:num>
  <w:num w:numId="38">
    <w:abstractNumId w:val="7"/>
  </w:num>
  <w:num w:numId="39">
    <w:abstractNumId w:val="47"/>
  </w:num>
  <w:num w:numId="40">
    <w:abstractNumId w:val="84"/>
  </w:num>
  <w:num w:numId="41">
    <w:abstractNumId w:val="33"/>
  </w:num>
  <w:num w:numId="42">
    <w:abstractNumId w:val="23"/>
  </w:num>
  <w:num w:numId="43">
    <w:abstractNumId w:val="59"/>
  </w:num>
  <w:num w:numId="44">
    <w:abstractNumId w:val="18"/>
  </w:num>
  <w:num w:numId="45">
    <w:abstractNumId w:val="49"/>
  </w:num>
  <w:num w:numId="46">
    <w:abstractNumId w:val="6"/>
  </w:num>
  <w:num w:numId="47">
    <w:abstractNumId w:val="71"/>
  </w:num>
  <w:num w:numId="48">
    <w:abstractNumId w:val="62"/>
  </w:num>
  <w:num w:numId="49">
    <w:abstractNumId w:val="22"/>
  </w:num>
  <w:num w:numId="50">
    <w:abstractNumId w:val="28"/>
  </w:num>
  <w:num w:numId="51">
    <w:abstractNumId w:val="66"/>
  </w:num>
  <w:num w:numId="52">
    <w:abstractNumId w:val="74"/>
  </w:num>
  <w:num w:numId="53">
    <w:abstractNumId w:val="16"/>
  </w:num>
  <w:num w:numId="54">
    <w:abstractNumId w:val="75"/>
  </w:num>
  <w:num w:numId="55">
    <w:abstractNumId w:val="61"/>
  </w:num>
  <w:num w:numId="56">
    <w:abstractNumId w:val="68"/>
  </w:num>
  <w:num w:numId="57">
    <w:abstractNumId w:val="64"/>
  </w:num>
  <w:num w:numId="58">
    <w:abstractNumId w:val="55"/>
  </w:num>
  <w:num w:numId="59">
    <w:abstractNumId w:val="55"/>
  </w:num>
  <w:num w:numId="60">
    <w:abstractNumId w:val="55"/>
  </w:num>
  <w:num w:numId="61">
    <w:abstractNumId w:val="55"/>
  </w:num>
  <w:num w:numId="62">
    <w:abstractNumId w:val="53"/>
  </w:num>
  <w:num w:numId="63">
    <w:abstractNumId w:val="55"/>
  </w:num>
  <w:num w:numId="64">
    <w:abstractNumId w:val="55"/>
  </w:num>
  <w:num w:numId="65">
    <w:abstractNumId w:val="55"/>
  </w:num>
  <w:num w:numId="66">
    <w:abstractNumId w:val="55"/>
  </w:num>
  <w:num w:numId="67">
    <w:abstractNumId w:val="55"/>
  </w:num>
  <w:num w:numId="68">
    <w:abstractNumId w:val="55"/>
  </w:num>
  <w:num w:numId="69">
    <w:abstractNumId w:val="13"/>
  </w:num>
  <w:num w:numId="70">
    <w:abstractNumId w:val="55"/>
  </w:num>
  <w:num w:numId="71">
    <w:abstractNumId w:val="55"/>
  </w:num>
  <w:num w:numId="72">
    <w:abstractNumId w:val="55"/>
  </w:num>
  <w:num w:numId="73">
    <w:abstractNumId w:val="55"/>
  </w:num>
  <w:num w:numId="74">
    <w:abstractNumId w:val="55"/>
  </w:num>
  <w:num w:numId="75">
    <w:abstractNumId w:val="88"/>
  </w:num>
  <w:num w:numId="76">
    <w:abstractNumId w:val="55"/>
  </w:num>
  <w:num w:numId="77">
    <w:abstractNumId w:val="54"/>
  </w:num>
  <w:num w:numId="78">
    <w:abstractNumId w:val="55"/>
  </w:num>
  <w:num w:numId="79">
    <w:abstractNumId w:val="55"/>
  </w:num>
  <w:num w:numId="80">
    <w:abstractNumId w:val="55"/>
  </w:num>
  <w:num w:numId="81">
    <w:abstractNumId w:val="55"/>
  </w:num>
  <w:num w:numId="82">
    <w:abstractNumId w:val="55"/>
  </w:num>
  <w:num w:numId="83">
    <w:abstractNumId w:val="55"/>
  </w:num>
  <w:num w:numId="84">
    <w:abstractNumId w:val="77"/>
  </w:num>
  <w:num w:numId="85">
    <w:abstractNumId w:val="43"/>
  </w:num>
  <w:num w:numId="86">
    <w:abstractNumId w:val="37"/>
  </w:num>
  <w:num w:numId="87">
    <w:abstractNumId w:val="57"/>
  </w:num>
  <w:num w:numId="88">
    <w:abstractNumId w:val="25"/>
  </w:num>
  <w:num w:numId="89">
    <w:abstractNumId w:val="86"/>
  </w:num>
  <w:num w:numId="90">
    <w:abstractNumId w:val="55"/>
  </w:num>
  <w:num w:numId="91">
    <w:abstractNumId w:val="55"/>
  </w:num>
  <w:num w:numId="92">
    <w:abstractNumId w:val="55"/>
  </w:num>
  <w:num w:numId="93">
    <w:abstractNumId w:val="55"/>
  </w:num>
  <w:num w:numId="94">
    <w:abstractNumId w:val="55"/>
  </w:num>
  <w:num w:numId="95">
    <w:abstractNumId w:val="55"/>
  </w:num>
  <w:num w:numId="96">
    <w:abstractNumId w:val="55"/>
  </w:num>
  <w:num w:numId="97">
    <w:abstractNumId w:val="55"/>
  </w:num>
  <w:num w:numId="98">
    <w:abstractNumId w:val="55"/>
  </w:num>
  <w:num w:numId="99">
    <w:abstractNumId w:val="55"/>
  </w:num>
  <w:num w:numId="100">
    <w:abstractNumId w:val="32"/>
  </w:num>
  <w:num w:numId="101">
    <w:abstractNumId w:val="72"/>
  </w:num>
  <w:num w:numId="102">
    <w:abstractNumId w:val="36"/>
  </w:num>
  <w:num w:numId="103">
    <w:abstractNumId w:val="55"/>
  </w:num>
  <w:num w:numId="104">
    <w:abstractNumId w:val="55"/>
  </w:num>
  <w:num w:numId="105">
    <w:abstractNumId w:val="55"/>
  </w:num>
  <w:num w:numId="106">
    <w:abstractNumId w:val="11"/>
  </w:num>
  <w:num w:numId="107">
    <w:abstractNumId w:val="44"/>
  </w:num>
  <w:num w:numId="108">
    <w:abstractNumId w:val="30"/>
  </w:num>
  <w:num w:numId="109">
    <w:abstractNumId w:val="1"/>
  </w:num>
  <w:num w:numId="110">
    <w:abstractNumId w:val="51"/>
  </w:num>
  <w:num w:numId="111">
    <w:abstractNumId w:val="55"/>
  </w:num>
  <w:num w:numId="112">
    <w:abstractNumId w:val="55"/>
  </w:num>
  <w:num w:numId="113">
    <w:abstractNumId w:val="3"/>
  </w:num>
  <w:num w:numId="114">
    <w:abstractNumId w:val="80"/>
  </w:num>
  <w:num w:numId="115">
    <w:abstractNumId w:val="31"/>
  </w:num>
  <w:num w:numId="116">
    <w:abstractNumId w:val="27"/>
  </w:num>
  <w:num w:numId="117">
    <w:abstractNumId w:val="26"/>
  </w:num>
  <w:num w:numId="118">
    <w:abstractNumId w:val="70"/>
  </w:num>
  <w:num w:numId="119">
    <w:abstractNumId w:val="60"/>
  </w:num>
  <w:num w:numId="120">
    <w:abstractNumId w:val="5"/>
  </w:num>
  <w:num w:numId="121">
    <w:abstractNumId w:val="85"/>
  </w:num>
  <w:num w:numId="122">
    <w:abstractNumId w:val="42"/>
  </w:num>
  <w:num w:numId="123">
    <w:abstractNumId w:val="9"/>
  </w:num>
  <w:num w:numId="124">
    <w:abstractNumId w:val="9"/>
  </w:num>
  <w:num w:numId="125">
    <w:abstractNumId w:val="9"/>
  </w:num>
  <w:num w:numId="126">
    <w:abstractNumId w:val="9"/>
  </w:num>
  <w:num w:numId="127">
    <w:abstractNumId w:val="9"/>
  </w:num>
  <w:num w:numId="128">
    <w:abstractNumId w:val="9"/>
  </w:num>
  <w:num w:numId="129">
    <w:abstractNumId w:val="9"/>
  </w:num>
  <w:num w:numId="130">
    <w:abstractNumId w:val="9"/>
  </w:num>
  <w:num w:numId="131">
    <w:abstractNumId w:val="9"/>
  </w:num>
  <w:num w:numId="132">
    <w:abstractNumId w:val="9"/>
  </w:num>
  <w:num w:numId="133">
    <w:abstractNumId w:val="9"/>
  </w:num>
  <w:num w:numId="134">
    <w:abstractNumId w:val="9"/>
  </w:num>
  <w:num w:numId="135">
    <w:abstractNumId w:val="9"/>
  </w:num>
  <w:num w:numId="136">
    <w:abstractNumId w:val="9"/>
  </w:num>
  <w:num w:numId="137">
    <w:abstractNumId w:val="9"/>
  </w:num>
  <w:num w:numId="1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9"/>
  </w:num>
  <w:num w:numId="140">
    <w:abstractNumId w:val="9"/>
  </w:num>
  <w:num w:numId="141">
    <w:abstractNumId w:val="9"/>
    <w:lvlOverride w:ilvl="0">
      <w:startOverride w:val="1"/>
    </w:lvlOverride>
  </w:num>
  <w:num w:numId="142">
    <w:abstractNumId w:val="9"/>
  </w:num>
  <w:num w:numId="143">
    <w:abstractNumId w:val="9"/>
  </w:num>
  <w:num w:numId="144">
    <w:abstractNumId w:val="9"/>
  </w:num>
  <w:num w:numId="145">
    <w:abstractNumId w:val="9"/>
  </w:num>
  <w:num w:numId="146">
    <w:abstractNumId w:val="20"/>
    <w:lvlOverride w:ilvl="0">
      <w:startOverride w:val="2"/>
    </w:lvlOverride>
    <w:lvlOverride w:ilvl="1">
      <w:startOverride w:val="2"/>
    </w:lvlOverride>
  </w:num>
  <w:num w:numId="147">
    <w:abstractNumId w:val="4"/>
  </w:num>
  <w:num w:numId="148">
    <w:abstractNumId w:val="9"/>
  </w:num>
  <w:num w:numId="149">
    <w:abstractNumId w:val="9"/>
    <w:lvlOverride w:ilvl="0">
      <w:startOverride w:val="1"/>
    </w:lvlOverride>
  </w:num>
  <w:num w:numId="150">
    <w:abstractNumId w:val="9"/>
  </w:num>
  <w:num w:numId="151">
    <w:abstractNumId w:val="20"/>
    <w:lvlOverride w:ilvl="0">
      <w:startOverride w:val="2"/>
    </w:lvlOverride>
    <w:lvlOverride w:ilvl="1">
      <w:startOverride w:val="3"/>
    </w:lvlOverride>
  </w:num>
  <w:num w:numId="152">
    <w:abstractNumId w:val="20"/>
    <w:lvlOverride w:ilvl="0">
      <w:startOverride w:val="2"/>
    </w:lvlOverride>
    <w:lvlOverride w:ilvl="1">
      <w:startOverride w:val="3"/>
    </w:lvlOverride>
  </w:num>
  <w:num w:numId="153">
    <w:abstractNumId w:val="9"/>
  </w:num>
  <w:num w:numId="154">
    <w:abstractNumId w:val="9"/>
  </w:num>
  <w:num w:numId="155">
    <w:abstractNumId w:val="9"/>
  </w:num>
  <w:num w:numId="156">
    <w:abstractNumId w:val="9"/>
    <w:lvlOverride w:ilvl="0">
      <w:startOverride w:val="1"/>
    </w:lvlOverride>
  </w:num>
  <w:num w:numId="157">
    <w:abstractNumId w:val="82"/>
  </w:num>
  <w:num w:numId="158">
    <w:abstractNumId w:val="9"/>
  </w:num>
  <w:num w:numId="159">
    <w:abstractNumId w:val="9"/>
  </w:num>
  <w:num w:numId="160">
    <w:abstractNumId w:val="9"/>
  </w:num>
  <w:num w:numId="161">
    <w:abstractNumId w:val="9"/>
  </w:num>
  <w:num w:numId="162">
    <w:abstractNumId w:val="9"/>
  </w:num>
  <w:num w:numId="163">
    <w:abstractNumId w:val="9"/>
  </w:num>
  <w:num w:numId="164">
    <w:abstractNumId w:val="9"/>
    <w:lvlOverride w:ilvl="0">
      <w:startOverride w:val="1"/>
    </w:lvlOverride>
  </w:num>
  <w:num w:numId="165">
    <w:abstractNumId w:val="9"/>
  </w:num>
  <w:num w:numId="166">
    <w:abstractNumId w:val="9"/>
  </w:num>
  <w:num w:numId="167">
    <w:abstractNumId w:val="9"/>
  </w:num>
  <w:num w:numId="168">
    <w:abstractNumId w:val="9"/>
    <w:lvlOverride w:ilvl="0">
      <w:startOverride w:val="1"/>
    </w:lvlOverride>
  </w:num>
  <w:num w:numId="169">
    <w:abstractNumId w:val="9"/>
  </w:num>
  <w:num w:numId="170">
    <w:abstractNumId w:val="9"/>
  </w:num>
  <w:num w:numId="171">
    <w:abstractNumId w:val="9"/>
  </w:num>
  <w:num w:numId="172">
    <w:abstractNumId w:val="9"/>
    <w:lvlOverride w:ilvl="0">
      <w:startOverride w:val="1"/>
    </w:lvlOverride>
  </w:num>
  <w:num w:numId="173">
    <w:abstractNumId w:val="9"/>
  </w:num>
  <w:num w:numId="174">
    <w:abstractNumId w:val="9"/>
  </w:num>
  <w:num w:numId="175">
    <w:abstractNumId w:val="9"/>
  </w:num>
  <w:num w:numId="176">
    <w:abstractNumId w:val="9"/>
    <w:lvlOverride w:ilvl="0">
      <w:startOverride w:val="1"/>
    </w:lvlOverride>
  </w:num>
  <w:num w:numId="177">
    <w:abstractNumId w:val="9"/>
  </w:num>
  <w:num w:numId="178">
    <w:abstractNumId w:val="9"/>
  </w:num>
  <w:num w:numId="179">
    <w:abstractNumId w:val="9"/>
  </w:num>
  <w:num w:numId="180">
    <w:abstractNumId w:val="9"/>
  </w:num>
  <w:num w:numId="181">
    <w:abstractNumId w:val="9"/>
  </w:num>
  <w:num w:numId="182">
    <w:abstractNumId w:val="9"/>
  </w:num>
  <w:num w:numId="183">
    <w:abstractNumId w:val="9"/>
  </w:num>
  <w:num w:numId="184">
    <w:abstractNumId w:val="9"/>
  </w:num>
  <w:num w:numId="185">
    <w:abstractNumId w:val="9"/>
    <w:lvlOverride w:ilvl="0">
      <w:startOverride w:val="1"/>
    </w:lvlOverride>
  </w:num>
  <w:num w:numId="186">
    <w:abstractNumId w:val="9"/>
    <w:lvlOverride w:ilvl="0">
      <w:startOverride w:val="1"/>
    </w:lvlOverride>
  </w:num>
  <w:num w:numId="187">
    <w:abstractNumId w:val="9"/>
    <w:lvlOverride w:ilvl="0">
      <w:startOverride w:val="1"/>
    </w:lvlOverride>
  </w:num>
  <w:num w:numId="188">
    <w:abstractNumId w:val="9"/>
  </w:num>
  <w:num w:numId="189">
    <w:abstractNumId w:val="9"/>
  </w:num>
  <w:num w:numId="190">
    <w:abstractNumId w:val="9"/>
  </w:num>
  <w:num w:numId="191">
    <w:abstractNumId w:val="9"/>
  </w:num>
  <w:num w:numId="192">
    <w:abstractNumId w:val="9"/>
  </w:num>
  <w:num w:numId="193">
    <w:abstractNumId w:val="9"/>
    <w:lvlOverride w:ilvl="0">
      <w:startOverride w:val="1"/>
    </w:lvlOverride>
  </w:num>
  <w:num w:numId="194">
    <w:abstractNumId w:val="9"/>
  </w:num>
  <w:num w:numId="195">
    <w:abstractNumId w:val="9"/>
  </w:num>
  <w:num w:numId="196">
    <w:abstractNumId w:val="9"/>
  </w:num>
  <w:num w:numId="197">
    <w:abstractNumId w:val="9"/>
  </w:num>
  <w:num w:numId="198">
    <w:abstractNumId w:val="9"/>
  </w:num>
  <w:num w:numId="199">
    <w:abstractNumId w:val="9"/>
  </w:num>
  <w:num w:numId="200">
    <w:abstractNumId w:val="9"/>
  </w:num>
  <w:num w:numId="201">
    <w:abstractNumId w:val="90"/>
  </w:num>
  <w:num w:numId="202">
    <w:abstractNumId w:val="58"/>
  </w:num>
  <w:num w:numId="203">
    <w:abstractNumId w:val="15"/>
  </w:num>
  <w:num w:numId="204">
    <w:abstractNumId w:val="56"/>
  </w:num>
  <w:num w:numId="205">
    <w:abstractNumId w:val="73"/>
  </w:num>
  <w:num w:numId="206">
    <w:abstractNumId w:val="67"/>
  </w:num>
  <w:numIdMacAtCleanup w:val="19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hyphenationZone w:val="425"/>
  <w:drawingGridHorizontalSpacing w:val="120"/>
  <w:displayHorizontalDrawingGridEvery w:val="2"/>
  <w:characterSpacingControl w:val="doNotCompress"/>
  <w:footnotePr>
    <w:numFmt w:val="chicago"/>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95BCF"/>
    <w:rsid w:val="0000030E"/>
    <w:rsid w:val="00000AB5"/>
    <w:rsid w:val="00001E25"/>
    <w:rsid w:val="00002EF3"/>
    <w:rsid w:val="00004325"/>
    <w:rsid w:val="00005882"/>
    <w:rsid w:val="00007225"/>
    <w:rsid w:val="0000738F"/>
    <w:rsid w:val="000073FE"/>
    <w:rsid w:val="00007ED2"/>
    <w:rsid w:val="00012658"/>
    <w:rsid w:val="00012FF0"/>
    <w:rsid w:val="00013C96"/>
    <w:rsid w:val="00013F7B"/>
    <w:rsid w:val="00013F98"/>
    <w:rsid w:val="0001403C"/>
    <w:rsid w:val="0001526F"/>
    <w:rsid w:val="000165B9"/>
    <w:rsid w:val="00017630"/>
    <w:rsid w:val="00020E5A"/>
    <w:rsid w:val="00021306"/>
    <w:rsid w:val="0002230A"/>
    <w:rsid w:val="00023116"/>
    <w:rsid w:val="000233B9"/>
    <w:rsid w:val="00023897"/>
    <w:rsid w:val="0002394E"/>
    <w:rsid w:val="00025774"/>
    <w:rsid w:val="00025ABA"/>
    <w:rsid w:val="00026374"/>
    <w:rsid w:val="00027246"/>
    <w:rsid w:val="00027E0A"/>
    <w:rsid w:val="000306AD"/>
    <w:rsid w:val="00033A2F"/>
    <w:rsid w:val="00035860"/>
    <w:rsid w:val="000364E8"/>
    <w:rsid w:val="00036DFF"/>
    <w:rsid w:val="00037093"/>
    <w:rsid w:val="00037B97"/>
    <w:rsid w:val="000404C4"/>
    <w:rsid w:val="00040C02"/>
    <w:rsid w:val="000412C0"/>
    <w:rsid w:val="000416DA"/>
    <w:rsid w:val="0004708D"/>
    <w:rsid w:val="000474AB"/>
    <w:rsid w:val="00050A46"/>
    <w:rsid w:val="000524EE"/>
    <w:rsid w:val="000530CC"/>
    <w:rsid w:val="00053A0E"/>
    <w:rsid w:val="00053C09"/>
    <w:rsid w:val="0005422C"/>
    <w:rsid w:val="00055627"/>
    <w:rsid w:val="000574AB"/>
    <w:rsid w:val="00057DCC"/>
    <w:rsid w:val="00060091"/>
    <w:rsid w:val="000607BB"/>
    <w:rsid w:val="00060E3A"/>
    <w:rsid w:val="00062008"/>
    <w:rsid w:val="000639A4"/>
    <w:rsid w:val="0006481D"/>
    <w:rsid w:val="00064FDF"/>
    <w:rsid w:val="0006626F"/>
    <w:rsid w:val="00066EAA"/>
    <w:rsid w:val="00067E9C"/>
    <w:rsid w:val="00072158"/>
    <w:rsid w:val="0007549B"/>
    <w:rsid w:val="00076CA4"/>
    <w:rsid w:val="00077D5C"/>
    <w:rsid w:val="00082418"/>
    <w:rsid w:val="0008399C"/>
    <w:rsid w:val="0008428F"/>
    <w:rsid w:val="00086E3D"/>
    <w:rsid w:val="000871BC"/>
    <w:rsid w:val="00087346"/>
    <w:rsid w:val="00090DFC"/>
    <w:rsid w:val="00090FA2"/>
    <w:rsid w:val="00091856"/>
    <w:rsid w:val="00094F94"/>
    <w:rsid w:val="000A03AC"/>
    <w:rsid w:val="000A076B"/>
    <w:rsid w:val="000A0D30"/>
    <w:rsid w:val="000A11A2"/>
    <w:rsid w:val="000A1281"/>
    <w:rsid w:val="000A1B24"/>
    <w:rsid w:val="000A1CD9"/>
    <w:rsid w:val="000A1EDB"/>
    <w:rsid w:val="000A2AF6"/>
    <w:rsid w:val="000A2FBA"/>
    <w:rsid w:val="000A366F"/>
    <w:rsid w:val="000A51E2"/>
    <w:rsid w:val="000A5417"/>
    <w:rsid w:val="000A6230"/>
    <w:rsid w:val="000A73D1"/>
    <w:rsid w:val="000B0588"/>
    <w:rsid w:val="000B2000"/>
    <w:rsid w:val="000B344F"/>
    <w:rsid w:val="000B4146"/>
    <w:rsid w:val="000B43AE"/>
    <w:rsid w:val="000B4A84"/>
    <w:rsid w:val="000B6137"/>
    <w:rsid w:val="000C05F6"/>
    <w:rsid w:val="000C3725"/>
    <w:rsid w:val="000C40C9"/>
    <w:rsid w:val="000C52E8"/>
    <w:rsid w:val="000C5380"/>
    <w:rsid w:val="000C5621"/>
    <w:rsid w:val="000C6C5A"/>
    <w:rsid w:val="000C7A0D"/>
    <w:rsid w:val="000C7EAD"/>
    <w:rsid w:val="000D22A3"/>
    <w:rsid w:val="000D2738"/>
    <w:rsid w:val="000D330F"/>
    <w:rsid w:val="000D34DF"/>
    <w:rsid w:val="000D34FF"/>
    <w:rsid w:val="000D52AC"/>
    <w:rsid w:val="000D5C35"/>
    <w:rsid w:val="000D5D47"/>
    <w:rsid w:val="000E12C5"/>
    <w:rsid w:val="000E136A"/>
    <w:rsid w:val="000E21DC"/>
    <w:rsid w:val="000E3A91"/>
    <w:rsid w:val="000E4995"/>
    <w:rsid w:val="000E78F3"/>
    <w:rsid w:val="000E7B2C"/>
    <w:rsid w:val="000F04B4"/>
    <w:rsid w:val="000F2AAA"/>
    <w:rsid w:val="000F3229"/>
    <w:rsid w:val="000F3CE0"/>
    <w:rsid w:val="000F754E"/>
    <w:rsid w:val="000F7AD5"/>
    <w:rsid w:val="000F7C62"/>
    <w:rsid w:val="001001CF"/>
    <w:rsid w:val="00100EB3"/>
    <w:rsid w:val="00101233"/>
    <w:rsid w:val="00101787"/>
    <w:rsid w:val="00101B50"/>
    <w:rsid w:val="00101E18"/>
    <w:rsid w:val="00101F45"/>
    <w:rsid w:val="001028E8"/>
    <w:rsid w:val="00104602"/>
    <w:rsid w:val="00104C11"/>
    <w:rsid w:val="0010672B"/>
    <w:rsid w:val="00106E75"/>
    <w:rsid w:val="00110F72"/>
    <w:rsid w:val="001117AA"/>
    <w:rsid w:val="00111DD3"/>
    <w:rsid w:val="00112377"/>
    <w:rsid w:val="0011264F"/>
    <w:rsid w:val="001132BA"/>
    <w:rsid w:val="00114261"/>
    <w:rsid w:val="00114459"/>
    <w:rsid w:val="00117638"/>
    <w:rsid w:val="001178A9"/>
    <w:rsid w:val="00117A05"/>
    <w:rsid w:val="00120784"/>
    <w:rsid w:val="00120F5F"/>
    <w:rsid w:val="001211FD"/>
    <w:rsid w:val="00121B4B"/>
    <w:rsid w:val="001220D3"/>
    <w:rsid w:val="00122AED"/>
    <w:rsid w:val="0012413C"/>
    <w:rsid w:val="001258A8"/>
    <w:rsid w:val="00125A40"/>
    <w:rsid w:val="001274F1"/>
    <w:rsid w:val="00133DCA"/>
    <w:rsid w:val="00133DD0"/>
    <w:rsid w:val="00134FF2"/>
    <w:rsid w:val="001364FB"/>
    <w:rsid w:val="001369D9"/>
    <w:rsid w:val="00137649"/>
    <w:rsid w:val="0014083C"/>
    <w:rsid w:val="00141DB5"/>
    <w:rsid w:val="001438A9"/>
    <w:rsid w:val="001447BC"/>
    <w:rsid w:val="00144B53"/>
    <w:rsid w:val="001519D1"/>
    <w:rsid w:val="00151A48"/>
    <w:rsid w:val="00151F49"/>
    <w:rsid w:val="00152029"/>
    <w:rsid w:val="00152F45"/>
    <w:rsid w:val="001536CD"/>
    <w:rsid w:val="00154AA8"/>
    <w:rsid w:val="00154FCB"/>
    <w:rsid w:val="00155C3E"/>
    <w:rsid w:val="00156747"/>
    <w:rsid w:val="00157931"/>
    <w:rsid w:val="00157A19"/>
    <w:rsid w:val="00160E5E"/>
    <w:rsid w:val="0016274D"/>
    <w:rsid w:val="001633CC"/>
    <w:rsid w:val="0016379A"/>
    <w:rsid w:val="001645B8"/>
    <w:rsid w:val="00164E6A"/>
    <w:rsid w:val="00165567"/>
    <w:rsid w:val="00166E39"/>
    <w:rsid w:val="00166F87"/>
    <w:rsid w:val="00167738"/>
    <w:rsid w:val="001706CC"/>
    <w:rsid w:val="00173622"/>
    <w:rsid w:val="00176D7A"/>
    <w:rsid w:val="00176F8E"/>
    <w:rsid w:val="001800E2"/>
    <w:rsid w:val="00180618"/>
    <w:rsid w:val="0018149B"/>
    <w:rsid w:val="00182D84"/>
    <w:rsid w:val="00183609"/>
    <w:rsid w:val="00183B76"/>
    <w:rsid w:val="00183D1B"/>
    <w:rsid w:val="00184788"/>
    <w:rsid w:val="00185C3A"/>
    <w:rsid w:val="00186932"/>
    <w:rsid w:val="00186AF0"/>
    <w:rsid w:val="0018717E"/>
    <w:rsid w:val="001871A0"/>
    <w:rsid w:val="0019028D"/>
    <w:rsid w:val="00190798"/>
    <w:rsid w:val="00190945"/>
    <w:rsid w:val="00191197"/>
    <w:rsid w:val="00191253"/>
    <w:rsid w:val="0019479E"/>
    <w:rsid w:val="00196125"/>
    <w:rsid w:val="0019676A"/>
    <w:rsid w:val="001A0E0E"/>
    <w:rsid w:val="001A135A"/>
    <w:rsid w:val="001A1EB4"/>
    <w:rsid w:val="001A23F1"/>
    <w:rsid w:val="001A2899"/>
    <w:rsid w:val="001A28CC"/>
    <w:rsid w:val="001A3EE2"/>
    <w:rsid w:val="001A43BC"/>
    <w:rsid w:val="001B0448"/>
    <w:rsid w:val="001B0C21"/>
    <w:rsid w:val="001B2E30"/>
    <w:rsid w:val="001B4CF7"/>
    <w:rsid w:val="001B57D5"/>
    <w:rsid w:val="001B64F4"/>
    <w:rsid w:val="001B6E17"/>
    <w:rsid w:val="001C0980"/>
    <w:rsid w:val="001C1BD7"/>
    <w:rsid w:val="001C2E03"/>
    <w:rsid w:val="001C4463"/>
    <w:rsid w:val="001C5D60"/>
    <w:rsid w:val="001C6709"/>
    <w:rsid w:val="001C6CA4"/>
    <w:rsid w:val="001D0DB3"/>
    <w:rsid w:val="001D0E4C"/>
    <w:rsid w:val="001D0F29"/>
    <w:rsid w:val="001D172F"/>
    <w:rsid w:val="001D19AB"/>
    <w:rsid w:val="001D55AA"/>
    <w:rsid w:val="001D5916"/>
    <w:rsid w:val="001D6CFF"/>
    <w:rsid w:val="001D7201"/>
    <w:rsid w:val="001E07E9"/>
    <w:rsid w:val="001E0DAE"/>
    <w:rsid w:val="001E1250"/>
    <w:rsid w:val="001E2BD2"/>
    <w:rsid w:val="001E2E0C"/>
    <w:rsid w:val="001E371B"/>
    <w:rsid w:val="001E3BF7"/>
    <w:rsid w:val="001E5BE2"/>
    <w:rsid w:val="001F121C"/>
    <w:rsid w:val="001F3100"/>
    <w:rsid w:val="001F3692"/>
    <w:rsid w:val="001F3E2A"/>
    <w:rsid w:val="001F452F"/>
    <w:rsid w:val="001F58B9"/>
    <w:rsid w:val="001F5DE5"/>
    <w:rsid w:val="001F61DB"/>
    <w:rsid w:val="001F724A"/>
    <w:rsid w:val="001F770C"/>
    <w:rsid w:val="0020029E"/>
    <w:rsid w:val="00200A76"/>
    <w:rsid w:val="002013FD"/>
    <w:rsid w:val="00201A6F"/>
    <w:rsid w:val="00203523"/>
    <w:rsid w:val="0020378F"/>
    <w:rsid w:val="00203C69"/>
    <w:rsid w:val="00205F93"/>
    <w:rsid w:val="00207A0D"/>
    <w:rsid w:val="00207AE8"/>
    <w:rsid w:val="002119E5"/>
    <w:rsid w:val="00212A75"/>
    <w:rsid w:val="00213198"/>
    <w:rsid w:val="0021702B"/>
    <w:rsid w:val="00217203"/>
    <w:rsid w:val="002175D9"/>
    <w:rsid w:val="0021760F"/>
    <w:rsid w:val="0022108E"/>
    <w:rsid w:val="00221B90"/>
    <w:rsid w:val="00223940"/>
    <w:rsid w:val="00224412"/>
    <w:rsid w:val="00224C1A"/>
    <w:rsid w:val="00225451"/>
    <w:rsid w:val="00225A68"/>
    <w:rsid w:val="00225DE7"/>
    <w:rsid w:val="00227C54"/>
    <w:rsid w:val="00230FC9"/>
    <w:rsid w:val="00231605"/>
    <w:rsid w:val="00231689"/>
    <w:rsid w:val="00231823"/>
    <w:rsid w:val="0023205E"/>
    <w:rsid w:val="0023271F"/>
    <w:rsid w:val="00233357"/>
    <w:rsid w:val="00234C01"/>
    <w:rsid w:val="002359A3"/>
    <w:rsid w:val="0023605E"/>
    <w:rsid w:val="00236516"/>
    <w:rsid w:val="00237459"/>
    <w:rsid w:val="00242E37"/>
    <w:rsid w:val="0024580A"/>
    <w:rsid w:val="00251207"/>
    <w:rsid w:val="00251635"/>
    <w:rsid w:val="00251D8D"/>
    <w:rsid w:val="002539A0"/>
    <w:rsid w:val="0025502C"/>
    <w:rsid w:val="0025648A"/>
    <w:rsid w:val="0025744C"/>
    <w:rsid w:val="002613AA"/>
    <w:rsid w:val="002614DE"/>
    <w:rsid w:val="002631AA"/>
    <w:rsid w:val="002631AC"/>
    <w:rsid w:val="00265915"/>
    <w:rsid w:val="00266E25"/>
    <w:rsid w:val="00271488"/>
    <w:rsid w:val="002738FE"/>
    <w:rsid w:val="00273CAF"/>
    <w:rsid w:val="00274138"/>
    <w:rsid w:val="00275279"/>
    <w:rsid w:val="002756D7"/>
    <w:rsid w:val="00275B04"/>
    <w:rsid w:val="00275E1B"/>
    <w:rsid w:val="0027798F"/>
    <w:rsid w:val="00280338"/>
    <w:rsid w:val="00280675"/>
    <w:rsid w:val="00281094"/>
    <w:rsid w:val="00281E43"/>
    <w:rsid w:val="002830D1"/>
    <w:rsid w:val="00291035"/>
    <w:rsid w:val="00293B3F"/>
    <w:rsid w:val="00293C75"/>
    <w:rsid w:val="0029558F"/>
    <w:rsid w:val="00295B3B"/>
    <w:rsid w:val="00296756"/>
    <w:rsid w:val="00296988"/>
    <w:rsid w:val="00296A42"/>
    <w:rsid w:val="00296B24"/>
    <w:rsid w:val="002971A2"/>
    <w:rsid w:val="0029798B"/>
    <w:rsid w:val="002A2F57"/>
    <w:rsid w:val="002A359C"/>
    <w:rsid w:val="002A46F2"/>
    <w:rsid w:val="002A53D4"/>
    <w:rsid w:val="002A552A"/>
    <w:rsid w:val="002A6238"/>
    <w:rsid w:val="002A6C79"/>
    <w:rsid w:val="002A7BC8"/>
    <w:rsid w:val="002A7CB7"/>
    <w:rsid w:val="002B0EFC"/>
    <w:rsid w:val="002B1FA0"/>
    <w:rsid w:val="002B270B"/>
    <w:rsid w:val="002B5496"/>
    <w:rsid w:val="002B56C7"/>
    <w:rsid w:val="002B6641"/>
    <w:rsid w:val="002C0639"/>
    <w:rsid w:val="002C17D1"/>
    <w:rsid w:val="002C1E1A"/>
    <w:rsid w:val="002C2346"/>
    <w:rsid w:val="002C303A"/>
    <w:rsid w:val="002C4274"/>
    <w:rsid w:val="002C5C18"/>
    <w:rsid w:val="002C689F"/>
    <w:rsid w:val="002D2217"/>
    <w:rsid w:val="002D257B"/>
    <w:rsid w:val="002D3022"/>
    <w:rsid w:val="002D3DFC"/>
    <w:rsid w:val="002D44D4"/>
    <w:rsid w:val="002D4E4F"/>
    <w:rsid w:val="002D51E6"/>
    <w:rsid w:val="002D5C08"/>
    <w:rsid w:val="002D6176"/>
    <w:rsid w:val="002E0DF8"/>
    <w:rsid w:val="002E2249"/>
    <w:rsid w:val="002E6D90"/>
    <w:rsid w:val="002E786D"/>
    <w:rsid w:val="002E7CA1"/>
    <w:rsid w:val="002E7EEE"/>
    <w:rsid w:val="002F06E6"/>
    <w:rsid w:val="002F0781"/>
    <w:rsid w:val="002F18AA"/>
    <w:rsid w:val="002F1C95"/>
    <w:rsid w:val="002F3155"/>
    <w:rsid w:val="002F3ED5"/>
    <w:rsid w:val="002F413E"/>
    <w:rsid w:val="002F4436"/>
    <w:rsid w:val="002F4635"/>
    <w:rsid w:val="002F78FE"/>
    <w:rsid w:val="00300396"/>
    <w:rsid w:val="00300AB4"/>
    <w:rsid w:val="0030150E"/>
    <w:rsid w:val="00303336"/>
    <w:rsid w:val="003050E0"/>
    <w:rsid w:val="003070AE"/>
    <w:rsid w:val="003102B3"/>
    <w:rsid w:val="00310BFA"/>
    <w:rsid w:val="00311192"/>
    <w:rsid w:val="00313001"/>
    <w:rsid w:val="003134B0"/>
    <w:rsid w:val="0031351C"/>
    <w:rsid w:val="00313662"/>
    <w:rsid w:val="00313B9E"/>
    <w:rsid w:val="00315E99"/>
    <w:rsid w:val="00316BA4"/>
    <w:rsid w:val="00317500"/>
    <w:rsid w:val="00317BE6"/>
    <w:rsid w:val="00321682"/>
    <w:rsid w:val="00321F6E"/>
    <w:rsid w:val="003223B4"/>
    <w:rsid w:val="003264CE"/>
    <w:rsid w:val="0032665C"/>
    <w:rsid w:val="00326EC2"/>
    <w:rsid w:val="003301B0"/>
    <w:rsid w:val="00330BF7"/>
    <w:rsid w:val="00332093"/>
    <w:rsid w:val="00333FDB"/>
    <w:rsid w:val="00335516"/>
    <w:rsid w:val="003355A0"/>
    <w:rsid w:val="003365D4"/>
    <w:rsid w:val="00336696"/>
    <w:rsid w:val="0033685C"/>
    <w:rsid w:val="00336993"/>
    <w:rsid w:val="00337471"/>
    <w:rsid w:val="00340E0B"/>
    <w:rsid w:val="00341AA8"/>
    <w:rsid w:val="00342CD1"/>
    <w:rsid w:val="00346428"/>
    <w:rsid w:val="00350A7A"/>
    <w:rsid w:val="003514D2"/>
    <w:rsid w:val="00352CE9"/>
    <w:rsid w:val="00357A81"/>
    <w:rsid w:val="00357C48"/>
    <w:rsid w:val="00362BB9"/>
    <w:rsid w:val="003640ED"/>
    <w:rsid w:val="003669CE"/>
    <w:rsid w:val="003704F0"/>
    <w:rsid w:val="003706C1"/>
    <w:rsid w:val="00370BA1"/>
    <w:rsid w:val="00370E64"/>
    <w:rsid w:val="00371A0B"/>
    <w:rsid w:val="00371EBF"/>
    <w:rsid w:val="00371EE2"/>
    <w:rsid w:val="003739DC"/>
    <w:rsid w:val="003754D8"/>
    <w:rsid w:val="003754FE"/>
    <w:rsid w:val="0037652C"/>
    <w:rsid w:val="00376975"/>
    <w:rsid w:val="00376CD5"/>
    <w:rsid w:val="00377CD0"/>
    <w:rsid w:val="00380015"/>
    <w:rsid w:val="003817F3"/>
    <w:rsid w:val="003828F8"/>
    <w:rsid w:val="003843A9"/>
    <w:rsid w:val="003847F8"/>
    <w:rsid w:val="003849AB"/>
    <w:rsid w:val="00384F64"/>
    <w:rsid w:val="00385553"/>
    <w:rsid w:val="00385A29"/>
    <w:rsid w:val="00385C0F"/>
    <w:rsid w:val="00387AA1"/>
    <w:rsid w:val="00387C26"/>
    <w:rsid w:val="003909EF"/>
    <w:rsid w:val="003926EE"/>
    <w:rsid w:val="003977D9"/>
    <w:rsid w:val="003A0960"/>
    <w:rsid w:val="003A1A99"/>
    <w:rsid w:val="003A1C48"/>
    <w:rsid w:val="003A1F0D"/>
    <w:rsid w:val="003A2AF8"/>
    <w:rsid w:val="003A379B"/>
    <w:rsid w:val="003A45D5"/>
    <w:rsid w:val="003A52C7"/>
    <w:rsid w:val="003A6255"/>
    <w:rsid w:val="003B0365"/>
    <w:rsid w:val="003B0EF0"/>
    <w:rsid w:val="003B1CE3"/>
    <w:rsid w:val="003B3758"/>
    <w:rsid w:val="003B3ED9"/>
    <w:rsid w:val="003B5DE8"/>
    <w:rsid w:val="003B7E95"/>
    <w:rsid w:val="003C0AC9"/>
    <w:rsid w:val="003C18C7"/>
    <w:rsid w:val="003C1C98"/>
    <w:rsid w:val="003C2672"/>
    <w:rsid w:val="003C3132"/>
    <w:rsid w:val="003D1D1D"/>
    <w:rsid w:val="003D2506"/>
    <w:rsid w:val="003D3886"/>
    <w:rsid w:val="003D5168"/>
    <w:rsid w:val="003D5680"/>
    <w:rsid w:val="003D5710"/>
    <w:rsid w:val="003E19B5"/>
    <w:rsid w:val="003E1AE5"/>
    <w:rsid w:val="003E39D8"/>
    <w:rsid w:val="003E6316"/>
    <w:rsid w:val="003E6C22"/>
    <w:rsid w:val="003E739E"/>
    <w:rsid w:val="003F0AF0"/>
    <w:rsid w:val="003F0D8B"/>
    <w:rsid w:val="003F14DE"/>
    <w:rsid w:val="003F15AC"/>
    <w:rsid w:val="003F20E1"/>
    <w:rsid w:val="003F3EBF"/>
    <w:rsid w:val="003F3F34"/>
    <w:rsid w:val="003F4E41"/>
    <w:rsid w:val="003F5D54"/>
    <w:rsid w:val="003F7F15"/>
    <w:rsid w:val="00400EBD"/>
    <w:rsid w:val="004021B3"/>
    <w:rsid w:val="00402D5A"/>
    <w:rsid w:val="00410213"/>
    <w:rsid w:val="00410C79"/>
    <w:rsid w:val="0041159E"/>
    <w:rsid w:val="00412216"/>
    <w:rsid w:val="00412387"/>
    <w:rsid w:val="00412481"/>
    <w:rsid w:val="004134D6"/>
    <w:rsid w:val="00413B37"/>
    <w:rsid w:val="00416D45"/>
    <w:rsid w:val="00417043"/>
    <w:rsid w:val="00417216"/>
    <w:rsid w:val="004225C5"/>
    <w:rsid w:val="004276D9"/>
    <w:rsid w:val="00427D70"/>
    <w:rsid w:val="004315AC"/>
    <w:rsid w:val="00431D53"/>
    <w:rsid w:val="0043301B"/>
    <w:rsid w:val="00435FF4"/>
    <w:rsid w:val="00437728"/>
    <w:rsid w:val="00440AFD"/>
    <w:rsid w:val="00440C26"/>
    <w:rsid w:val="004465E3"/>
    <w:rsid w:val="004507AA"/>
    <w:rsid w:val="00450AF0"/>
    <w:rsid w:val="00452DCA"/>
    <w:rsid w:val="00454252"/>
    <w:rsid w:val="004562AC"/>
    <w:rsid w:val="00457BDF"/>
    <w:rsid w:val="00457C05"/>
    <w:rsid w:val="004601DC"/>
    <w:rsid w:val="00467C14"/>
    <w:rsid w:val="00467CFE"/>
    <w:rsid w:val="0047231C"/>
    <w:rsid w:val="00473D1A"/>
    <w:rsid w:val="0047476E"/>
    <w:rsid w:val="00474B76"/>
    <w:rsid w:val="00477A26"/>
    <w:rsid w:val="00482E27"/>
    <w:rsid w:val="00483430"/>
    <w:rsid w:val="00483CF9"/>
    <w:rsid w:val="004844A7"/>
    <w:rsid w:val="00484511"/>
    <w:rsid w:val="00484682"/>
    <w:rsid w:val="00486087"/>
    <w:rsid w:val="00486DED"/>
    <w:rsid w:val="00490BCD"/>
    <w:rsid w:val="0049497C"/>
    <w:rsid w:val="00494CB7"/>
    <w:rsid w:val="00495050"/>
    <w:rsid w:val="0049615F"/>
    <w:rsid w:val="00496408"/>
    <w:rsid w:val="004972C9"/>
    <w:rsid w:val="00497B7F"/>
    <w:rsid w:val="004A0D43"/>
    <w:rsid w:val="004A0ED9"/>
    <w:rsid w:val="004A3BDD"/>
    <w:rsid w:val="004A4F56"/>
    <w:rsid w:val="004A5861"/>
    <w:rsid w:val="004A5E3B"/>
    <w:rsid w:val="004A6E36"/>
    <w:rsid w:val="004A79E6"/>
    <w:rsid w:val="004A79EE"/>
    <w:rsid w:val="004B3226"/>
    <w:rsid w:val="004B47C5"/>
    <w:rsid w:val="004B4C71"/>
    <w:rsid w:val="004B5EBE"/>
    <w:rsid w:val="004B7395"/>
    <w:rsid w:val="004B7E6C"/>
    <w:rsid w:val="004C0A6B"/>
    <w:rsid w:val="004C1244"/>
    <w:rsid w:val="004C1544"/>
    <w:rsid w:val="004C1928"/>
    <w:rsid w:val="004C4AB8"/>
    <w:rsid w:val="004C7C91"/>
    <w:rsid w:val="004D07DD"/>
    <w:rsid w:val="004D0ACB"/>
    <w:rsid w:val="004D1752"/>
    <w:rsid w:val="004D3C21"/>
    <w:rsid w:val="004D638F"/>
    <w:rsid w:val="004D63D4"/>
    <w:rsid w:val="004D6E06"/>
    <w:rsid w:val="004D7ED7"/>
    <w:rsid w:val="004E0A59"/>
    <w:rsid w:val="004E18BB"/>
    <w:rsid w:val="004E4A1B"/>
    <w:rsid w:val="004E4B59"/>
    <w:rsid w:val="004E74EF"/>
    <w:rsid w:val="004E7974"/>
    <w:rsid w:val="004F2D50"/>
    <w:rsid w:val="004F4F86"/>
    <w:rsid w:val="004F5D34"/>
    <w:rsid w:val="004F5E42"/>
    <w:rsid w:val="004F6A34"/>
    <w:rsid w:val="004F6F89"/>
    <w:rsid w:val="004F7953"/>
    <w:rsid w:val="005002E7"/>
    <w:rsid w:val="00500BAB"/>
    <w:rsid w:val="00501E1A"/>
    <w:rsid w:val="0050341F"/>
    <w:rsid w:val="00503544"/>
    <w:rsid w:val="005038AF"/>
    <w:rsid w:val="00504427"/>
    <w:rsid w:val="0050502C"/>
    <w:rsid w:val="0050504A"/>
    <w:rsid w:val="0050583F"/>
    <w:rsid w:val="005075E3"/>
    <w:rsid w:val="00507EBF"/>
    <w:rsid w:val="0051245C"/>
    <w:rsid w:val="00512CCC"/>
    <w:rsid w:val="00513330"/>
    <w:rsid w:val="0051507C"/>
    <w:rsid w:val="00515285"/>
    <w:rsid w:val="00515B92"/>
    <w:rsid w:val="00515CBB"/>
    <w:rsid w:val="00516048"/>
    <w:rsid w:val="005165AC"/>
    <w:rsid w:val="0052070D"/>
    <w:rsid w:val="00521D77"/>
    <w:rsid w:val="0052231F"/>
    <w:rsid w:val="00522819"/>
    <w:rsid w:val="0052373C"/>
    <w:rsid w:val="00523C16"/>
    <w:rsid w:val="00525204"/>
    <w:rsid w:val="00525DC3"/>
    <w:rsid w:val="005260E7"/>
    <w:rsid w:val="00526E57"/>
    <w:rsid w:val="005274E7"/>
    <w:rsid w:val="0053000B"/>
    <w:rsid w:val="00531D7C"/>
    <w:rsid w:val="0053239C"/>
    <w:rsid w:val="00533EF0"/>
    <w:rsid w:val="005355E4"/>
    <w:rsid w:val="00535AF5"/>
    <w:rsid w:val="00535D53"/>
    <w:rsid w:val="005363F7"/>
    <w:rsid w:val="00537B3E"/>
    <w:rsid w:val="00537B6F"/>
    <w:rsid w:val="00540597"/>
    <w:rsid w:val="005412D6"/>
    <w:rsid w:val="00542672"/>
    <w:rsid w:val="00544619"/>
    <w:rsid w:val="00544CF7"/>
    <w:rsid w:val="00545224"/>
    <w:rsid w:val="0054544E"/>
    <w:rsid w:val="00545809"/>
    <w:rsid w:val="005460EE"/>
    <w:rsid w:val="00547C25"/>
    <w:rsid w:val="00551503"/>
    <w:rsid w:val="005516F5"/>
    <w:rsid w:val="00551EEA"/>
    <w:rsid w:val="005528EE"/>
    <w:rsid w:val="005577B7"/>
    <w:rsid w:val="00557C92"/>
    <w:rsid w:val="00561015"/>
    <w:rsid w:val="00561525"/>
    <w:rsid w:val="00561802"/>
    <w:rsid w:val="00562316"/>
    <w:rsid w:val="00562E20"/>
    <w:rsid w:val="00562F64"/>
    <w:rsid w:val="00563056"/>
    <w:rsid w:val="00563678"/>
    <w:rsid w:val="00564EF4"/>
    <w:rsid w:val="005663D8"/>
    <w:rsid w:val="0056665C"/>
    <w:rsid w:val="00567FF1"/>
    <w:rsid w:val="00570737"/>
    <w:rsid w:val="00570B9F"/>
    <w:rsid w:val="0057145E"/>
    <w:rsid w:val="00571642"/>
    <w:rsid w:val="005720EE"/>
    <w:rsid w:val="00572882"/>
    <w:rsid w:val="00572EBD"/>
    <w:rsid w:val="00573A9F"/>
    <w:rsid w:val="00573D1A"/>
    <w:rsid w:val="00573E9F"/>
    <w:rsid w:val="00575222"/>
    <w:rsid w:val="00577043"/>
    <w:rsid w:val="00577F7E"/>
    <w:rsid w:val="005809B4"/>
    <w:rsid w:val="00580ACB"/>
    <w:rsid w:val="005828AD"/>
    <w:rsid w:val="00584F2C"/>
    <w:rsid w:val="00585906"/>
    <w:rsid w:val="00586A28"/>
    <w:rsid w:val="00586EE8"/>
    <w:rsid w:val="00587433"/>
    <w:rsid w:val="005878D2"/>
    <w:rsid w:val="005915ED"/>
    <w:rsid w:val="005917A9"/>
    <w:rsid w:val="005917ED"/>
    <w:rsid w:val="00595BCF"/>
    <w:rsid w:val="0059604F"/>
    <w:rsid w:val="005A44CE"/>
    <w:rsid w:val="005A53E8"/>
    <w:rsid w:val="005A5B39"/>
    <w:rsid w:val="005A62EF"/>
    <w:rsid w:val="005A6A1B"/>
    <w:rsid w:val="005B04AD"/>
    <w:rsid w:val="005B1E0B"/>
    <w:rsid w:val="005B29CA"/>
    <w:rsid w:val="005B3815"/>
    <w:rsid w:val="005B4AEC"/>
    <w:rsid w:val="005B4F90"/>
    <w:rsid w:val="005C061F"/>
    <w:rsid w:val="005C09BB"/>
    <w:rsid w:val="005C253B"/>
    <w:rsid w:val="005C2604"/>
    <w:rsid w:val="005C34D7"/>
    <w:rsid w:val="005C384B"/>
    <w:rsid w:val="005C4A22"/>
    <w:rsid w:val="005C661E"/>
    <w:rsid w:val="005C7CE7"/>
    <w:rsid w:val="005D21CB"/>
    <w:rsid w:val="005D5808"/>
    <w:rsid w:val="005D6480"/>
    <w:rsid w:val="005D6D94"/>
    <w:rsid w:val="005E2916"/>
    <w:rsid w:val="005E2A4E"/>
    <w:rsid w:val="005E37B2"/>
    <w:rsid w:val="005E3AF8"/>
    <w:rsid w:val="005E45CF"/>
    <w:rsid w:val="005E5C59"/>
    <w:rsid w:val="005F03F5"/>
    <w:rsid w:val="005F360D"/>
    <w:rsid w:val="005F36F5"/>
    <w:rsid w:val="005F6220"/>
    <w:rsid w:val="005F627F"/>
    <w:rsid w:val="005F6838"/>
    <w:rsid w:val="005F783B"/>
    <w:rsid w:val="00602834"/>
    <w:rsid w:val="0060488E"/>
    <w:rsid w:val="00606CE7"/>
    <w:rsid w:val="006079BF"/>
    <w:rsid w:val="006103DC"/>
    <w:rsid w:val="006109DA"/>
    <w:rsid w:val="00610C8E"/>
    <w:rsid w:val="00611180"/>
    <w:rsid w:val="00611F21"/>
    <w:rsid w:val="0061363C"/>
    <w:rsid w:val="006136CC"/>
    <w:rsid w:val="00613F25"/>
    <w:rsid w:val="00614AEF"/>
    <w:rsid w:val="00616686"/>
    <w:rsid w:val="00617000"/>
    <w:rsid w:val="006217E9"/>
    <w:rsid w:val="00621E5D"/>
    <w:rsid w:val="006235F9"/>
    <w:rsid w:val="00623A9D"/>
    <w:rsid w:val="00623F30"/>
    <w:rsid w:val="00623FDC"/>
    <w:rsid w:val="00626DDD"/>
    <w:rsid w:val="006271F7"/>
    <w:rsid w:val="00630A61"/>
    <w:rsid w:val="00630CC3"/>
    <w:rsid w:val="006332CA"/>
    <w:rsid w:val="006338B8"/>
    <w:rsid w:val="0063581C"/>
    <w:rsid w:val="0063621B"/>
    <w:rsid w:val="00636D7D"/>
    <w:rsid w:val="006373B4"/>
    <w:rsid w:val="00637F64"/>
    <w:rsid w:val="0064406F"/>
    <w:rsid w:val="00644712"/>
    <w:rsid w:val="00644B68"/>
    <w:rsid w:val="00645E32"/>
    <w:rsid w:val="00645F5F"/>
    <w:rsid w:val="00647039"/>
    <w:rsid w:val="00652FFA"/>
    <w:rsid w:val="0065366D"/>
    <w:rsid w:val="00655C58"/>
    <w:rsid w:val="006576C1"/>
    <w:rsid w:val="00657BF5"/>
    <w:rsid w:val="00657DE1"/>
    <w:rsid w:val="00663D1B"/>
    <w:rsid w:val="006649A7"/>
    <w:rsid w:val="006649E4"/>
    <w:rsid w:val="00666441"/>
    <w:rsid w:val="00666F81"/>
    <w:rsid w:val="00672004"/>
    <w:rsid w:val="006728A6"/>
    <w:rsid w:val="00674956"/>
    <w:rsid w:val="00677BBC"/>
    <w:rsid w:val="00681323"/>
    <w:rsid w:val="0068278D"/>
    <w:rsid w:val="006828B6"/>
    <w:rsid w:val="00684504"/>
    <w:rsid w:val="006857A7"/>
    <w:rsid w:val="00686C98"/>
    <w:rsid w:val="0068773B"/>
    <w:rsid w:val="00687C0B"/>
    <w:rsid w:val="006906D7"/>
    <w:rsid w:val="00690E8C"/>
    <w:rsid w:val="00690FFF"/>
    <w:rsid w:val="006934C5"/>
    <w:rsid w:val="00693565"/>
    <w:rsid w:val="006936BA"/>
    <w:rsid w:val="006942F3"/>
    <w:rsid w:val="006948B3"/>
    <w:rsid w:val="00694D55"/>
    <w:rsid w:val="00696FC3"/>
    <w:rsid w:val="00697EA0"/>
    <w:rsid w:val="006A013F"/>
    <w:rsid w:val="006A0659"/>
    <w:rsid w:val="006A10C6"/>
    <w:rsid w:val="006A388E"/>
    <w:rsid w:val="006A4D1B"/>
    <w:rsid w:val="006A59E8"/>
    <w:rsid w:val="006A5F30"/>
    <w:rsid w:val="006A6DBB"/>
    <w:rsid w:val="006A728B"/>
    <w:rsid w:val="006A7701"/>
    <w:rsid w:val="006A7AA2"/>
    <w:rsid w:val="006B0E53"/>
    <w:rsid w:val="006B195D"/>
    <w:rsid w:val="006B1C2B"/>
    <w:rsid w:val="006B363F"/>
    <w:rsid w:val="006B38EA"/>
    <w:rsid w:val="006B3977"/>
    <w:rsid w:val="006B3AFA"/>
    <w:rsid w:val="006B3BF5"/>
    <w:rsid w:val="006B414E"/>
    <w:rsid w:val="006B5335"/>
    <w:rsid w:val="006B7AC7"/>
    <w:rsid w:val="006C041F"/>
    <w:rsid w:val="006C07E1"/>
    <w:rsid w:val="006C2EE5"/>
    <w:rsid w:val="006C35E3"/>
    <w:rsid w:val="006C3C83"/>
    <w:rsid w:val="006C4603"/>
    <w:rsid w:val="006C49B6"/>
    <w:rsid w:val="006C504A"/>
    <w:rsid w:val="006C5300"/>
    <w:rsid w:val="006C65AC"/>
    <w:rsid w:val="006C7171"/>
    <w:rsid w:val="006C7566"/>
    <w:rsid w:val="006D0CAB"/>
    <w:rsid w:val="006D164E"/>
    <w:rsid w:val="006D2DD5"/>
    <w:rsid w:val="006D4E63"/>
    <w:rsid w:val="006D5396"/>
    <w:rsid w:val="006E07F8"/>
    <w:rsid w:val="006E0E43"/>
    <w:rsid w:val="006E1056"/>
    <w:rsid w:val="006E13E7"/>
    <w:rsid w:val="006E4B59"/>
    <w:rsid w:val="006E508C"/>
    <w:rsid w:val="006E53C4"/>
    <w:rsid w:val="006F04CE"/>
    <w:rsid w:val="006F05C9"/>
    <w:rsid w:val="006F1DF8"/>
    <w:rsid w:val="006F2CCB"/>
    <w:rsid w:val="006F40FD"/>
    <w:rsid w:val="006F4F5C"/>
    <w:rsid w:val="00701535"/>
    <w:rsid w:val="00704028"/>
    <w:rsid w:val="00704683"/>
    <w:rsid w:val="00704ABF"/>
    <w:rsid w:val="00704F1F"/>
    <w:rsid w:val="00706A57"/>
    <w:rsid w:val="00706C2D"/>
    <w:rsid w:val="00706C51"/>
    <w:rsid w:val="0070781C"/>
    <w:rsid w:val="00707AF8"/>
    <w:rsid w:val="00707E03"/>
    <w:rsid w:val="007100DC"/>
    <w:rsid w:val="007105C8"/>
    <w:rsid w:val="00710B17"/>
    <w:rsid w:val="00711FF0"/>
    <w:rsid w:val="0071737A"/>
    <w:rsid w:val="007176F4"/>
    <w:rsid w:val="0071783C"/>
    <w:rsid w:val="0071787B"/>
    <w:rsid w:val="0072224F"/>
    <w:rsid w:val="007226E3"/>
    <w:rsid w:val="00723883"/>
    <w:rsid w:val="0072405F"/>
    <w:rsid w:val="00724784"/>
    <w:rsid w:val="00730400"/>
    <w:rsid w:val="00731A29"/>
    <w:rsid w:val="00734B5E"/>
    <w:rsid w:val="00734DE3"/>
    <w:rsid w:val="0073581D"/>
    <w:rsid w:val="00735EA9"/>
    <w:rsid w:val="00736122"/>
    <w:rsid w:val="007378F5"/>
    <w:rsid w:val="00737E81"/>
    <w:rsid w:val="00740227"/>
    <w:rsid w:val="0074045F"/>
    <w:rsid w:val="00741151"/>
    <w:rsid w:val="007423F4"/>
    <w:rsid w:val="00742994"/>
    <w:rsid w:val="00746628"/>
    <w:rsid w:val="00746AAF"/>
    <w:rsid w:val="00746FEF"/>
    <w:rsid w:val="00750743"/>
    <w:rsid w:val="0075120E"/>
    <w:rsid w:val="007528A8"/>
    <w:rsid w:val="00756C34"/>
    <w:rsid w:val="007573CA"/>
    <w:rsid w:val="00757982"/>
    <w:rsid w:val="00761062"/>
    <w:rsid w:val="007615FF"/>
    <w:rsid w:val="00762324"/>
    <w:rsid w:val="007623A9"/>
    <w:rsid w:val="007627CE"/>
    <w:rsid w:val="007642FE"/>
    <w:rsid w:val="007650C6"/>
    <w:rsid w:val="007656CA"/>
    <w:rsid w:val="00765C85"/>
    <w:rsid w:val="00770F7A"/>
    <w:rsid w:val="007717FC"/>
    <w:rsid w:val="007718A3"/>
    <w:rsid w:val="00772E81"/>
    <w:rsid w:val="00772EE0"/>
    <w:rsid w:val="00777A72"/>
    <w:rsid w:val="00780193"/>
    <w:rsid w:val="00780D9D"/>
    <w:rsid w:val="00781BC6"/>
    <w:rsid w:val="00786407"/>
    <w:rsid w:val="0078739E"/>
    <w:rsid w:val="0078750E"/>
    <w:rsid w:val="00787FC3"/>
    <w:rsid w:val="007920D3"/>
    <w:rsid w:val="00792243"/>
    <w:rsid w:val="00792612"/>
    <w:rsid w:val="00793510"/>
    <w:rsid w:val="007938BD"/>
    <w:rsid w:val="00794B5A"/>
    <w:rsid w:val="00795B9D"/>
    <w:rsid w:val="00795D23"/>
    <w:rsid w:val="00795D38"/>
    <w:rsid w:val="00795E56"/>
    <w:rsid w:val="00795E7B"/>
    <w:rsid w:val="0079675B"/>
    <w:rsid w:val="007969D3"/>
    <w:rsid w:val="007971AD"/>
    <w:rsid w:val="007A07E0"/>
    <w:rsid w:val="007A10F3"/>
    <w:rsid w:val="007A258C"/>
    <w:rsid w:val="007A2A01"/>
    <w:rsid w:val="007A3C61"/>
    <w:rsid w:val="007A410D"/>
    <w:rsid w:val="007A5AAF"/>
    <w:rsid w:val="007A6FC6"/>
    <w:rsid w:val="007A7623"/>
    <w:rsid w:val="007B043B"/>
    <w:rsid w:val="007B1346"/>
    <w:rsid w:val="007B2DFF"/>
    <w:rsid w:val="007B4D67"/>
    <w:rsid w:val="007B58DD"/>
    <w:rsid w:val="007B5BB5"/>
    <w:rsid w:val="007C0851"/>
    <w:rsid w:val="007C14E2"/>
    <w:rsid w:val="007C1771"/>
    <w:rsid w:val="007C2A2A"/>
    <w:rsid w:val="007C2C1E"/>
    <w:rsid w:val="007C3F11"/>
    <w:rsid w:val="007C5873"/>
    <w:rsid w:val="007C6408"/>
    <w:rsid w:val="007C6CCB"/>
    <w:rsid w:val="007D057B"/>
    <w:rsid w:val="007D18DD"/>
    <w:rsid w:val="007D1CA8"/>
    <w:rsid w:val="007D206C"/>
    <w:rsid w:val="007D3CA1"/>
    <w:rsid w:val="007D454D"/>
    <w:rsid w:val="007D5FCF"/>
    <w:rsid w:val="007D6ED2"/>
    <w:rsid w:val="007D73A8"/>
    <w:rsid w:val="007E074B"/>
    <w:rsid w:val="007E0C6E"/>
    <w:rsid w:val="007E1FBE"/>
    <w:rsid w:val="007E3268"/>
    <w:rsid w:val="007E3C0D"/>
    <w:rsid w:val="007E4405"/>
    <w:rsid w:val="007E5689"/>
    <w:rsid w:val="007F027A"/>
    <w:rsid w:val="007F1A3A"/>
    <w:rsid w:val="007F342C"/>
    <w:rsid w:val="007F5E86"/>
    <w:rsid w:val="007F744E"/>
    <w:rsid w:val="007F7474"/>
    <w:rsid w:val="008003F3"/>
    <w:rsid w:val="00801913"/>
    <w:rsid w:val="008020CE"/>
    <w:rsid w:val="0080482A"/>
    <w:rsid w:val="008056A8"/>
    <w:rsid w:val="00807405"/>
    <w:rsid w:val="00813B2C"/>
    <w:rsid w:val="00816056"/>
    <w:rsid w:val="008207A7"/>
    <w:rsid w:val="00820F41"/>
    <w:rsid w:val="00822C61"/>
    <w:rsid w:val="008239A6"/>
    <w:rsid w:val="00823BBF"/>
    <w:rsid w:val="00823C41"/>
    <w:rsid w:val="00823ECE"/>
    <w:rsid w:val="008242FA"/>
    <w:rsid w:val="00824754"/>
    <w:rsid w:val="00824ADC"/>
    <w:rsid w:val="008256BA"/>
    <w:rsid w:val="00825B7A"/>
    <w:rsid w:val="0082643B"/>
    <w:rsid w:val="00827490"/>
    <w:rsid w:val="00830B38"/>
    <w:rsid w:val="0083383E"/>
    <w:rsid w:val="00836560"/>
    <w:rsid w:val="0083658E"/>
    <w:rsid w:val="0083682E"/>
    <w:rsid w:val="00840D1B"/>
    <w:rsid w:val="00840D1C"/>
    <w:rsid w:val="008460F9"/>
    <w:rsid w:val="008461E3"/>
    <w:rsid w:val="00846C8F"/>
    <w:rsid w:val="00846F3A"/>
    <w:rsid w:val="0085112B"/>
    <w:rsid w:val="00853385"/>
    <w:rsid w:val="00853864"/>
    <w:rsid w:val="00855109"/>
    <w:rsid w:val="00862121"/>
    <w:rsid w:val="00862AB7"/>
    <w:rsid w:val="0086364B"/>
    <w:rsid w:val="0086580F"/>
    <w:rsid w:val="00865FDB"/>
    <w:rsid w:val="00866B4B"/>
    <w:rsid w:val="00866D12"/>
    <w:rsid w:val="00871ABB"/>
    <w:rsid w:val="00872079"/>
    <w:rsid w:val="008722AC"/>
    <w:rsid w:val="008724EC"/>
    <w:rsid w:val="00872AB8"/>
    <w:rsid w:val="00873403"/>
    <w:rsid w:val="00880BC3"/>
    <w:rsid w:val="00880CA7"/>
    <w:rsid w:val="00880F77"/>
    <w:rsid w:val="008847C5"/>
    <w:rsid w:val="00885FB9"/>
    <w:rsid w:val="00886776"/>
    <w:rsid w:val="00887725"/>
    <w:rsid w:val="008878DC"/>
    <w:rsid w:val="00887E31"/>
    <w:rsid w:val="008913BF"/>
    <w:rsid w:val="00891BA6"/>
    <w:rsid w:val="00892584"/>
    <w:rsid w:val="00893208"/>
    <w:rsid w:val="00893F28"/>
    <w:rsid w:val="00894B98"/>
    <w:rsid w:val="00895D18"/>
    <w:rsid w:val="00897752"/>
    <w:rsid w:val="008A0F01"/>
    <w:rsid w:val="008A173D"/>
    <w:rsid w:val="008A1D9B"/>
    <w:rsid w:val="008A21EC"/>
    <w:rsid w:val="008A3259"/>
    <w:rsid w:val="008A71A6"/>
    <w:rsid w:val="008A7452"/>
    <w:rsid w:val="008B055E"/>
    <w:rsid w:val="008B0569"/>
    <w:rsid w:val="008B385D"/>
    <w:rsid w:val="008B3967"/>
    <w:rsid w:val="008B64F6"/>
    <w:rsid w:val="008C014F"/>
    <w:rsid w:val="008C17F2"/>
    <w:rsid w:val="008C2B7B"/>
    <w:rsid w:val="008D1A10"/>
    <w:rsid w:val="008D1E20"/>
    <w:rsid w:val="008D3EDD"/>
    <w:rsid w:val="008D686C"/>
    <w:rsid w:val="008D7353"/>
    <w:rsid w:val="008D7EB4"/>
    <w:rsid w:val="008E224D"/>
    <w:rsid w:val="008E2314"/>
    <w:rsid w:val="008E2DE9"/>
    <w:rsid w:val="008E39B5"/>
    <w:rsid w:val="008E49B6"/>
    <w:rsid w:val="008E58BA"/>
    <w:rsid w:val="008E5C96"/>
    <w:rsid w:val="008E5E2D"/>
    <w:rsid w:val="008F0CE3"/>
    <w:rsid w:val="008F137A"/>
    <w:rsid w:val="008F1526"/>
    <w:rsid w:val="008F17F1"/>
    <w:rsid w:val="008F2ECF"/>
    <w:rsid w:val="008F3DF1"/>
    <w:rsid w:val="008F3E67"/>
    <w:rsid w:val="008F6895"/>
    <w:rsid w:val="008F6C37"/>
    <w:rsid w:val="008F6F47"/>
    <w:rsid w:val="009024D1"/>
    <w:rsid w:val="0090492E"/>
    <w:rsid w:val="00905C71"/>
    <w:rsid w:val="00906107"/>
    <w:rsid w:val="009120B2"/>
    <w:rsid w:val="009146BA"/>
    <w:rsid w:val="009147E6"/>
    <w:rsid w:val="00917057"/>
    <w:rsid w:val="009172B5"/>
    <w:rsid w:val="00922355"/>
    <w:rsid w:val="00922F57"/>
    <w:rsid w:val="00923000"/>
    <w:rsid w:val="00924146"/>
    <w:rsid w:val="009245BC"/>
    <w:rsid w:val="00926C79"/>
    <w:rsid w:val="009302E2"/>
    <w:rsid w:val="009310C3"/>
    <w:rsid w:val="00935512"/>
    <w:rsid w:val="0093625F"/>
    <w:rsid w:val="00937E47"/>
    <w:rsid w:val="0094153A"/>
    <w:rsid w:val="00941F6D"/>
    <w:rsid w:val="00942E50"/>
    <w:rsid w:val="00943248"/>
    <w:rsid w:val="009436E9"/>
    <w:rsid w:val="00943C22"/>
    <w:rsid w:val="00951AF3"/>
    <w:rsid w:val="009531D1"/>
    <w:rsid w:val="00954608"/>
    <w:rsid w:val="00954DFD"/>
    <w:rsid w:val="00955870"/>
    <w:rsid w:val="00956C3C"/>
    <w:rsid w:val="0096124A"/>
    <w:rsid w:val="009627DE"/>
    <w:rsid w:val="009645C3"/>
    <w:rsid w:val="0096478D"/>
    <w:rsid w:val="009655BF"/>
    <w:rsid w:val="00965B0C"/>
    <w:rsid w:val="00965C9D"/>
    <w:rsid w:val="0096606F"/>
    <w:rsid w:val="00967B23"/>
    <w:rsid w:val="00970302"/>
    <w:rsid w:val="009717AB"/>
    <w:rsid w:val="0097250D"/>
    <w:rsid w:val="00973334"/>
    <w:rsid w:val="00973A22"/>
    <w:rsid w:val="00974A77"/>
    <w:rsid w:val="0097687A"/>
    <w:rsid w:val="0098029F"/>
    <w:rsid w:val="00981299"/>
    <w:rsid w:val="00981C78"/>
    <w:rsid w:val="0098215C"/>
    <w:rsid w:val="00982668"/>
    <w:rsid w:val="0098638D"/>
    <w:rsid w:val="00986AB8"/>
    <w:rsid w:val="009873B9"/>
    <w:rsid w:val="009879EB"/>
    <w:rsid w:val="00987B05"/>
    <w:rsid w:val="00992DD1"/>
    <w:rsid w:val="00994F3B"/>
    <w:rsid w:val="009966D2"/>
    <w:rsid w:val="009A01D5"/>
    <w:rsid w:val="009A040C"/>
    <w:rsid w:val="009A2B2A"/>
    <w:rsid w:val="009A3222"/>
    <w:rsid w:val="009A3A54"/>
    <w:rsid w:val="009A3FB7"/>
    <w:rsid w:val="009A75B9"/>
    <w:rsid w:val="009B1C1F"/>
    <w:rsid w:val="009B264C"/>
    <w:rsid w:val="009B31A8"/>
    <w:rsid w:val="009B3B4F"/>
    <w:rsid w:val="009B3EEC"/>
    <w:rsid w:val="009B5C23"/>
    <w:rsid w:val="009B710E"/>
    <w:rsid w:val="009B722C"/>
    <w:rsid w:val="009B7634"/>
    <w:rsid w:val="009C0242"/>
    <w:rsid w:val="009C1912"/>
    <w:rsid w:val="009C2BD1"/>
    <w:rsid w:val="009C3D36"/>
    <w:rsid w:val="009C61FA"/>
    <w:rsid w:val="009C6C53"/>
    <w:rsid w:val="009C7E1B"/>
    <w:rsid w:val="009C7E1F"/>
    <w:rsid w:val="009D0656"/>
    <w:rsid w:val="009D0B21"/>
    <w:rsid w:val="009D13EF"/>
    <w:rsid w:val="009D15F7"/>
    <w:rsid w:val="009D2BF5"/>
    <w:rsid w:val="009D3628"/>
    <w:rsid w:val="009D4358"/>
    <w:rsid w:val="009D57FD"/>
    <w:rsid w:val="009D59A7"/>
    <w:rsid w:val="009D5CFF"/>
    <w:rsid w:val="009D6519"/>
    <w:rsid w:val="009D6C78"/>
    <w:rsid w:val="009D78E4"/>
    <w:rsid w:val="009E074F"/>
    <w:rsid w:val="009E173B"/>
    <w:rsid w:val="009E21AC"/>
    <w:rsid w:val="009E2576"/>
    <w:rsid w:val="009E3A99"/>
    <w:rsid w:val="009E3E7F"/>
    <w:rsid w:val="009E3F86"/>
    <w:rsid w:val="009E5A82"/>
    <w:rsid w:val="009E6296"/>
    <w:rsid w:val="009F0E07"/>
    <w:rsid w:val="009F1339"/>
    <w:rsid w:val="009F2088"/>
    <w:rsid w:val="009F73F1"/>
    <w:rsid w:val="00A00D01"/>
    <w:rsid w:val="00A00DC6"/>
    <w:rsid w:val="00A0131D"/>
    <w:rsid w:val="00A01AF7"/>
    <w:rsid w:val="00A01BCB"/>
    <w:rsid w:val="00A02158"/>
    <w:rsid w:val="00A02AC1"/>
    <w:rsid w:val="00A036B0"/>
    <w:rsid w:val="00A04561"/>
    <w:rsid w:val="00A04B01"/>
    <w:rsid w:val="00A0506B"/>
    <w:rsid w:val="00A053C6"/>
    <w:rsid w:val="00A05674"/>
    <w:rsid w:val="00A07058"/>
    <w:rsid w:val="00A072A6"/>
    <w:rsid w:val="00A1161F"/>
    <w:rsid w:val="00A1326F"/>
    <w:rsid w:val="00A14C13"/>
    <w:rsid w:val="00A14CBC"/>
    <w:rsid w:val="00A15D49"/>
    <w:rsid w:val="00A170AE"/>
    <w:rsid w:val="00A1717E"/>
    <w:rsid w:val="00A213A6"/>
    <w:rsid w:val="00A226D5"/>
    <w:rsid w:val="00A230C7"/>
    <w:rsid w:val="00A23A41"/>
    <w:rsid w:val="00A26F22"/>
    <w:rsid w:val="00A34253"/>
    <w:rsid w:val="00A34728"/>
    <w:rsid w:val="00A34F1B"/>
    <w:rsid w:val="00A360DA"/>
    <w:rsid w:val="00A43076"/>
    <w:rsid w:val="00A4542C"/>
    <w:rsid w:val="00A45513"/>
    <w:rsid w:val="00A47D3F"/>
    <w:rsid w:val="00A50389"/>
    <w:rsid w:val="00A5087D"/>
    <w:rsid w:val="00A50B5B"/>
    <w:rsid w:val="00A517CA"/>
    <w:rsid w:val="00A530EE"/>
    <w:rsid w:val="00A53810"/>
    <w:rsid w:val="00A568BB"/>
    <w:rsid w:val="00A57C62"/>
    <w:rsid w:val="00A60CE5"/>
    <w:rsid w:val="00A63ABF"/>
    <w:rsid w:val="00A65B3B"/>
    <w:rsid w:val="00A663FB"/>
    <w:rsid w:val="00A66A3D"/>
    <w:rsid w:val="00A67A13"/>
    <w:rsid w:val="00A72DCA"/>
    <w:rsid w:val="00A73DF5"/>
    <w:rsid w:val="00A73F62"/>
    <w:rsid w:val="00A74AB9"/>
    <w:rsid w:val="00A75DD9"/>
    <w:rsid w:val="00A76363"/>
    <w:rsid w:val="00A76ED0"/>
    <w:rsid w:val="00A77277"/>
    <w:rsid w:val="00A772FC"/>
    <w:rsid w:val="00A77956"/>
    <w:rsid w:val="00A77D3B"/>
    <w:rsid w:val="00A820DD"/>
    <w:rsid w:val="00A8335F"/>
    <w:rsid w:val="00A83D33"/>
    <w:rsid w:val="00A83D85"/>
    <w:rsid w:val="00A84D19"/>
    <w:rsid w:val="00A85019"/>
    <w:rsid w:val="00A8537F"/>
    <w:rsid w:val="00A85C0E"/>
    <w:rsid w:val="00A86FE5"/>
    <w:rsid w:val="00A87635"/>
    <w:rsid w:val="00A87A9A"/>
    <w:rsid w:val="00A90115"/>
    <w:rsid w:val="00A903D0"/>
    <w:rsid w:val="00A91373"/>
    <w:rsid w:val="00A934AD"/>
    <w:rsid w:val="00A94736"/>
    <w:rsid w:val="00A9486D"/>
    <w:rsid w:val="00A94A91"/>
    <w:rsid w:val="00A95314"/>
    <w:rsid w:val="00A953D7"/>
    <w:rsid w:val="00A97176"/>
    <w:rsid w:val="00A972BB"/>
    <w:rsid w:val="00A97721"/>
    <w:rsid w:val="00AA2E7B"/>
    <w:rsid w:val="00AA34D7"/>
    <w:rsid w:val="00AA3FF1"/>
    <w:rsid w:val="00AA489D"/>
    <w:rsid w:val="00AA5CCE"/>
    <w:rsid w:val="00AB3021"/>
    <w:rsid w:val="00AB5E0E"/>
    <w:rsid w:val="00AB7FD6"/>
    <w:rsid w:val="00AC1C42"/>
    <w:rsid w:val="00AC1E0F"/>
    <w:rsid w:val="00AC338E"/>
    <w:rsid w:val="00AC3708"/>
    <w:rsid w:val="00AC5061"/>
    <w:rsid w:val="00AC54D5"/>
    <w:rsid w:val="00AC6D51"/>
    <w:rsid w:val="00AC786D"/>
    <w:rsid w:val="00AD05C9"/>
    <w:rsid w:val="00AD16FC"/>
    <w:rsid w:val="00AD2016"/>
    <w:rsid w:val="00AD51D3"/>
    <w:rsid w:val="00AD5249"/>
    <w:rsid w:val="00AD5C57"/>
    <w:rsid w:val="00AD5E9C"/>
    <w:rsid w:val="00AD6C8C"/>
    <w:rsid w:val="00AD7FD1"/>
    <w:rsid w:val="00AE081C"/>
    <w:rsid w:val="00AE11BF"/>
    <w:rsid w:val="00AE15E2"/>
    <w:rsid w:val="00AE4B25"/>
    <w:rsid w:val="00AE5228"/>
    <w:rsid w:val="00AE5870"/>
    <w:rsid w:val="00AF0299"/>
    <w:rsid w:val="00AF285A"/>
    <w:rsid w:val="00AF3C0D"/>
    <w:rsid w:val="00AF54FD"/>
    <w:rsid w:val="00AF7DD7"/>
    <w:rsid w:val="00B000C9"/>
    <w:rsid w:val="00B005BE"/>
    <w:rsid w:val="00B01A0A"/>
    <w:rsid w:val="00B03D2A"/>
    <w:rsid w:val="00B03D43"/>
    <w:rsid w:val="00B0400D"/>
    <w:rsid w:val="00B04E2C"/>
    <w:rsid w:val="00B0519F"/>
    <w:rsid w:val="00B05EE5"/>
    <w:rsid w:val="00B07122"/>
    <w:rsid w:val="00B10935"/>
    <w:rsid w:val="00B113CD"/>
    <w:rsid w:val="00B11D65"/>
    <w:rsid w:val="00B12539"/>
    <w:rsid w:val="00B15C58"/>
    <w:rsid w:val="00B160BF"/>
    <w:rsid w:val="00B16236"/>
    <w:rsid w:val="00B16FC4"/>
    <w:rsid w:val="00B1739F"/>
    <w:rsid w:val="00B176F5"/>
    <w:rsid w:val="00B17C1A"/>
    <w:rsid w:val="00B2041D"/>
    <w:rsid w:val="00B2261B"/>
    <w:rsid w:val="00B22F0C"/>
    <w:rsid w:val="00B23438"/>
    <w:rsid w:val="00B24A3D"/>
    <w:rsid w:val="00B25C83"/>
    <w:rsid w:val="00B27215"/>
    <w:rsid w:val="00B2764C"/>
    <w:rsid w:val="00B32446"/>
    <w:rsid w:val="00B32720"/>
    <w:rsid w:val="00B33550"/>
    <w:rsid w:val="00B33FD8"/>
    <w:rsid w:val="00B34287"/>
    <w:rsid w:val="00B34662"/>
    <w:rsid w:val="00B34A4B"/>
    <w:rsid w:val="00B34D0B"/>
    <w:rsid w:val="00B351E7"/>
    <w:rsid w:val="00B3583F"/>
    <w:rsid w:val="00B35A12"/>
    <w:rsid w:val="00B3728D"/>
    <w:rsid w:val="00B4027D"/>
    <w:rsid w:val="00B40E92"/>
    <w:rsid w:val="00B416AA"/>
    <w:rsid w:val="00B42B85"/>
    <w:rsid w:val="00B43204"/>
    <w:rsid w:val="00B44BBF"/>
    <w:rsid w:val="00B44C87"/>
    <w:rsid w:val="00B45336"/>
    <w:rsid w:val="00B46862"/>
    <w:rsid w:val="00B47921"/>
    <w:rsid w:val="00B47E94"/>
    <w:rsid w:val="00B534EC"/>
    <w:rsid w:val="00B54544"/>
    <w:rsid w:val="00B55D7C"/>
    <w:rsid w:val="00B5661F"/>
    <w:rsid w:val="00B60C61"/>
    <w:rsid w:val="00B60CD4"/>
    <w:rsid w:val="00B60FA0"/>
    <w:rsid w:val="00B612AA"/>
    <w:rsid w:val="00B61341"/>
    <w:rsid w:val="00B6263C"/>
    <w:rsid w:val="00B63057"/>
    <w:rsid w:val="00B634F6"/>
    <w:rsid w:val="00B63BBC"/>
    <w:rsid w:val="00B65C3A"/>
    <w:rsid w:val="00B665F6"/>
    <w:rsid w:val="00B67693"/>
    <w:rsid w:val="00B679F9"/>
    <w:rsid w:val="00B67E2E"/>
    <w:rsid w:val="00B700AB"/>
    <w:rsid w:val="00B70577"/>
    <w:rsid w:val="00B72783"/>
    <w:rsid w:val="00B75319"/>
    <w:rsid w:val="00B80E93"/>
    <w:rsid w:val="00B81A9E"/>
    <w:rsid w:val="00B81D54"/>
    <w:rsid w:val="00B82B84"/>
    <w:rsid w:val="00B832F0"/>
    <w:rsid w:val="00B841E8"/>
    <w:rsid w:val="00B84701"/>
    <w:rsid w:val="00B84B5A"/>
    <w:rsid w:val="00B85EBF"/>
    <w:rsid w:val="00B867FF"/>
    <w:rsid w:val="00B905A3"/>
    <w:rsid w:val="00B9286A"/>
    <w:rsid w:val="00B93A44"/>
    <w:rsid w:val="00B946A3"/>
    <w:rsid w:val="00B94E95"/>
    <w:rsid w:val="00B95908"/>
    <w:rsid w:val="00BA312E"/>
    <w:rsid w:val="00BA3523"/>
    <w:rsid w:val="00BA372E"/>
    <w:rsid w:val="00BA4DFE"/>
    <w:rsid w:val="00BA4F62"/>
    <w:rsid w:val="00BA5688"/>
    <w:rsid w:val="00BA6E30"/>
    <w:rsid w:val="00BA7047"/>
    <w:rsid w:val="00BB0391"/>
    <w:rsid w:val="00BB0EF8"/>
    <w:rsid w:val="00BB365A"/>
    <w:rsid w:val="00BB38BC"/>
    <w:rsid w:val="00BB3A5E"/>
    <w:rsid w:val="00BB3C49"/>
    <w:rsid w:val="00BB459D"/>
    <w:rsid w:val="00BB4B4B"/>
    <w:rsid w:val="00BB60C9"/>
    <w:rsid w:val="00BB6194"/>
    <w:rsid w:val="00BC0BF9"/>
    <w:rsid w:val="00BC118B"/>
    <w:rsid w:val="00BC1644"/>
    <w:rsid w:val="00BC1834"/>
    <w:rsid w:val="00BC1DD3"/>
    <w:rsid w:val="00BC3ACC"/>
    <w:rsid w:val="00BC52F7"/>
    <w:rsid w:val="00BD0DB1"/>
    <w:rsid w:val="00BD1131"/>
    <w:rsid w:val="00BD119A"/>
    <w:rsid w:val="00BD21F4"/>
    <w:rsid w:val="00BD272A"/>
    <w:rsid w:val="00BD3C2D"/>
    <w:rsid w:val="00BD4687"/>
    <w:rsid w:val="00BD4AA7"/>
    <w:rsid w:val="00BD525B"/>
    <w:rsid w:val="00BD5BD1"/>
    <w:rsid w:val="00BD5E5D"/>
    <w:rsid w:val="00BD65B2"/>
    <w:rsid w:val="00BD7E31"/>
    <w:rsid w:val="00BE038F"/>
    <w:rsid w:val="00BE0603"/>
    <w:rsid w:val="00BE169A"/>
    <w:rsid w:val="00BE194E"/>
    <w:rsid w:val="00BE269E"/>
    <w:rsid w:val="00BE29A8"/>
    <w:rsid w:val="00BE49E9"/>
    <w:rsid w:val="00BE58AE"/>
    <w:rsid w:val="00BE7068"/>
    <w:rsid w:val="00BE7BC0"/>
    <w:rsid w:val="00BF019E"/>
    <w:rsid w:val="00BF043F"/>
    <w:rsid w:val="00BF1698"/>
    <w:rsid w:val="00BF17C8"/>
    <w:rsid w:val="00BF195B"/>
    <w:rsid w:val="00BF1A7C"/>
    <w:rsid w:val="00BF280D"/>
    <w:rsid w:val="00BF2FD3"/>
    <w:rsid w:val="00BF3955"/>
    <w:rsid w:val="00BF689E"/>
    <w:rsid w:val="00BF6FC2"/>
    <w:rsid w:val="00BF7684"/>
    <w:rsid w:val="00C032C5"/>
    <w:rsid w:val="00C03A41"/>
    <w:rsid w:val="00C051C8"/>
    <w:rsid w:val="00C06032"/>
    <w:rsid w:val="00C07382"/>
    <w:rsid w:val="00C100CB"/>
    <w:rsid w:val="00C11C96"/>
    <w:rsid w:val="00C11DA0"/>
    <w:rsid w:val="00C12C61"/>
    <w:rsid w:val="00C13EC0"/>
    <w:rsid w:val="00C159AE"/>
    <w:rsid w:val="00C15D87"/>
    <w:rsid w:val="00C16DD4"/>
    <w:rsid w:val="00C17E18"/>
    <w:rsid w:val="00C20702"/>
    <w:rsid w:val="00C21610"/>
    <w:rsid w:val="00C21CE9"/>
    <w:rsid w:val="00C22FD3"/>
    <w:rsid w:val="00C25EF4"/>
    <w:rsid w:val="00C25F1A"/>
    <w:rsid w:val="00C2670A"/>
    <w:rsid w:val="00C26CC5"/>
    <w:rsid w:val="00C277E9"/>
    <w:rsid w:val="00C2798A"/>
    <w:rsid w:val="00C317C0"/>
    <w:rsid w:val="00C31B4A"/>
    <w:rsid w:val="00C32C74"/>
    <w:rsid w:val="00C3382F"/>
    <w:rsid w:val="00C34858"/>
    <w:rsid w:val="00C354F9"/>
    <w:rsid w:val="00C36172"/>
    <w:rsid w:val="00C37B5C"/>
    <w:rsid w:val="00C4134E"/>
    <w:rsid w:val="00C424B8"/>
    <w:rsid w:val="00C42D08"/>
    <w:rsid w:val="00C42DD5"/>
    <w:rsid w:val="00C4541D"/>
    <w:rsid w:val="00C457AF"/>
    <w:rsid w:val="00C462C1"/>
    <w:rsid w:val="00C464CB"/>
    <w:rsid w:val="00C46C9B"/>
    <w:rsid w:val="00C474A9"/>
    <w:rsid w:val="00C502EF"/>
    <w:rsid w:val="00C50A56"/>
    <w:rsid w:val="00C50F22"/>
    <w:rsid w:val="00C51908"/>
    <w:rsid w:val="00C51ED0"/>
    <w:rsid w:val="00C528E0"/>
    <w:rsid w:val="00C53BF2"/>
    <w:rsid w:val="00C54358"/>
    <w:rsid w:val="00C54968"/>
    <w:rsid w:val="00C54AB3"/>
    <w:rsid w:val="00C55A68"/>
    <w:rsid w:val="00C565BD"/>
    <w:rsid w:val="00C57649"/>
    <w:rsid w:val="00C64107"/>
    <w:rsid w:val="00C6480E"/>
    <w:rsid w:val="00C64909"/>
    <w:rsid w:val="00C658BD"/>
    <w:rsid w:val="00C668BC"/>
    <w:rsid w:val="00C67479"/>
    <w:rsid w:val="00C67783"/>
    <w:rsid w:val="00C702E0"/>
    <w:rsid w:val="00C708A2"/>
    <w:rsid w:val="00C71A3C"/>
    <w:rsid w:val="00C72B25"/>
    <w:rsid w:val="00C7416A"/>
    <w:rsid w:val="00C7542C"/>
    <w:rsid w:val="00C75C37"/>
    <w:rsid w:val="00C761C7"/>
    <w:rsid w:val="00C76F34"/>
    <w:rsid w:val="00C77492"/>
    <w:rsid w:val="00C77BDA"/>
    <w:rsid w:val="00C77E0F"/>
    <w:rsid w:val="00C8235B"/>
    <w:rsid w:val="00C83489"/>
    <w:rsid w:val="00C84133"/>
    <w:rsid w:val="00C84C31"/>
    <w:rsid w:val="00C857A1"/>
    <w:rsid w:val="00C8619F"/>
    <w:rsid w:val="00C861BA"/>
    <w:rsid w:val="00C86312"/>
    <w:rsid w:val="00C87DDD"/>
    <w:rsid w:val="00C90AD7"/>
    <w:rsid w:val="00C91065"/>
    <w:rsid w:val="00C92A8D"/>
    <w:rsid w:val="00C92C54"/>
    <w:rsid w:val="00C9671F"/>
    <w:rsid w:val="00C97FC1"/>
    <w:rsid w:val="00CA0DCC"/>
    <w:rsid w:val="00CA1CA8"/>
    <w:rsid w:val="00CA1DE2"/>
    <w:rsid w:val="00CA542B"/>
    <w:rsid w:val="00CA5922"/>
    <w:rsid w:val="00CA6BC1"/>
    <w:rsid w:val="00CA6D62"/>
    <w:rsid w:val="00CA732A"/>
    <w:rsid w:val="00CB0D44"/>
    <w:rsid w:val="00CB15FF"/>
    <w:rsid w:val="00CB213C"/>
    <w:rsid w:val="00CB219C"/>
    <w:rsid w:val="00CB3112"/>
    <w:rsid w:val="00CB3389"/>
    <w:rsid w:val="00CB3D9D"/>
    <w:rsid w:val="00CB4542"/>
    <w:rsid w:val="00CB4B9C"/>
    <w:rsid w:val="00CB51F1"/>
    <w:rsid w:val="00CB6762"/>
    <w:rsid w:val="00CC0239"/>
    <w:rsid w:val="00CC0816"/>
    <w:rsid w:val="00CC20AF"/>
    <w:rsid w:val="00CC4720"/>
    <w:rsid w:val="00CC4AB0"/>
    <w:rsid w:val="00CC596B"/>
    <w:rsid w:val="00CC7282"/>
    <w:rsid w:val="00CC7340"/>
    <w:rsid w:val="00CC793F"/>
    <w:rsid w:val="00CD112D"/>
    <w:rsid w:val="00CD353D"/>
    <w:rsid w:val="00CD35D3"/>
    <w:rsid w:val="00CD4220"/>
    <w:rsid w:val="00CD4606"/>
    <w:rsid w:val="00CD6A54"/>
    <w:rsid w:val="00CE051D"/>
    <w:rsid w:val="00CE0811"/>
    <w:rsid w:val="00CE0A7C"/>
    <w:rsid w:val="00CE2324"/>
    <w:rsid w:val="00CE305B"/>
    <w:rsid w:val="00CE3624"/>
    <w:rsid w:val="00CE486C"/>
    <w:rsid w:val="00CE4E41"/>
    <w:rsid w:val="00CE5DE8"/>
    <w:rsid w:val="00CE6D38"/>
    <w:rsid w:val="00CE7444"/>
    <w:rsid w:val="00CF1265"/>
    <w:rsid w:val="00CF23A9"/>
    <w:rsid w:val="00CF2B48"/>
    <w:rsid w:val="00CF34C2"/>
    <w:rsid w:val="00CF4ABE"/>
    <w:rsid w:val="00CF5A06"/>
    <w:rsid w:val="00CF5C74"/>
    <w:rsid w:val="00CF6434"/>
    <w:rsid w:val="00CF7451"/>
    <w:rsid w:val="00D00028"/>
    <w:rsid w:val="00D00741"/>
    <w:rsid w:val="00D00E5D"/>
    <w:rsid w:val="00D010D9"/>
    <w:rsid w:val="00D04958"/>
    <w:rsid w:val="00D05CCD"/>
    <w:rsid w:val="00D05CF5"/>
    <w:rsid w:val="00D06AC0"/>
    <w:rsid w:val="00D07BA3"/>
    <w:rsid w:val="00D118E1"/>
    <w:rsid w:val="00D1419F"/>
    <w:rsid w:val="00D1645F"/>
    <w:rsid w:val="00D1648E"/>
    <w:rsid w:val="00D2136D"/>
    <w:rsid w:val="00D21A47"/>
    <w:rsid w:val="00D21C94"/>
    <w:rsid w:val="00D223FD"/>
    <w:rsid w:val="00D22A56"/>
    <w:rsid w:val="00D233F4"/>
    <w:rsid w:val="00D31C3C"/>
    <w:rsid w:val="00D32B59"/>
    <w:rsid w:val="00D3436B"/>
    <w:rsid w:val="00D364D6"/>
    <w:rsid w:val="00D37D08"/>
    <w:rsid w:val="00D4073D"/>
    <w:rsid w:val="00D415C5"/>
    <w:rsid w:val="00D428B2"/>
    <w:rsid w:val="00D4474A"/>
    <w:rsid w:val="00D46AF9"/>
    <w:rsid w:val="00D47269"/>
    <w:rsid w:val="00D508F4"/>
    <w:rsid w:val="00D50BCC"/>
    <w:rsid w:val="00D51757"/>
    <w:rsid w:val="00D5187D"/>
    <w:rsid w:val="00D5237A"/>
    <w:rsid w:val="00D53676"/>
    <w:rsid w:val="00D54445"/>
    <w:rsid w:val="00D54C18"/>
    <w:rsid w:val="00D5637E"/>
    <w:rsid w:val="00D56F26"/>
    <w:rsid w:val="00D5752E"/>
    <w:rsid w:val="00D57AFD"/>
    <w:rsid w:val="00D602F8"/>
    <w:rsid w:val="00D60C1D"/>
    <w:rsid w:val="00D621C7"/>
    <w:rsid w:val="00D63998"/>
    <w:rsid w:val="00D642F3"/>
    <w:rsid w:val="00D646FD"/>
    <w:rsid w:val="00D65569"/>
    <w:rsid w:val="00D65B3B"/>
    <w:rsid w:val="00D65E2A"/>
    <w:rsid w:val="00D660ED"/>
    <w:rsid w:val="00D66111"/>
    <w:rsid w:val="00D663FC"/>
    <w:rsid w:val="00D71A8A"/>
    <w:rsid w:val="00D72C7C"/>
    <w:rsid w:val="00D736C7"/>
    <w:rsid w:val="00D73A9C"/>
    <w:rsid w:val="00D74ABB"/>
    <w:rsid w:val="00D75CBF"/>
    <w:rsid w:val="00D76C39"/>
    <w:rsid w:val="00D77E07"/>
    <w:rsid w:val="00D8105F"/>
    <w:rsid w:val="00D83586"/>
    <w:rsid w:val="00D83776"/>
    <w:rsid w:val="00D83951"/>
    <w:rsid w:val="00D83B14"/>
    <w:rsid w:val="00D84313"/>
    <w:rsid w:val="00D86F3E"/>
    <w:rsid w:val="00D87DC4"/>
    <w:rsid w:val="00D921E8"/>
    <w:rsid w:val="00D92307"/>
    <w:rsid w:val="00D923F4"/>
    <w:rsid w:val="00D93505"/>
    <w:rsid w:val="00D93E59"/>
    <w:rsid w:val="00D94F44"/>
    <w:rsid w:val="00D95883"/>
    <w:rsid w:val="00D96FCF"/>
    <w:rsid w:val="00DA00B0"/>
    <w:rsid w:val="00DA4FE6"/>
    <w:rsid w:val="00DA57B1"/>
    <w:rsid w:val="00DA5A0E"/>
    <w:rsid w:val="00DA5BD2"/>
    <w:rsid w:val="00DA653C"/>
    <w:rsid w:val="00DA79C4"/>
    <w:rsid w:val="00DA7E7B"/>
    <w:rsid w:val="00DB4501"/>
    <w:rsid w:val="00DB47E3"/>
    <w:rsid w:val="00DB7BC8"/>
    <w:rsid w:val="00DC0149"/>
    <w:rsid w:val="00DC1ABA"/>
    <w:rsid w:val="00DC23AA"/>
    <w:rsid w:val="00DC37E1"/>
    <w:rsid w:val="00DC3868"/>
    <w:rsid w:val="00DC42CE"/>
    <w:rsid w:val="00DC6894"/>
    <w:rsid w:val="00DC69F3"/>
    <w:rsid w:val="00DD142D"/>
    <w:rsid w:val="00DD16D7"/>
    <w:rsid w:val="00DD1EBD"/>
    <w:rsid w:val="00DD355A"/>
    <w:rsid w:val="00DD4162"/>
    <w:rsid w:val="00DD4991"/>
    <w:rsid w:val="00DD4B4F"/>
    <w:rsid w:val="00DD5702"/>
    <w:rsid w:val="00DD58FF"/>
    <w:rsid w:val="00DD593E"/>
    <w:rsid w:val="00DD6A90"/>
    <w:rsid w:val="00DD6DE2"/>
    <w:rsid w:val="00DD6FC5"/>
    <w:rsid w:val="00DD798F"/>
    <w:rsid w:val="00DD7A8A"/>
    <w:rsid w:val="00DE1301"/>
    <w:rsid w:val="00DE2985"/>
    <w:rsid w:val="00DE3702"/>
    <w:rsid w:val="00DE406D"/>
    <w:rsid w:val="00DE5A37"/>
    <w:rsid w:val="00DE5A71"/>
    <w:rsid w:val="00DE5D5A"/>
    <w:rsid w:val="00DE6238"/>
    <w:rsid w:val="00DE6698"/>
    <w:rsid w:val="00DE6E6D"/>
    <w:rsid w:val="00DE7F1C"/>
    <w:rsid w:val="00DF1F3B"/>
    <w:rsid w:val="00DF2BE1"/>
    <w:rsid w:val="00DF355F"/>
    <w:rsid w:val="00DF45B5"/>
    <w:rsid w:val="00DF46CA"/>
    <w:rsid w:val="00DF487D"/>
    <w:rsid w:val="00DF48EB"/>
    <w:rsid w:val="00DF6FC8"/>
    <w:rsid w:val="00DF74E0"/>
    <w:rsid w:val="00DF76D6"/>
    <w:rsid w:val="00DF7744"/>
    <w:rsid w:val="00E0010F"/>
    <w:rsid w:val="00E0122F"/>
    <w:rsid w:val="00E01BA8"/>
    <w:rsid w:val="00E01FA9"/>
    <w:rsid w:val="00E0269A"/>
    <w:rsid w:val="00E02F8B"/>
    <w:rsid w:val="00E031ED"/>
    <w:rsid w:val="00E04279"/>
    <w:rsid w:val="00E04736"/>
    <w:rsid w:val="00E04DBB"/>
    <w:rsid w:val="00E05799"/>
    <w:rsid w:val="00E0584B"/>
    <w:rsid w:val="00E060BE"/>
    <w:rsid w:val="00E1044F"/>
    <w:rsid w:val="00E12623"/>
    <w:rsid w:val="00E149B9"/>
    <w:rsid w:val="00E15267"/>
    <w:rsid w:val="00E15CE7"/>
    <w:rsid w:val="00E162A2"/>
    <w:rsid w:val="00E16923"/>
    <w:rsid w:val="00E1741D"/>
    <w:rsid w:val="00E216C2"/>
    <w:rsid w:val="00E220A5"/>
    <w:rsid w:val="00E23975"/>
    <w:rsid w:val="00E23F4F"/>
    <w:rsid w:val="00E24AE9"/>
    <w:rsid w:val="00E24F7F"/>
    <w:rsid w:val="00E27454"/>
    <w:rsid w:val="00E3140A"/>
    <w:rsid w:val="00E32E42"/>
    <w:rsid w:val="00E33AB3"/>
    <w:rsid w:val="00E34B15"/>
    <w:rsid w:val="00E34DCE"/>
    <w:rsid w:val="00E35C3B"/>
    <w:rsid w:val="00E37B69"/>
    <w:rsid w:val="00E40340"/>
    <w:rsid w:val="00E41A67"/>
    <w:rsid w:val="00E41BFA"/>
    <w:rsid w:val="00E41F15"/>
    <w:rsid w:val="00E42212"/>
    <w:rsid w:val="00E427EB"/>
    <w:rsid w:val="00E430AA"/>
    <w:rsid w:val="00E43C36"/>
    <w:rsid w:val="00E43DE4"/>
    <w:rsid w:val="00E4510E"/>
    <w:rsid w:val="00E453E9"/>
    <w:rsid w:val="00E45799"/>
    <w:rsid w:val="00E46C44"/>
    <w:rsid w:val="00E47CC4"/>
    <w:rsid w:val="00E521BD"/>
    <w:rsid w:val="00E528A4"/>
    <w:rsid w:val="00E55216"/>
    <w:rsid w:val="00E556A4"/>
    <w:rsid w:val="00E559A7"/>
    <w:rsid w:val="00E61500"/>
    <w:rsid w:val="00E62481"/>
    <w:rsid w:val="00E6346B"/>
    <w:rsid w:val="00E63A2D"/>
    <w:rsid w:val="00E63AC4"/>
    <w:rsid w:val="00E67F8D"/>
    <w:rsid w:val="00E67FDF"/>
    <w:rsid w:val="00E701D7"/>
    <w:rsid w:val="00E70840"/>
    <w:rsid w:val="00E732E1"/>
    <w:rsid w:val="00E73CAE"/>
    <w:rsid w:val="00E74506"/>
    <w:rsid w:val="00E74898"/>
    <w:rsid w:val="00E771D3"/>
    <w:rsid w:val="00E774E2"/>
    <w:rsid w:val="00E82530"/>
    <w:rsid w:val="00E82716"/>
    <w:rsid w:val="00E83E3C"/>
    <w:rsid w:val="00E840E3"/>
    <w:rsid w:val="00E846DD"/>
    <w:rsid w:val="00E848BB"/>
    <w:rsid w:val="00E85A12"/>
    <w:rsid w:val="00E86547"/>
    <w:rsid w:val="00E86FA3"/>
    <w:rsid w:val="00E90CCA"/>
    <w:rsid w:val="00E911B2"/>
    <w:rsid w:val="00E9284E"/>
    <w:rsid w:val="00E942E4"/>
    <w:rsid w:val="00E952A7"/>
    <w:rsid w:val="00EA172B"/>
    <w:rsid w:val="00EA1DED"/>
    <w:rsid w:val="00EA2331"/>
    <w:rsid w:val="00EA2964"/>
    <w:rsid w:val="00EA2DAA"/>
    <w:rsid w:val="00EA483E"/>
    <w:rsid w:val="00EA4D5F"/>
    <w:rsid w:val="00EA6C3E"/>
    <w:rsid w:val="00EA708B"/>
    <w:rsid w:val="00EA78AE"/>
    <w:rsid w:val="00EB0BD3"/>
    <w:rsid w:val="00EB0BE7"/>
    <w:rsid w:val="00EB1991"/>
    <w:rsid w:val="00EB3318"/>
    <w:rsid w:val="00EB3623"/>
    <w:rsid w:val="00EB378A"/>
    <w:rsid w:val="00EB3D16"/>
    <w:rsid w:val="00EB413C"/>
    <w:rsid w:val="00EB4B8E"/>
    <w:rsid w:val="00EB5C53"/>
    <w:rsid w:val="00EB6114"/>
    <w:rsid w:val="00EB67E4"/>
    <w:rsid w:val="00EB763A"/>
    <w:rsid w:val="00EC2427"/>
    <w:rsid w:val="00EC2C11"/>
    <w:rsid w:val="00EC2F08"/>
    <w:rsid w:val="00EC380F"/>
    <w:rsid w:val="00EC4F42"/>
    <w:rsid w:val="00EC59A2"/>
    <w:rsid w:val="00EC59DD"/>
    <w:rsid w:val="00EC6282"/>
    <w:rsid w:val="00EC63B7"/>
    <w:rsid w:val="00EC6A5E"/>
    <w:rsid w:val="00EC79B1"/>
    <w:rsid w:val="00ED11F3"/>
    <w:rsid w:val="00ED13A3"/>
    <w:rsid w:val="00ED15F2"/>
    <w:rsid w:val="00ED1D5A"/>
    <w:rsid w:val="00ED2C26"/>
    <w:rsid w:val="00ED343E"/>
    <w:rsid w:val="00ED65E3"/>
    <w:rsid w:val="00ED67C4"/>
    <w:rsid w:val="00ED6C10"/>
    <w:rsid w:val="00ED7428"/>
    <w:rsid w:val="00ED756B"/>
    <w:rsid w:val="00ED76D4"/>
    <w:rsid w:val="00EE02FE"/>
    <w:rsid w:val="00EE1618"/>
    <w:rsid w:val="00EE1B75"/>
    <w:rsid w:val="00EE5CF2"/>
    <w:rsid w:val="00EE6203"/>
    <w:rsid w:val="00EF0FF2"/>
    <w:rsid w:val="00EF1D6A"/>
    <w:rsid w:val="00EF1EDE"/>
    <w:rsid w:val="00EF2698"/>
    <w:rsid w:val="00EF318F"/>
    <w:rsid w:val="00EF3687"/>
    <w:rsid w:val="00EF36E5"/>
    <w:rsid w:val="00EF3FA2"/>
    <w:rsid w:val="00EF42EE"/>
    <w:rsid w:val="00EF4CE5"/>
    <w:rsid w:val="00EF5102"/>
    <w:rsid w:val="00EF511E"/>
    <w:rsid w:val="00EF6734"/>
    <w:rsid w:val="00F00FC3"/>
    <w:rsid w:val="00F0107F"/>
    <w:rsid w:val="00F01E21"/>
    <w:rsid w:val="00F01E6B"/>
    <w:rsid w:val="00F03007"/>
    <w:rsid w:val="00F0411F"/>
    <w:rsid w:val="00F047AC"/>
    <w:rsid w:val="00F04D32"/>
    <w:rsid w:val="00F060D7"/>
    <w:rsid w:val="00F06F50"/>
    <w:rsid w:val="00F1001A"/>
    <w:rsid w:val="00F10388"/>
    <w:rsid w:val="00F136E4"/>
    <w:rsid w:val="00F14039"/>
    <w:rsid w:val="00F14A9D"/>
    <w:rsid w:val="00F165FD"/>
    <w:rsid w:val="00F20E79"/>
    <w:rsid w:val="00F21BDD"/>
    <w:rsid w:val="00F21D6B"/>
    <w:rsid w:val="00F21FD8"/>
    <w:rsid w:val="00F225DC"/>
    <w:rsid w:val="00F2314B"/>
    <w:rsid w:val="00F23252"/>
    <w:rsid w:val="00F23F12"/>
    <w:rsid w:val="00F24B97"/>
    <w:rsid w:val="00F25F8E"/>
    <w:rsid w:val="00F2627F"/>
    <w:rsid w:val="00F31C5C"/>
    <w:rsid w:val="00F327E3"/>
    <w:rsid w:val="00F32952"/>
    <w:rsid w:val="00F341B9"/>
    <w:rsid w:val="00F34ADC"/>
    <w:rsid w:val="00F34DA8"/>
    <w:rsid w:val="00F3575A"/>
    <w:rsid w:val="00F35B82"/>
    <w:rsid w:val="00F35BAC"/>
    <w:rsid w:val="00F36C8A"/>
    <w:rsid w:val="00F37803"/>
    <w:rsid w:val="00F43C58"/>
    <w:rsid w:val="00F45F58"/>
    <w:rsid w:val="00F47416"/>
    <w:rsid w:val="00F47DE7"/>
    <w:rsid w:val="00F5075A"/>
    <w:rsid w:val="00F52432"/>
    <w:rsid w:val="00F525E1"/>
    <w:rsid w:val="00F52F0F"/>
    <w:rsid w:val="00F53552"/>
    <w:rsid w:val="00F54E13"/>
    <w:rsid w:val="00F57775"/>
    <w:rsid w:val="00F57D3A"/>
    <w:rsid w:val="00F604FF"/>
    <w:rsid w:val="00F61097"/>
    <w:rsid w:val="00F615E1"/>
    <w:rsid w:val="00F61D11"/>
    <w:rsid w:val="00F61D9A"/>
    <w:rsid w:val="00F61FFF"/>
    <w:rsid w:val="00F621F4"/>
    <w:rsid w:val="00F644A1"/>
    <w:rsid w:val="00F6480E"/>
    <w:rsid w:val="00F67544"/>
    <w:rsid w:val="00F67CB0"/>
    <w:rsid w:val="00F723E3"/>
    <w:rsid w:val="00F755D6"/>
    <w:rsid w:val="00F756CA"/>
    <w:rsid w:val="00F76301"/>
    <w:rsid w:val="00F76EB6"/>
    <w:rsid w:val="00F772F3"/>
    <w:rsid w:val="00F7750F"/>
    <w:rsid w:val="00F779C2"/>
    <w:rsid w:val="00F805D3"/>
    <w:rsid w:val="00F80E08"/>
    <w:rsid w:val="00F831F3"/>
    <w:rsid w:val="00F83ED8"/>
    <w:rsid w:val="00F8412A"/>
    <w:rsid w:val="00F84E53"/>
    <w:rsid w:val="00F864D5"/>
    <w:rsid w:val="00F86B8C"/>
    <w:rsid w:val="00F90236"/>
    <w:rsid w:val="00F90C41"/>
    <w:rsid w:val="00F91130"/>
    <w:rsid w:val="00F94B2A"/>
    <w:rsid w:val="00F94CD9"/>
    <w:rsid w:val="00F94D3E"/>
    <w:rsid w:val="00F954FD"/>
    <w:rsid w:val="00F955AA"/>
    <w:rsid w:val="00FA0483"/>
    <w:rsid w:val="00FA0865"/>
    <w:rsid w:val="00FA0BA0"/>
    <w:rsid w:val="00FA0BB8"/>
    <w:rsid w:val="00FA131C"/>
    <w:rsid w:val="00FA1A1E"/>
    <w:rsid w:val="00FA1F86"/>
    <w:rsid w:val="00FA3967"/>
    <w:rsid w:val="00FA58DC"/>
    <w:rsid w:val="00FA60A6"/>
    <w:rsid w:val="00FA77B0"/>
    <w:rsid w:val="00FB0516"/>
    <w:rsid w:val="00FB08A3"/>
    <w:rsid w:val="00FB1AB8"/>
    <w:rsid w:val="00FB1AC2"/>
    <w:rsid w:val="00FB29E3"/>
    <w:rsid w:val="00FB2CF2"/>
    <w:rsid w:val="00FB4161"/>
    <w:rsid w:val="00FB4A2C"/>
    <w:rsid w:val="00FB5435"/>
    <w:rsid w:val="00FB57A8"/>
    <w:rsid w:val="00FB58BE"/>
    <w:rsid w:val="00FB5FCE"/>
    <w:rsid w:val="00FB71F8"/>
    <w:rsid w:val="00FB7E7F"/>
    <w:rsid w:val="00FC101E"/>
    <w:rsid w:val="00FC20BD"/>
    <w:rsid w:val="00FC2AE5"/>
    <w:rsid w:val="00FC2C17"/>
    <w:rsid w:val="00FC4158"/>
    <w:rsid w:val="00FC5111"/>
    <w:rsid w:val="00FC53EC"/>
    <w:rsid w:val="00FC58A2"/>
    <w:rsid w:val="00FC64CC"/>
    <w:rsid w:val="00FC795E"/>
    <w:rsid w:val="00FC7E0D"/>
    <w:rsid w:val="00FD011E"/>
    <w:rsid w:val="00FD038C"/>
    <w:rsid w:val="00FD1936"/>
    <w:rsid w:val="00FD2BBD"/>
    <w:rsid w:val="00FD2E87"/>
    <w:rsid w:val="00FD3C61"/>
    <w:rsid w:val="00FD4240"/>
    <w:rsid w:val="00FD5007"/>
    <w:rsid w:val="00FD582B"/>
    <w:rsid w:val="00FD5D0B"/>
    <w:rsid w:val="00FD6DDD"/>
    <w:rsid w:val="00FD763C"/>
    <w:rsid w:val="00FD7743"/>
    <w:rsid w:val="00FD7A18"/>
    <w:rsid w:val="00FE0D2A"/>
    <w:rsid w:val="00FE1001"/>
    <w:rsid w:val="00FE1E46"/>
    <w:rsid w:val="00FE2FF4"/>
    <w:rsid w:val="00FE3463"/>
    <w:rsid w:val="00FE3BD2"/>
    <w:rsid w:val="00FE514C"/>
    <w:rsid w:val="00FE5B3C"/>
    <w:rsid w:val="00FE7116"/>
    <w:rsid w:val="00FE75D0"/>
    <w:rsid w:val="00FE7F25"/>
    <w:rsid w:val="00FF0B71"/>
    <w:rsid w:val="00FF0BF2"/>
    <w:rsid w:val="00FF0E8F"/>
    <w:rsid w:val="00FF398E"/>
    <w:rsid w:val="00FF48F1"/>
    <w:rsid w:val="00FF5F18"/>
    <w:rsid w:val="00FF61B3"/>
    <w:rsid w:val="00FF68E2"/>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uiPriority="39"/>
    <w:lsdException w:name="toc 5" w:uiPriority="39"/>
    <w:lsdException w:name="toc 6" w:uiPriority="39"/>
    <w:lsdException w:name="toc 7" w:uiPriority="39"/>
    <w:lsdException w:name="toc 8" w:uiPriority="39"/>
    <w:lsdException w:name="toc 9" w:uiPriority="39"/>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3678"/>
    <w:rPr>
      <w:sz w:val="24"/>
      <w:szCs w:val="24"/>
    </w:rPr>
  </w:style>
  <w:style w:type="paragraph" w:styleId="Heading1">
    <w:name w:val="heading 1"/>
    <w:basedOn w:val="Heading2"/>
    <w:next w:val="Normal"/>
    <w:link w:val="Heading1Char"/>
    <w:uiPriority w:val="99"/>
    <w:qFormat/>
    <w:rsid w:val="00B33550"/>
    <w:pPr>
      <w:numPr>
        <w:ilvl w:val="0"/>
        <w:numId w:val="0"/>
      </w:numPr>
      <w:pBdr>
        <w:bottom w:val="single" w:sz="6" w:space="1" w:color="auto"/>
      </w:pBdr>
      <w:jc w:val="center"/>
      <w:outlineLvl w:val="0"/>
    </w:pPr>
    <w:rPr>
      <w:sz w:val="32"/>
      <w:u w:val="none"/>
      <w:lang w:val="nl-BE"/>
    </w:rPr>
  </w:style>
  <w:style w:type="paragraph" w:styleId="Heading2">
    <w:name w:val="heading 2"/>
    <w:basedOn w:val="Heading3"/>
    <w:next w:val="Normal"/>
    <w:link w:val="Heading2Char"/>
    <w:uiPriority w:val="99"/>
    <w:qFormat/>
    <w:rsid w:val="00B33550"/>
    <w:pPr>
      <w:numPr>
        <w:ilvl w:val="1"/>
        <w:numId w:val="9"/>
      </w:numPr>
      <w:tabs>
        <w:tab w:val="clear" w:pos="1363"/>
        <w:tab w:val="num" w:pos="720"/>
      </w:tabs>
      <w:spacing w:before="0" w:after="0" w:line="276" w:lineRule="auto"/>
      <w:ind w:left="432" w:hanging="432"/>
      <w:jc w:val="both"/>
      <w:outlineLvl w:val="1"/>
    </w:pPr>
    <w:rPr>
      <w:rFonts w:cs="Times New Roman"/>
      <w:b/>
      <w:sz w:val="28"/>
      <w:szCs w:val="24"/>
      <w:lang w:val="fr-BE"/>
    </w:rPr>
  </w:style>
  <w:style w:type="paragraph" w:styleId="Heading3">
    <w:name w:val="heading 3"/>
    <w:basedOn w:val="Normal"/>
    <w:next w:val="Normal"/>
    <w:link w:val="Heading3Char"/>
    <w:uiPriority w:val="99"/>
    <w:qFormat/>
    <w:rsid w:val="00B33550"/>
    <w:pPr>
      <w:keepNext/>
      <w:numPr>
        <w:numId w:val="136"/>
      </w:numPr>
      <w:spacing w:before="240" w:after="60"/>
      <w:outlineLvl w:val="2"/>
    </w:pPr>
    <w:rPr>
      <w:rFonts w:cs="Arial"/>
      <w:bCs/>
      <w:szCs w:val="26"/>
      <w:u w:val="single"/>
    </w:rPr>
  </w:style>
  <w:style w:type="paragraph" w:styleId="Heading4">
    <w:name w:val="heading 4"/>
    <w:basedOn w:val="Normal"/>
    <w:next w:val="Normal"/>
    <w:link w:val="Heading4Char"/>
    <w:uiPriority w:val="99"/>
    <w:qFormat/>
    <w:rsid w:val="00BF3955"/>
    <w:pPr>
      <w:keepNext/>
      <w:numPr>
        <w:ilvl w:val="2"/>
        <w:numId w:val="10"/>
      </w:numPr>
      <w:tabs>
        <w:tab w:val="clear" w:pos="1080"/>
        <w:tab w:val="num" w:pos="1800"/>
      </w:tabs>
      <w:spacing w:before="240" w:after="60"/>
      <w:ind w:left="1224"/>
      <w:outlineLvl w:val="3"/>
    </w:pPr>
    <w:rPr>
      <w:b/>
      <w:bCs/>
      <w:sz w:val="28"/>
      <w:szCs w:val="28"/>
      <w:lang w:val="fr-BE"/>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7015"/>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957015"/>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957015"/>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957015"/>
    <w:rPr>
      <w:rFonts w:asciiTheme="minorHAnsi" w:eastAsiaTheme="minorEastAsia" w:hAnsiTheme="minorHAnsi" w:cstheme="minorBidi"/>
      <w:b/>
      <w:bCs/>
      <w:sz w:val="28"/>
      <w:szCs w:val="28"/>
    </w:rPr>
  </w:style>
  <w:style w:type="paragraph" w:styleId="FootnoteText">
    <w:name w:val="footnote text"/>
    <w:aliases w:val="Footnote Text Char,Footnote Text Char1 Char,Footnote Text Char Char Char1,Footnote Text Char1 Char Char Char1,Footnote Text Char1 Char1 Char,Footnote Text Char Char Char Char,Footnote Text Char1 Char Char Char Char,12pt,fn"/>
    <w:basedOn w:val="Normal"/>
    <w:link w:val="FootnoteTextChar1"/>
    <w:uiPriority w:val="99"/>
    <w:semiHidden/>
    <w:rsid w:val="00BF3955"/>
    <w:rPr>
      <w:sz w:val="20"/>
      <w:szCs w:val="20"/>
    </w:rPr>
  </w:style>
  <w:style w:type="character" w:customStyle="1" w:styleId="FootnoteTextChar1">
    <w:name w:val="Footnote Text Char1"/>
    <w:aliases w:val="Footnote Text Char Char,Footnote Text Char1 Char Char,Footnote Text Char Char Char1 Char,Footnote Text Char1 Char Char Char1 Char,Footnote Text Char1 Char1 Char Char,Footnote Text Char Char Char Char Char,12pt Char,fn Char"/>
    <w:basedOn w:val="DefaultParagraphFont"/>
    <w:link w:val="FootnoteText"/>
    <w:uiPriority w:val="99"/>
    <w:locked/>
    <w:rsid w:val="00EB4B8E"/>
    <w:rPr>
      <w:lang w:val="en-US" w:eastAsia="en-US"/>
    </w:rPr>
  </w:style>
  <w:style w:type="character" w:styleId="FootnoteReference">
    <w:name w:val="footnote reference"/>
    <w:aliases w:val="Appel note de bas de page,Appel note de bas de,ftref"/>
    <w:basedOn w:val="DefaultParagraphFont"/>
    <w:uiPriority w:val="99"/>
    <w:semiHidden/>
    <w:rsid w:val="00BF3955"/>
    <w:rPr>
      <w:rFonts w:cs="Times New Roman"/>
      <w:vertAlign w:val="superscript"/>
    </w:rPr>
  </w:style>
  <w:style w:type="table" w:styleId="TableGrid">
    <w:name w:val="Table Grid"/>
    <w:basedOn w:val="TableNormal"/>
    <w:uiPriority w:val="99"/>
    <w:rsid w:val="00BF395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5663D8"/>
    <w:rPr>
      <w:rFonts w:cs="Times New Roman"/>
    </w:rPr>
  </w:style>
  <w:style w:type="paragraph" w:styleId="CommentText">
    <w:name w:val="annotation text"/>
    <w:basedOn w:val="Normal"/>
    <w:link w:val="CommentTextChar"/>
    <w:uiPriority w:val="99"/>
    <w:semiHidden/>
    <w:rsid w:val="00100EB3"/>
    <w:rPr>
      <w:sz w:val="20"/>
      <w:szCs w:val="20"/>
    </w:rPr>
  </w:style>
  <w:style w:type="character" w:customStyle="1" w:styleId="CommentTextChar">
    <w:name w:val="Comment Text Char"/>
    <w:basedOn w:val="DefaultParagraphFont"/>
    <w:link w:val="CommentText"/>
    <w:uiPriority w:val="99"/>
    <w:semiHidden/>
    <w:rsid w:val="00957015"/>
    <w:rPr>
      <w:sz w:val="20"/>
      <w:szCs w:val="20"/>
    </w:rPr>
  </w:style>
  <w:style w:type="paragraph" w:styleId="CommentSubject">
    <w:name w:val="annotation subject"/>
    <w:basedOn w:val="CommentText"/>
    <w:next w:val="CommentText"/>
    <w:link w:val="CommentSubjectChar"/>
    <w:uiPriority w:val="99"/>
    <w:semiHidden/>
    <w:rsid w:val="00100EB3"/>
    <w:rPr>
      <w:rFonts w:ascii="Arial" w:hAnsi="Arial"/>
      <w:b/>
      <w:bCs/>
      <w:lang w:val="fr-BE"/>
    </w:rPr>
  </w:style>
  <w:style w:type="character" w:customStyle="1" w:styleId="CommentSubjectChar">
    <w:name w:val="Comment Subject Char"/>
    <w:basedOn w:val="CommentTextChar"/>
    <w:link w:val="CommentSubject"/>
    <w:uiPriority w:val="99"/>
    <w:semiHidden/>
    <w:rsid w:val="00957015"/>
    <w:rPr>
      <w:b/>
      <w:bCs/>
    </w:rPr>
  </w:style>
  <w:style w:type="paragraph" w:styleId="Footer">
    <w:name w:val="footer"/>
    <w:basedOn w:val="Normal"/>
    <w:link w:val="FooterChar"/>
    <w:uiPriority w:val="99"/>
    <w:rsid w:val="00CC7340"/>
    <w:pPr>
      <w:tabs>
        <w:tab w:val="center" w:pos="4320"/>
        <w:tab w:val="right" w:pos="8640"/>
      </w:tabs>
    </w:pPr>
    <w:rPr>
      <w:rFonts w:ascii="Arial" w:hAnsi="Arial"/>
      <w:lang w:val="fr-BE"/>
    </w:rPr>
  </w:style>
  <w:style w:type="character" w:customStyle="1" w:styleId="FooterChar">
    <w:name w:val="Footer Char"/>
    <w:basedOn w:val="DefaultParagraphFont"/>
    <w:link w:val="Footer"/>
    <w:uiPriority w:val="99"/>
    <w:semiHidden/>
    <w:rsid w:val="00957015"/>
    <w:rPr>
      <w:sz w:val="24"/>
      <w:szCs w:val="24"/>
    </w:rPr>
  </w:style>
  <w:style w:type="paragraph" w:styleId="BodyText">
    <w:name w:val="Body Text"/>
    <w:basedOn w:val="Normal"/>
    <w:link w:val="BodyTextChar"/>
    <w:uiPriority w:val="99"/>
    <w:rsid w:val="00C26CC5"/>
    <w:pPr>
      <w:spacing w:after="120"/>
    </w:pPr>
    <w:rPr>
      <w:rFonts w:ascii="Arial" w:hAnsi="Arial"/>
      <w:lang w:val="fr-BE"/>
    </w:rPr>
  </w:style>
  <w:style w:type="character" w:customStyle="1" w:styleId="BodyTextChar">
    <w:name w:val="Body Text Char"/>
    <w:basedOn w:val="DefaultParagraphFont"/>
    <w:link w:val="BodyText"/>
    <w:uiPriority w:val="99"/>
    <w:semiHidden/>
    <w:rsid w:val="00957015"/>
    <w:rPr>
      <w:sz w:val="24"/>
      <w:szCs w:val="24"/>
    </w:rPr>
  </w:style>
  <w:style w:type="paragraph" w:styleId="TOC1">
    <w:name w:val="toc 1"/>
    <w:basedOn w:val="Normal"/>
    <w:next w:val="Normal"/>
    <w:autoRedefine/>
    <w:uiPriority w:val="99"/>
    <w:rsid w:val="006A728B"/>
    <w:pPr>
      <w:tabs>
        <w:tab w:val="right" w:leader="dot" w:pos="8636"/>
      </w:tabs>
    </w:pPr>
    <w:rPr>
      <w:b/>
      <w:bCs/>
      <w:caps/>
      <w:noProof/>
      <w:lang w:val="nl-BE"/>
    </w:rPr>
  </w:style>
  <w:style w:type="paragraph" w:styleId="TOC2">
    <w:name w:val="toc 2"/>
    <w:basedOn w:val="Normal"/>
    <w:next w:val="Normal"/>
    <w:autoRedefine/>
    <w:uiPriority w:val="99"/>
    <w:rsid w:val="00614AEF"/>
    <w:pPr>
      <w:tabs>
        <w:tab w:val="left" w:pos="960"/>
        <w:tab w:val="right" w:leader="dot" w:pos="8636"/>
      </w:tabs>
      <w:spacing w:line="276" w:lineRule="auto"/>
      <w:ind w:left="993" w:hanging="753"/>
    </w:pPr>
    <w:rPr>
      <w:b/>
      <w:smallCaps/>
      <w:noProof/>
      <w:lang w:val="nl-BE"/>
    </w:rPr>
  </w:style>
  <w:style w:type="paragraph" w:styleId="TOC3">
    <w:name w:val="toc 3"/>
    <w:basedOn w:val="Normal"/>
    <w:next w:val="Normal"/>
    <w:autoRedefine/>
    <w:uiPriority w:val="99"/>
    <w:rsid w:val="00E0269A"/>
    <w:pPr>
      <w:ind w:left="480"/>
    </w:pPr>
    <w:rPr>
      <w:i/>
      <w:iCs/>
      <w:sz w:val="20"/>
      <w:szCs w:val="20"/>
    </w:rPr>
  </w:style>
  <w:style w:type="paragraph" w:styleId="TOC4">
    <w:name w:val="toc 4"/>
    <w:basedOn w:val="Normal"/>
    <w:next w:val="Normal"/>
    <w:autoRedefine/>
    <w:uiPriority w:val="99"/>
    <w:semiHidden/>
    <w:rsid w:val="00E0269A"/>
    <w:pPr>
      <w:ind w:left="720"/>
    </w:pPr>
    <w:rPr>
      <w:sz w:val="18"/>
      <w:szCs w:val="18"/>
    </w:rPr>
  </w:style>
  <w:style w:type="paragraph" w:styleId="TOC5">
    <w:name w:val="toc 5"/>
    <w:basedOn w:val="Normal"/>
    <w:next w:val="Normal"/>
    <w:autoRedefine/>
    <w:uiPriority w:val="99"/>
    <w:semiHidden/>
    <w:rsid w:val="00E0269A"/>
    <w:pPr>
      <w:ind w:left="960"/>
    </w:pPr>
    <w:rPr>
      <w:sz w:val="18"/>
      <w:szCs w:val="18"/>
    </w:rPr>
  </w:style>
  <w:style w:type="paragraph" w:styleId="TOC6">
    <w:name w:val="toc 6"/>
    <w:basedOn w:val="Normal"/>
    <w:next w:val="Normal"/>
    <w:autoRedefine/>
    <w:uiPriority w:val="99"/>
    <w:semiHidden/>
    <w:rsid w:val="00E0269A"/>
    <w:pPr>
      <w:ind w:left="1200"/>
    </w:pPr>
    <w:rPr>
      <w:sz w:val="18"/>
      <w:szCs w:val="18"/>
    </w:rPr>
  </w:style>
  <w:style w:type="paragraph" w:styleId="TOC7">
    <w:name w:val="toc 7"/>
    <w:basedOn w:val="Normal"/>
    <w:next w:val="Normal"/>
    <w:autoRedefine/>
    <w:uiPriority w:val="99"/>
    <w:semiHidden/>
    <w:rsid w:val="00E0269A"/>
    <w:pPr>
      <w:ind w:left="1440"/>
    </w:pPr>
    <w:rPr>
      <w:sz w:val="18"/>
      <w:szCs w:val="18"/>
    </w:rPr>
  </w:style>
  <w:style w:type="paragraph" w:styleId="TOC8">
    <w:name w:val="toc 8"/>
    <w:basedOn w:val="Normal"/>
    <w:next w:val="Normal"/>
    <w:autoRedefine/>
    <w:uiPriority w:val="99"/>
    <w:semiHidden/>
    <w:rsid w:val="00E0269A"/>
    <w:pPr>
      <w:ind w:left="1680"/>
    </w:pPr>
    <w:rPr>
      <w:sz w:val="18"/>
      <w:szCs w:val="18"/>
    </w:rPr>
  </w:style>
  <w:style w:type="paragraph" w:styleId="TOC9">
    <w:name w:val="toc 9"/>
    <w:basedOn w:val="Normal"/>
    <w:next w:val="Normal"/>
    <w:autoRedefine/>
    <w:uiPriority w:val="99"/>
    <w:semiHidden/>
    <w:rsid w:val="00E0269A"/>
    <w:pPr>
      <w:ind w:left="1920"/>
    </w:pPr>
    <w:rPr>
      <w:sz w:val="18"/>
      <w:szCs w:val="18"/>
    </w:rPr>
  </w:style>
  <w:style w:type="character" w:styleId="Hyperlink">
    <w:name w:val="Hyperlink"/>
    <w:basedOn w:val="DefaultParagraphFont"/>
    <w:uiPriority w:val="99"/>
    <w:rsid w:val="00E0269A"/>
    <w:rPr>
      <w:rFonts w:cs="Times New Roman"/>
      <w:color w:val="0000FF"/>
      <w:u w:val="single"/>
    </w:rPr>
  </w:style>
  <w:style w:type="paragraph" w:styleId="Header">
    <w:name w:val="header"/>
    <w:basedOn w:val="Normal"/>
    <w:link w:val="HeaderChar"/>
    <w:uiPriority w:val="99"/>
    <w:rsid w:val="00A8335F"/>
    <w:pPr>
      <w:tabs>
        <w:tab w:val="center" w:pos="4320"/>
        <w:tab w:val="right" w:pos="8640"/>
      </w:tabs>
    </w:pPr>
  </w:style>
  <w:style w:type="character" w:customStyle="1" w:styleId="HeaderChar">
    <w:name w:val="Header Char"/>
    <w:basedOn w:val="DefaultParagraphFont"/>
    <w:link w:val="Header"/>
    <w:uiPriority w:val="99"/>
    <w:semiHidden/>
    <w:rsid w:val="00957015"/>
    <w:rPr>
      <w:sz w:val="24"/>
      <w:szCs w:val="24"/>
    </w:rPr>
  </w:style>
  <w:style w:type="paragraph" w:styleId="ListParagraph">
    <w:name w:val="List Paragraph"/>
    <w:basedOn w:val="Normal"/>
    <w:uiPriority w:val="99"/>
    <w:qFormat/>
    <w:rsid w:val="009B3B4F"/>
    <w:pPr>
      <w:ind w:left="708"/>
    </w:pPr>
  </w:style>
  <w:style w:type="paragraph" w:customStyle="1" w:styleId="texte1">
    <w:name w:val="texte 1"/>
    <w:basedOn w:val="Normal"/>
    <w:link w:val="texte1Car"/>
    <w:uiPriority w:val="99"/>
    <w:rsid w:val="0063621B"/>
    <w:pPr>
      <w:spacing w:before="80" w:after="100"/>
      <w:jc w:val="both"/>
    </w:pPr>
    <w:rPr>
      <w:rFonts w:ascii="Arial" w:hAnsi="Arial"/>
      <w:sz w:val="20"/>
      <w:lang w:eastAsia="nl-NL"/>
    </w:rPr>
  </w:style>
  <w:style w:type="character" w:customStyle="1" w:styleId="texte1Car">
    <w:name w:val="texte 1 Car"/>
    <w:link w:val="texte1"/>
    <w:uiPriority w:val="99"/>
    <w:locked/>
    <w:rsid w:val="0063621B"/>
    <w:rPr>
      <w:rFonts w:ascii="Arial" w:hAnsi="Arial"/>
      <w:sz w:val="24"/>
    </w:rPr>
  </w:style>
  <w:style w:type="paragraph" w:customStyle="1" w:styleId="Texte10">
    <w:name w:val="Texte 1"/>
    <w:basedOn w:val="PlainText"/>
    <w:uiPriority w:val="99"/>
    <w:rsid w:val="00EB4B8E"/>
    <w:pPr>
      <w:spacing w:before="120" w:after="120"/>
      <w:jc w:val="both"/>
    </w:pPr>
    <w:rPr>
      <w:rFonts w:ascii="Arial" w:hAnsi="Arial"/>
      <w:lang w:val="fr-FR" w:eastAsia="fr-FR"/>
    </w:rPr>
  </w:style>
  <w:style w:type="paragraph" w:styleId="PlainText">
    <w:name w:val="Plain Text"/>
    <w:basedOn w:val="Normal"/>
    <w:link w:val="PlainTextChar"/>
    <w:uiPriority w:val="99"/>
    <w:rsid w:val="00EB4B8E"/>
    <w:rPr>
      <w:rFonts w:ascii="Courier New" w:hAnsi="Courier New" w:cs="Courier New"/>
      <w:sz w:val="20"/>
      <w:szCs w:val="20"/>
    </w:rPr>
  </w:style>
  <w:style w:type="character" w:customStyle="1" w:styleId="PlainTextChar">
    <w:name w:val="Plain Text Char"/>
    <w:basedOn w:val="DefaultParagraphFont"/>
    <w:link w:val="PlainText"/>
    <w:uiPriority w:val="99"/>
    <w:locked/>
    <w:rsid w:val="00EB4B8E"/>
    <w:rPr>
      <w:rFonts w:ascii="Courier New" w:hAnsi="Courier New" w:cs="Courier New"/>
      <w:lang w:val="en-US" w:eastAsia="en-US"/>
    </w:rPr>
  </w:style>
  <w:style w:type="paragraph" w:customStyle="1" w:styleId="tit4">
    <w:name w:val="tit 4"/>
    <w:basedOn w:val="Normal"/>
    <w:next w:val="Normal"/>
    <w:uiPriority w:val="99"/>
    <w:rsid w:val="003828F8"/>
    <w:pPr>
      <w:spacing w:before="80" w:after="100"/>
      <w:ind w:left="567"/>
    </w:pPr>
    <w:rPr>
      <w:rFonts w:ascii="Arial" w:hAnsi="Arial" w:cs="Arial"/>
      <w:b/>
      <w:sz w:val="20"/>
      <w:szCs w:val="22"/>
      <w:lang w:val="fr-FR" w:eastAsia="fr-FR"/>
    </w:rPr>
  </w:style>
  <w:style w:type="paragraph" w:customStyle="1" w:styleId="Geenafstand1">
    <w:name w:val="Geen afstand1"/>
    <w:link w:val="NoSpacingChar"/>
    <w:uiPriority w:val="99"/>
    <w:rsid w:val="006271F7"/>
  </w:style>
  <w:style w:type="character" w:customStyle="1" w:styleId="NoSpacingChar">
    <w:name w:val="No Spacing Char"/>
    <w:link w:val="Geenafstand1"/>
    <w:uiPriority w:val="99"/>
    <w:locked/>
    <w:rsid w:val="006271F7"/>
    <w:rPr>
      <w:sz w:val="22"/>
      <w:lang w:eastAsia="en-US"/>
    </w:rPr>
  </w:style>
  <w:style w:type="paragraph" w:customStyle="1" w:styleId="Tit1">
    <w:name w:val="Tit 1"/>
    <w:basedOn w:val="Normal"/>
    <w:next w:val="texte1"/>
    <w:uiPriority w:val="99"/>
    <w:rsid w:val="000416DA"/>
    <w:pPr>
      <w:keepNext/>
      <w:keepLines/>
      <w:pageBreakBefore/>
      <w:numPr>
        <w:numId w:val="15"/>
      </w:numPr>
      <w:spacing w:before="560" w:after="640"/>
    </w:pPr>
    <w:rPr>
      <w:rFonts w:ascii="Arial" w:hAnsi="Arial" w:cs="Arial"/>
      <w:b/>
      <w:caps/>
      <w:sz w:val="28"/>
      <w:lang w:val="fr-FR" w:eastAsia="fr-FR"/>
    </w:rPr>
  </w:style>
  <w:style w:type="paragraph" w:customStyle="1" w:styleId="Tit2">
    <w:name w:val="Tit 2"/>
    <w:basedOn w:val="Normal"/>
    <w:next w:val="Normal"/>
    <w:uiPriority w:val="99"/>
    <w:rsid w:val="000416DA"/>
    <w:pPr>
      <w:keepNext/>
      <w:keepLines/>
      <w:numPr>
        <w:ilvl w:val="1"/>
        <w:numId w:val="15"/>
      </w:numPr>
      <w:spacing w:before="280" w:after="300"/>
      <w:jc w:val="both"/>
    </w:pPr>
    <w:rPr>
      <w:rFonts w:ascii="Arial" w:hAnsi="Arial" w:cs="Arial"/>
      <w:b/>
      <w:smallCaps/>
      <w:lang w:val="fr-FR" w:eastAsia="fr-FR"/>
    </w:rPr>
  </w:style>
  <w:style w:type="paragraph" w:customStyle="1" w:styleId="Tit3">
    <w:name w:val="Tit 3"/>
    <w:basedOn w:val="Tit2"/>
    <w:next w:val="Normal"/>
    <w:uiPriority w:val="99"/>
    <w:rsid w:val="000416DA"/>
    <w:pPr>
      <w:numPr>
        <w:ilvl w:val="2"/>
      </w:numPr>
      <w:tabs>
        <w:tab w:val="num" w:pos="1942"/>
      </w:tabs>
      <w:spacing w:before="180" w:after="200"/>
      <w:ind w:left="1942" w:hanging="180"/>
    </w:pPr>
    <w:rPr>
      <w:sz w:val="22"/>
    </w:rPr>
  </w:style>
  <w:style w:type="paragraph" w:customStyle="1" w:styleId="retrait1">
    <w:name w:val="retrait 1"/>
    <w:basedOn w:val="Normal"/>
    <w:next w:val="Normal"/>
    <w:uiPriority w:val="99"/>
    <w:rsid w:val="000416DA"/>
    <w:pPr>
      <w:spacing w:before="40" w:after="60"/>
      <w:jc w:val="both"/>
    </w:pPr>
    <w:rPr>
      <w:rFonts w:ascii="Arial" w:hAnsi="Arial" w:cs="Arial"/>
      <w:sz w:val="20"/>
      <w:lang w:val="fr-FR" w:eastAsia="fr-FR"/>
    </w:rPr>
  </w:style>
  <w:style w:type="paragraph" w:styleId="ListBullet">
    <w:name w:val="List Bullet"/>
    <w:basedOn w:val="Normal"/>
    <w:uiPriority w:val="99"/>
    <w:rsid w:val="00C457AF"/>
    <w:pPr>
      <w:numPr>
        <w:numId w:val="16"/>
      </w:numPr>
    </w:pPr>
    <w:rPr>
      <w:rFonts w:ascii="Palatino" w:hAnsi="Palatino"/>
      <w:color w:val="000000"/>
      <w:lang w:val="fr-BE"/>
    </w:rPr>
  </w:style>
  <w:style w:type="character" w:styleId="Emphasis">
    <w:name w:val="Emphasis"/>
    <w:basedOn w:val="DefaultParagraphFont"/>
    <w:uiPriority w:val="99"/>
    <w:qFormat/>
    <w:rsid w:val="00FB58BE"/>
    <w:rPr>
      <w:rFonts w:cs="Times New Roman"/>
      <w:i/>
      <w:iCs/>
    </w:rPr>
  </w:style>
  <w:style w:type="character" w:styleId="Strong">
    <w:name w:val="Strong"/>
    <w:basedOn w:val="DefaultParagraphFont"/>
    <w:uiPriority w:val="99"/>
    <w:qFormat/>
    <w:rsid w:val="00FB58BE"/>
    <w:rPr>
      <w:rFonts w:cs="Times New Roman"/>
      <w:b/>
      <w:bCs/>
    </w:rPr>
  </w:style>
  <w:style w:type="character" w:customStyle="1" w:styleId="currentbranch02">
    <w:name w:val="currentbranch02"/>
    <w:basedOn w:val="DefaultParagraphFont"/>
    <w:uiPriority w:val="99"/>
    <w:rsid w:val="00FB58BE"/>
    <w:rPr>
      <w:rFonts w:cs="Times New Roman"/>
      <w:shd w:val="clear" w:color="auto" w:fill="2973BD"/>
    </w:rPr>
  </w:style>
  <w:style w:type="paragraph" w:styleId="EndnoteText">
    <w:name w:val="endnote text"/>
    <w:basedOn w:val="Normal"/>
    <w:link w:val="EndnoteTextChar"/>
    <w:uiPriority w:val="99"/>
    <w:rsid w:val="00A34253"/>
    <w:rPr>
      <w:sz w:val="20"/>
      <w:szCs w:val="20"/>
    </w:rPr>
  </w:style>
  <w:style w:type="character" w:customStyle="1" w:styleId="EndnoteTextChar">
    <w:name w:val="Endnote Text Char"/>
    <w:basedOn w:val="DefaultParagraphFont"/>
    <w:link w:val="EndnoteText"/>
    <w:uiPriority w:val="99"/>
    <w:locked/>
    <w:rsid w:val="00A34253"/>
    <w:rPr>
      <w:rFonts w:cs="Times New Roman"/>
      <w:lang w:val="en-US" w:eastAsia="en-US"/>
    </w:rPr>
  </w:style>
  <w:style w:type="character" w:styleId="EndnoteReference">
    <w:name w:val="endnote reference"/>
    <w:basedOn w:val="DefaultParagraphFont"/>
    <w:uiPriority w:val="99"/>
    <w:rsid w:val="00A34253"/>
    <w:rPr>
      <w:rFonts w:cs="Times New Roman"/>
      <w:vertAlign w:val="superscript"/>
    </w:rPr>
  </w:style>
  <w:style w:type="paragraph" w:customStyle="1" w:styleId="Titretableau">
    <w:name w:val="Titre tableau"/>
    <w:basedOn w:val="Normal"/>
    <w:uiPriority w:val="99"/>
    <w:rsid w:val="00C83489"/>
    <w:pPr>
      <w:keepNext/>
      <w:keepLines/>
      <w:spacing w:before="200"/>
      <w:ind w:left="567"/>
    </w:pPr>
    <w:rPr>
      <w:rFonts w:ascii="Arial" w:hAnsi="Arial"/>
      <w:b/>
      <w:sz w:val="18"/>
      <w:lang w:val="fr-FR" w:eastAsia="da-DK"/>
    </w:rPr>
  </w:style>
  <w:style w:type="paragraph" w:styleId="NoSpacing">
    <w:name w:val="No Spacing"/>
    <w:uiPriority w:val="99"/>
    <w:qFormat/>
    <w:rsid w:val="00954DFD"/>
    <w:rPr>
      <w:rFonts w:ascii="Calibri" w:hAnsi="Calibri"/>
      <w:lang w:val="nl-NL"/>
    </w:rPr>
  </w:style>
  <w:style w:type="paragraph" w:customStyle="1" w:styleId="Retrait2">
    <w:name w:val="Retrait 2"/>
    <w:basedOn w:val="Normal"/>
    <w:next w:val="Normal"/>
    <w:uiPriority w:val="99"/>
    <w:rsid w:val="000165B9"/>
    <w:pPr>
      <w:numPr>
        <w:numId w:val="22"/>
      </w:numPr>
      <w:spacing w:before="40" w:after="40"/>
      <w:jc w:val="both"/>
    </w:pPr>
    <w:rPr>
      <w:rFonts w:ascii="Arial" w:hAnsi="Arial" w:cs="Arial"/>
      <w:sz w:val="20"/>
      <w:lang w:val="fr-FR" w:eastAsia="fr-FR"/>
    </w:rPr>
  </w:style>
  <w:style w:type="paragraph" w:styleId="BodyTextIndent">
    <w:name w:val="Body Text Indent"/>
    <w:basedOn w:val="Normal"/>
    <w:link w:val="BodyTextIndentChar"/>
    <w:uiPriority w:val="99"/>
    <w:rsid w:val="001C1BD7"/>
    <w:pPr>
      <w:spacing w:after="120"/>
      <w:ind w:left="283"/>
    </w:pPr>
  </w:style>
  <w:style w:type="character" w:customStyle="1" w:styleId="BodyTextIndentChar">
    <w:name w:val="Body Text Indent Char"/>
    <w:basedOn w:val="DefaultParagraphFont"/>
    <w:link w:val="BodyTextIndent"/>
    <w:uiPriority w:val="99"/>
    <w:locked/>
    <w:rsid w:val="001C1BD7"/>
    <w:rPr>
      <w:rFonts w:cs="Times New Roman"/>
      <w:sz w:val="24"/>
      <w:szCs w:val="24"/>
      <w:lang w:val="en-US" w:eastAsia="en-US"/>
    </w:rPr>
  </w:style>
  <w:style w:type="character" w:styleId="CommentReference">
    <w:name w:val="annotation reference"/>
    <w:basedOn w:val="DefaultParagraphFont"/>
    <w:uiPriority w:val="99"/>
    <w:rsid w:val="00FC795E"/>
    <w:rPr>
      <w:rFonts w:cs="Times New Roman"/>
      <w:sz w:val="16"/>
      <w:szCs w:val="16"/>
    </w:rPr>
  </w:style>
  <w:style w:type="paragraph" w:styleId="BalloonText">
    <w:name w:val="Balloon Text"/>
    <w:basedOn w:val="Normal"/>
    <w:link w:val="BalloonTextChar"/>
    <w:uiPriority w:val="99"/>
    <w:rsid w:val="00FC795E"/>
    <w:rPr>
      <w:rFonts w:ascii="Tahoma" w:hAnsi="Tahoma" w:cs="Tahoma"/>
      <w:sz w:val="16"/>
      <w:szCs w:val="16"/>
    </w:rPr>
  </w:style>
  <w:style w:type="character" w:customStyle="1" w:styleId="BalloonTextChar">
    <w:name w:val="Balloon Text Char"/>
    <w:basedOn w:val="DefaultParagraphFont"/>
    <w:link w:val="BalloonText"/>
    <w:uiPriority w:val="99"/>
    <w:locked/>
    <w:rsid w:val="00FC795E"/>
    <w:rPr>
      <w:rFonts w:ascii="Tahoma" w:hAnsi="Tahoma" w:cs="Tahoma"/>
      <w:sz w:val="16"/>
      <w:szCs w:val="16"/>
      <w:lang w:val="en-US" w:eastAsia="en-US"/>
    </w:rPr>
  </w:style>
  <w:style w:type="paragraph" w:customStyle="1" w:styleId="1Paragraph">
    <w:name w:val="1.   Paragraph"/>
    <w:basedOn w:val="Normal"/>
    <w:autoRedefine/>
    <w:uiPriority w:val="99"/>
    <w:rsid w:val="008F6F47"/>
    <w:pPr>
      <w:jc w:val="both"/>
    </w:pPr>
    <w:rPr>
      <w:bCs/>
      <w:lang w:val="fr-FR" w:eastAsia="fr-FR"/>
    </w:rPr>
  </w:style>
  <w:style w:type="paragraph" w:customStyle="1" w:styleId="yiv728400666msonormal">
    <w:name w:val="yiv728400666msonormal"/>
    <w:basedOn w:val="Normal"/>
    <w:uiPriority w:val="99"/>
    <w:rsid w:val="008F6F47"/>
    <w:pPr>
      <w:spacing w:before="100" w:beforeAutospacing="1" w:after="100" w:afterAutospacing="1"/>
    </w:pPr>
    <w:rPr>
      <w:lang w:val="fr-FR" w:eastAsia="fr-FR"/>
    </w:rPr>
  </w:style>
  <w:style w:type="character" w:customStyle="1" w:styleId="yiv728400666hps">
    <w:name w:val="yiv728400666hps"/>
    <w:basedOn w:val="DefaultParagraphFont"/>
    <w:uiPriority w:val="99"/>
    <w:rsid w:val="008F6F47"/>
    <w:rPr>
      <w:rFonts w:cs="Times New Roman"/>
    </w:rPr>
  </w:style>
</w:styles>
</file>

<file path=word/webSettings.xml><?xml version="1.0" encoding="utf-8"?>
<w:webSettings xmlns:r="http://schemas.openxmlformats.org/officeDocument/2006/relationships" xmlns:w="http://schemas.openxmlformats.org/wordprocessingml/2006/main">
  <w:divs>
    <w:div w:id="319505502">
      <w:marLeft w:val="0"/>
      <w:marRight w:val="0"/>
      <w:marTop w:val="0"/>
      <w:marBottom w:val="0"/>
      <w:divBdr>
        <w:top w:val="none" w:sz="0" w:space="0" w:color="auto"/>
        <w:left w:val="none" w:sz="0" w:space="0" w:color="auto"/>
        <w:bottom w:val="none" w:sz="0" w:space="0" w:color="auto"/>
        <w:right w:val="none" w:sz="0" w:space="0" w:color="auto"/>
      </w:divBdr>
    </w:div>
    <w:div w:id="319505504">
      <w:marLeft w:val="0"/>
      <w:marRight w:val="0"/>
      <w:marTop w:val="0"/>
      <w:marBottom w:val="0"/>
      <w:divBdr>
        <w:top w:val="none" w:sz="0" w:space="0" w:color="auto"/>
        <w:left w:val="none" w:sz="0" w:space="0" w:color="auto"/>
        <w:bottom w:val="none" w:sz="0" w:space="0" w:color="auto"/>
        <w:right w:val="none" w:sz="0" w:space="0" w:color="auto"/>
      </w:divBdr>
    </w:div>
    <w:div w:id="319505505">
      <w:marLeft w:val="0"/>
      <w:marRight w:val="0"/>
      <w:marTop w:val="0"/>
      <w:marBottom w:val="0"/>
      <w:divBdr>
        <w:top w:val="none" w:sz="0" w:space="0" w:color="auto"/>
        <w:left w:val="none" w:sz="0" w:space="0" w:color="auto"/>
        <w:bottom w:val="none" w:sz="0" w:space="0" w:color="auto"/>
        <w:right w:val="none" w:sz="0" w:space="0" w:color="auto"/>
      </w:divBdr>
    </w:div>
    <w:div w:id="319505508">
      <w:marLeft w:val="0"/>
      <w:marRight w:val="0"/>
      <w:marTop w:val="0"/>
      <w:marBottom w:val="0"/>
      <w:divBdr>
        <w:top w:val="none" w:sz="0" w:space="0" w:color="auto"/>
        <w:left w:val="none" w:sz="0" w:space="0" w:color="auto"/>
        <w:bottom w:val="none" w:sz="0" w:space="0" w:color="auto"/>
        <w:right w:val="none" w:sz="0" w:space="0" w:color="auto"/>
      </w:divBdr>
    </w:div>
    <w:div w:id="319505509">
      <w:marLeft w:val="0"/>
      <w:marRight w:val="0"/>
      <w:marTop w:val="0"/>
      <w:marBottom w:val="0"/>
      <w:divBdr>
        <w:top w:val="none" w:sz="0" w:space="0" w:color="auto"/>
        <w:left w:val="none" w:sz="0" w:space="0" w:color="auto"/>
        <w:bottom w:val="none" w:sz="0" w:space="0" w:color="auto"/>
        <w:right w:val="none" w:sz="0" w:space="0" w:color="auto"/>
      </w:divBdr>
    </w:div>
    <w:div w:id="319505510">
      <w:marLeft w:val="0"/>
      <w:marRight w:val="0"/>
      <w:marTop w:val="0"/>
      <w:marBottom w:val="0"/>
      <w:divBdr>
        <w:top w:val="none" w:sz="0" w:space="0" w:color="auto"/>
        <w:left w:val="none" w:sz="0" w:space="0" w:color="auto"/>
        <w:bottom w:val="none" w:sz="0" w:space="0" w:color="auto"/>
        <w:right w:val="none" w:sz="0" w:space="0" w:color="auto"/>
      </w:divBdr>
    </w:div>
    <w:div w:id="319505512">
      <w:marLeft w:val="0"/>
      <w:marRight w:val="0"/>
      <w:marTop w:val="0"/>
      <w:marBottom w:val="0"/>
      <w:divBdr>
        <w:top w:val="none" w:sz="0" w:space="0" w:color="auto"/>
        <w:left w:val="none" w:sz="0" w:space="0" w:color="auto"/>
        <w:bottom w:val="none" w:sz="0" w:space="0" w:color="auto"/>
        <w:right w:val="none" w:sz="0" w:space="0" w:color="auto"/>
      </w:divBdr>
    </w:div>
    <w:div w:id="319505513">
      <w:marLeft w:val="0"/>
      <w:marRight w:val="0"/>
      <w:marTop w:val="0"/>
      <w:marBottom w:val="0"/>
      <w:divBdr>
        <w:top w:val="none" w:sz="0" w:space="0" w:color="auto"/>
        <w:left w:val="none" w:sz="0" w:space="0" w:color="auto"/>
        <w:bottom w:val="none" w:sz="0" w:space="0" w:color="auto"/>
        <w:right w:val="none" w:sz="0" w:space="0" w:color="auto"/>
      </w:divBdr>
    </w:div>
    <w:div w:id="319505514">
      <w:marLeft w:val="0"/>
      <w:marRight w:val="0"/>
      <w:marTop w:val="0"/>
      <w:marBottom w:val="0"/>
      <w:divBdr>
        <w:top w:val="none" w:sz="0" w:space="0" w:color="auto"/>
        <w:left w:val="none" w:sz="0" w:space="0" w:color="auto"/>
        <w:bottom w:val="none" w:sz="0" w:space="0" w:color="auto"/>
        <w:right w:val="none" w:sz="0" w:space="0" w:color="auto"/>
      </w:divBdr>
    </w:div>
    <w:div w:id="319505515">
      <w:marLeft w:val="0"/>
      <w:marRight w:val="0"/>
      <w:marTop w:val="0"/>
      <w:marBottom w:val="0"/>
      <w:divBdr>
        <w:top w:val="none" w:sz="0" w:space="0" w:color="auto"/>
        <w:left w:val="none" w:sz="0" w:space="0" w:color="auto"/>
        <w:bottom w:val="none" w:sz="0" w:space="0" w:color="auto"/>
        <w:right w:val="none" w:sz="0" w:space="0" w:color="auto"/>
      </w:divBdr>
    </w:div>
    <w:div w:id="319505517">
      <w:marLeft w:val="0"/>
      <w:marRight w:val="0"/>
      <w:marTop w:val="0"/>
      <w:marBottom w:val="0"/>
      <w:divBdr>
        <w:top w:val="none" w:sz="0" w:space="0" w:color="auto"/>
        <w:left w:val="none" w:sz="0" w:space="0" w:color="auto"/>
        <w:bottom w:val="none" w:sz="0" w:space="0" w:color="auto"/>
        <w:right w:val="none" w:sz="0" w:space="0" w:color="auto"/>
      </w:divBdr>
    </w:div>
    <w:div w:id="319505518">
      <w:marLeft w:val="0"/>
      <w:marRight w:val="0"/>
      <w:marTop w:val="0"/>
      <w:marBottom w:val="0"/>
      <w:divBdr>
        <w:top w:val="none" w:sz="0" w:space="0" w:color="auto"/>
        <w:left w:val="none" w:sz="0" w:space="0" w:color="auto"/>
        <w:bottom w:val="none" w:sz="0" w:space="0" w:color="auto"/>
        <w:right w:val="none" w:sz="0" w:space="0" w:color="auto"/>
      </w:divBdr>
    </w:div>
    <w:div w:id="319505519">
      <w:marLeft w:val="0"/>
      <w:marRight w:val="0"/>
      <w:marTop w:val="0"/>
      <w:marBottom w:val="0"/>
      <w:divBdr>
        <w:top w:val="none" w:sz="0" w:space="0" w:color="auto"/>
        <w:left w:val="none" w:sz="0" w:space="0" w:color="auto"/>
        <w:bottom w:val="none" w:sz="0" w:space="0" w:color="auto"/>
        <w:right w:val="none" w:sz="0" w:space="0" w:color="auto"/>
      </w:divBdr>
    </w:div>
    <w:div w:id="319505520">
      <w:marLeft w:val="0"/>
      <w:marRight w:val="0"/>
      <w:marTop w:val="0"/>
      <w:marBottom w:val="0"/>
      <w:divBdr>
        <w:top w:val="none" w:sz="0" w:space="0" w:color="auto"/>
        <w:left w:val="none" w:sz="0" w:space="0" w:color="auto"/>
        <w:bottom w:val="none" w:sz="0" w:space="0" w:color="auto"/>
        <w:right w:val="none" w:sz="0" w:space="0" w:color="auto"/>
      </w:divBdr>
    </w:div>
    <w:div w:id="319505521">
      <w:marLeft w:val="0"/>
      <w:marRight w:val="0"/>
      <w:marTop w:val="0"/>
      <w:marBottom w:val="0"/>
      <w:divBdr>
        <w:top w:val="none" w:sz="0" w:space="0" w:color="auto"/>
        <w:left w:val="none" w:sz="0" w:space="0" w:color="auto"/>
        <w:bottom w:val="none" w:sz="0" w:space="0" w:color="auto"/>
        <w:right w:val="none" w:sz="0" w:space="0" w:color="auto"/>
      </w:divBdr>
    </w:div>
    <w:div w:id="319505522">
      <w:marLeft w:val="0"/>
      <w:marRight w:val="0"/>
      <w:marTop w:val="0"/>
      <w:marBottom w:val="0"/>
      <w:divBdr>
        <w:top w:val="none" w:sz="0" w:space="0" w:color="auto"/>
        <w:left w:val="none" w:sz="0" w:space="0" w:color="auto"/>
        <w:bottom w:val="none" w:sz="0" w:space="0" w:color="auto"/>
        <w:right w:val="none" w:sz="0" w:space="0" w:color="auto"/>
      </w:divBdr>
    </w:div>
    <w:div w:id="319505523">
      <w:marLeft w:val="0"/>
      <w:marRight w:val="0"/>
      <w:marTop w:val="0"/>
      <w:marBottom w:val="0"/>
      <w:divBdr>
        <w:top w:val="none" w:sz="0" w:space="0" w:color="auto"/>
        <w:left w:val="none" w:sz="0" w:space="0" w:color="auto"/>
        <w:bottom w:val="none" w:sz="0" w:space="0" w:color="auto"/>
        <w:right w:val="none" w:sz="0" w:space="0" w:color="auto"/>
      </w:divBdr>
      <w:divsChild>
        <w:div w:id="319505506">
          <w:marLeft w:val="0"/>
          <w:marRight w:val="0"/>
          <w:marTop w:val="0"/>
          <w:marBottom w:val="0"/>
          <w:divBdr>
            <w:top w:val="none" w:sz="0" w:space="0" w:color="auto"/>
            <w:left w:val="none" w:sz="0" w:space="0" w:color="auto"/>
            <w:bottom w:val="none" w:sz="0" w:space="0" w:color="auto"/>
            <w:right w:val="none" w:sz="0" w:space="0" w:color="auto"/>
          </w:divBdr>
          <w:divsChild>
            <w:div w:id="319505511">
              <w:marLeft w:val="0"/>
              <w:marRight w:val="0"/>
              <w:marTop w:val="0"/>
              <w:marBottom w:val="0"/>
              <w:divBdr>
                <w:top w:val="none" w:sz="0" w:space="0" w:color="auto"/>
                <w:left w:val="none" w:sz="0" w:space="0" w:color="auto"/>
                <w:bottom w:val="none" w:sz="0" w:space="0" w:color="auto"/>
                <w:right w:val="none" w:sz="0" w:space="0" w:color="auto"/>
              </w:divBdr>
              <w:divsChild>
                <w:div w:id="319505507">
                  <w:marLeft w:val="0"/>
                  <w:marRight w:val="150"/>
                  <w:marTop w:val="0"/>
                  <w:marBottom w:val="0"/>
                  <w:divBdr>
                    <w:top w:val="none" w:sz="0" w:space="0" w:color="auto"/>
                    <w:left w:val="none" w:sz="0" w:space="0" w:color="auto"/>
                    <w:bottom w:val="none" w:sz="0" w:space="0" w:color="auto"/>
                    <w:right w:val="none" w:sz="0" w:space="0" w:color="auto"/>
                  </w:divBdr>
                  <w:divsChild>
                    <w:div w:id="319505503">
                      <w:marLeft w:val="0"/>
                      <w:marRight w:val="0"/>
                      <w:marTop w:val="240"/>
                      <w:marBottom w:val="0"/>
                      <w:divBdr>
                        <w:top w:val="single" w:sz="6" w:space="11" w:color="DDDDDD"/>
                        <w:left w:val="single" w:sz="6" w:space="11" w:color="F0F0F0"/>
                        <w:bottom w:val="single" w:sz="6" w:space="11" w:color="FBFBFB"/>
                        <w:right w:val="single" w:sz="6" w:space="11" w:color="F0F0F0"/>
                      </w:divBdr>
                    </w:div>
                  </w:divsChild>
                </w:div>
                <w:div w:id="319505535">
                  <w:marLeft w:val="0"/>
                  <w:marRight w:val="150"/>
                  <w:marTop w:val="0"/>
                  <w:marBottom w:val="0"/>
                  <w:divBdr>
                    <w:top w:val="none" w:sz="0" w:space="0" w:color="auto"/>
                    <w:left w:val="none" w:sz="0" w:space="0" w:color="auto"/>
                    <w:bottom w:val="none" w:sz="0" w:space="0" w:color="auto"/>
                    <w:right w:val="none" w:sz="0" w:space="0" w:color="auto"/>
                  </w:divBdr>
                  <w:divsChild>
                    <w:div w:id="319505527">
                      <w:marLeft w:val="0"/>
                      <w:marRight w:val="0"/>
                      <w:marTop w:val="240"/>
                      <w:marBottom w:val="0"/>
                      <w:divBdr>
                        <w:top w:val="single" w:sz="6" w:space="11" w:color="DDDDDD"/>
                        <w:left w:val="single" w:sz="6" w:space="11" w:color="F0F0F0"/>
                        <w:bottom w:val="single" w:sz="6" w:space="11" w:color="FBFBFB"/>
                        <w:right w:val="single" w:sz="6" w:space="11" w:color="F0F0F0"/>
                      </w:divBdr>
                      <w:divsChild>
                        <w:div w:id="319505536">
                          <w:marLeft w:val="0"/>
                          <w:marRight w:val="0"/>
                          <w:marTop w:val="0"/>
                          <w:marBottom w:val="0"/>
                          <w:divBdr>
                            <w:top w:val="none" w:sz="0" w:space="0" w:color="auto"/>
                            <w:left w:val="none" w:sz="0" w:space="0" w:color="auto"/>
                            <w:bottom w:val="none" w:sz="0" w:space="0" w:color="auto"/>
                            <w:right w:val="none" w:sz="0" w:space="0" w:color="auto"/>
                          </w:divBdr>
                          <w:divsChild>
                            <w:div w:id="31950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505524">
      <w:marLeft w:val="0"/>
      <w:marRight w:val="0"/>
      <w:marTop w:val="0"/>
      <w:marBottom w:val="0"/>
      <w:divBdr>
        <w:top w:val="none" w:sz="0" w:space="0" w:color="auto"/>
        <w:left w:val="none" w:sz="0" w:space="0" w:color="auto"/>
        <w:bottom w:val="none" w:sz="0" w:space="0" w:color="auto"/>
        <w:right w:val="none" w:sz="0" w:space="0" w:color="auto"/>
      </w:divBdr>
    </w:div>
    <w:div w:id="319505525">
      <w:marLeft w:val="0"/>
      <w:marRight w:val="0"/>
      <w:marTop w:val="0"/>
      <w:marBottom w:val="0"/>
      <w:divBdr>
        <w:top w:val="none" w:sz="0" w:space="0" w:color="auto"/>
        <w:left w:val="none" w:sz="0" w:space="0" w:color="auto"/>
        <w:bottom w:val="none" w:sz="0" w:space="0" w:color="auto"/>
        <w:right w:val="none" w:sz="0" w:space="0" w:color="auto"/>
      </w:divBdr>
    </w:div>
    <w:div w:id="319505526">
      <w:marLeft w:val="0"/>
      <w:marRight w:val="0"/>
      <w:marTop w:val="0"/>
      <w:marBottom w:val="0"/>
      <w:divBdr>
        <w:top w:val="none" w:sz="0" w:space="0" w:color="auto"/>
        <w:left w:val="none" w:sz="0" w:space="0" w:color="auto"/>
        <w:bottom w:val="none" w:sz="0" w:space="0" w:color="auto"/>
        <w:right w:val="none" w:sz="0" w:space="0" w:color="auto"/>
      </w:divBdr>
    </w:div>
    <w:div w:id="319505528">
      <w:marLeft w:val="0"/>
      <w:marRight w:val="0"/>
      <w:marTop w:val="0"/>
      <w:marBottom w:val="0"/>
      <w:divBdr>
        <w:top w:val="none" w:sz="0" w:space="0" w:color="auto"/>
        <w:left w:val="none" w:sz="0" w:space="0" w:color="auto"/>
        <w:bottom w:val="none" w:sz="0" w:space="0" w:color="auto"/>
        <w:right w:val="none" w:sz="0" w:space="0" w:color="auto"/>
      </w:divBdr>
    </w:div>
    <w:div w:id="319505529">
      <w:marLeft w:val="0"/>
      <w:marRight w:val="0"/>
      <w:marTop w:val="0"/>
      <w:marBottom w:val="0"/>
      <w:divBdr>
        <w:top w:val="none" w:sz="0" w:space="0" w:color="auto"/>
        <w:left w:val="none" w:sz="0" w:space="0" w:color="auto"/>
        <w:bottom w:val="none" w:sz="0" w:space="0" w:color="auto"/>
        <w:right w:val="none" w:sz="0" w:space="0" w:color="auto"/>
      </w:divBdr>
    </w:div>
    <w:div w:id="319505530">
      <w:marLeft w:val="0"/>
      <w:marRight w:val="0"/>
      <w:marTop w:val="0"/>
      <w:marBottom w:val="0"/>
      <w:divBdr>
        <w:top w:val="none" w:sz="0" w:space="0" w:color="auto"/>
        <w:left w:val="none" w:sz="0" w:space="0" w:color="auto"/>
        <w:bottom w:val="none" w:sz="0" w:space="0" w:color="auto"/>
        <w:right w:val="none" w:sz="0" w:space="0" w:color="auto"/>
      </w:divBdr>
    </w:div>
    <w:div w:id="319505531">
      <w:marLeft w:val="0"/>
      <w:marRight w:val="0"/>
      <w:marTop w:val="0"/>
      <w:marBottom w:val="0"/>
      <w:divBdr>
        <w:top w:val="none" w:sz="0" w:space="0" w:color="auto"/>
        <w:left w:val="none" w:sz="0" w:space="0" w:color="auto"/>
        <w:bottom w:val="none" w:sz="0" w:space="0" w:color="auto"/>
        <w:right w:val="none" w:sz="0" w:space="0" w:color="auto"/>
      </w:divBdr>
    </w:div>
    <w:div w:id="319505532">
      <w:marLeft w:val="0"/>
      <w:marRight w:val="0"/>
      <w:marTop w:val="0"/>
      <w:marBottom w:val="0"/>
      <w:divBdr>
        <w:top w:val="none" w:sz="0" w:space="0" w:color="auto"/>
        <w:left w:val="none" w:sz="0" w:space="0" w:color="auto"/>
        <w:bottom w:val="none" w:sz="0" w:space="0" w:color="auto"/>
        <w:right w:val="none" w:sz="0" w:space="0" w:color="auto"/>
      </w:divBdr>
    </w:div>
    <w:div w:id="319505533">
      <w:marLeft w:val="0"/>
      <w:marRight w:val="0"/>
      <w:marTop w:val="0"/>
      <w:marBottom w:val="0"/>
      <w:divBdr>
        <w:top w:val="none" w:sz="0" w:space="0" w:color="auto"/>
        <w:left w:val="none" w:sz="0" w:space="0" w:color="auto"/>
        <w:bottom w:val="none" w:sz="0" w:space="0" w:color="auto"/>
        <w:right w:val="none" w:sz="0" w:space="0" w:color="auto"/>
      </w:divBdr>
    </w:div>
    <w:div w:id="319505534">
      <w:marLeft w:val="0"/>
      <w:marRight w:val="0"/>
      <w:marTop w:val="0"/>
      <w:marBottom w:val="0"/>
      <w:divBdr>
        <w:top w:val="none" w:sz="0" w:space="0" w:color="auto"/>
        <w:left w:val="none" w:sz="0" w:space="0" w:color="auto"/>
        <w:bottom w:val="none" w:sz="0" w:space="0" w:color="auto"/>
        <w:right w:val="none" w:sz="0" w:space="0" w:color="auto"/>
      </w:divBdr>
    </w:div>
    <w:div w:id="31950553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cid:image002.png@01CE2622.46358820" TargetMode="Externa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www.csa-be.org/" TargetMode="External"/><Relationship Id="rId12" Type="http://schemas.openxmlformats.org/officeDocument/2006/relationships/hyperlink" Target="mailto:marek.poznanski@csa-be.org"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mailto:sezannick@yahoo.fr" TargetMode="External"/><Relationship Id="rId20" Type="http://schemas.openxmlformats.org/officeDocument/2006/relationships/hyperlink" Target="http://www.agro-info.net/?menu=organisations&amp;view=organisation&amp;organisation_id=1602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sa-be.org/" TargetMode="External"/><Relationship Id="rId5" Type="http://schemas.openxmlformats.org/officeDocument/2006/relationships/footnotes" Target="footnotes.xml"/><Relationship Id="rId15" Type="http://schemas.openxmlformats.org/officeDocument/2006/relationships/hyperlink" Target="http://www.capad.info" TargetMode="External"/><Relationship Id="rId23" Type="http://schemas.openxmlformats.org/officeDocument/2006/relationships/theme" Target="theme/theme1.xml"/><Relationship Id="rId10" Type="http://schemas.openxmlformats.org/officeDocument/2006/relationships/hyperlink" Target="mailto:secretariat@csa-be.org" TargetMode="External"/><Relationship Id="rId19"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518</TotalTime>
  <Pages>83</Pages>
  <Words>26112</Words>
  <Characters>-32766</Characters>
  <Application>Microsoft Office Outlook</Application>
  <DocSecurity>0</DocSecurity>
  <Lines>0</Lines>
  <Paragraphs>0</Paragraphs>
  <ScaleCrop>false</ScaleCrop>
  <Company>SPF Affaires etrangéres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handleiding procedures deel 4 FR bijlage</dc:title>
  <dc:subject/>
  <dc:creator>Administrator</dc:creator>
  <cp:keywords/>
  <dc:description/>
  <cp:lastModifiedBy>Administrator</cp:lastModifiedBy>
  <cp:revision>21</cp:revision>
  <cp:lastPrinted>2013-03-21T15:00:00Z</cp:lastPrinted>
  <dcterms:created xsi:type="dcterms:W3CDTF">2013-06-07T11:37:00Z</dcterms:created>
  <dcterms:modified xsi:type="dcterms:W3CDTF">2013-06-28T15:13:00Z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Inhoud">
    <vt:lpwstr>Schéma de présentation projet</vt:lpwstr>
  </property>
</Properties>
</file>